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B39" w:rsidRPr="006F4C14" w:rsidRDefault="006F4C14">
      <w:pPr>
        <w:rPr>
          <w:b/>
          <w:u w:val="single"/>
        </w:rPr>
      </w:pPr>
      <w:r w:rsidRPr="006F4C14">
        <w:rPr>
          <w:b/>
          <w:u w:val="single"/>
        </w:rPr>
        <w:t>What is astrology?</w:t>
      </w:r>
    </w:p>
    <w:p w:rsidR="006F4C14" w:rsidRDefault="006F4C14" w:rsidP="006F4C14">
      <w:r w:rsidRPr="001F06D3">
        <w:t xml:space="preserve">From a </w:t>
      </w:r>
      <w:hyperlink w:anchor="Geocentric" w:history="1">
        <w:r w:rsidRPr="001F06D3">
          <w:rPr>
            <w:rStyle w:val="Hyperlink"/>
          </w:rPr>
          <w:t>geocentric</w:t>
        </w:r>
      </w:hyperlink>
      <w:r w:rsidRPr="001F06D3">
        <w:t xml:space="preserve"> perspective, space surrounding the Earth is </w:t>
      </w:r>
      <w:hyperlink w:anchor="Celestial_Sphere" w:history="1">
        <w:r w:rsidRPr="00583C5D">
          <w:rPr>
            <w:rStyle w:val="Hyperlink"/>
          </w:rPr>
          <w:t>conceptually divided</w:t>
        </w:r>
      </w:hyperlink>
      <w:r w:rsidRPr="001F06D3">
        <w:t xml:space="preserve"> into </w:t>
      </w:r>
      <w:r>
        <w:t xml:space="preserve">a wide band of </w:t>
      </w:r>
      <w:r w:rsidRPr="001F06D3">
        <w:t xml:space="preserve">various </w:t>
      </w:r>
      <w:r>
        <w:t xml:space="preserve">sections, each referred to as </w:t>
      </w:r>
      <w:hyperlink w:anchor="Zodiac_Sign" w:history="1">
        <w:r w:rsidRPr="00583C5D">
          <w:rPr>
            <w:rStyle w:val="Hyperlink"/>
          </w:rPr>
          <w:t>zodiac signs</w:t>
        </w:r>
      </w:hyperlink>
      <w:r>
        <w:t xml:space="preserve">. When a </w:t>
      </w:r>
      <w:hyperlink w:anchor="Natal" w:history="1">
        <w:r w:rsidRPr="008C37C3">
          <w:rPr>
            <w:rStyle w:val="Hyperlink"/>
          </w:rPr>
          <w:t>natal chart</w:t>
        </w:r>
      </w:hyperlink>
      <w:r>
        <w:t xml:space="preserve"> is calculated, the positions of the </w:t>
      </w:r>
      <w:r w:rsidRPr="00AC03F5">
        <w:t>planets</w:t>
      </w:r>
      <w:r>
        <w:t xml:space="preserve"> are recorded against this </w:t>
      </w:r>
      <w:hyperlink w:anchor="Zodiac" w:history="1">
        <w:r w:rsidRPr="007B6650">
          <w:rPr>
            <w:rStyle w:val="Hyperlink"/>
          </w:rPr>
          <w:t>Zodiac Belt</w:t>
        </w:r>
      </w:hyperlink>
      <w:r>
        <w:t xml:space="preserve"> at the time of birth, effectively producing a map.</w:t>
      </w:r>
    </w:p>
    <w:p w:rsidR="006F4C14" w:rsidRDefault="006F4C14" w:rsidP="006F4C14">
      <w:r>
        <w:t xml:space="preserve">All individuals will have each of the planets in their birth chart, though in different positions, as charted via their usual planetary cycles and orbits </w:t>
      </w:r>
      <w:r>
        <w:fldChar w:fldCharType="begin" w:fldLock="1"/>
      </w:r>
      <w:r>
        <w:instrText>ADDIN CSL_CITATION {"citationItems":[{"id":"ITEM-1","itemData":{"author":[{"dropping-particle":"","family":"Pellegrini","given":"R.J.","non-dropping-particle":"","parse-names":false,"suffix":""}],"container-title":"Journal of Psychology","id":"ITEM-1","issued":{"date-parts":[["1973"]]},"page":"21-28","title":"The Astrological 'Theory' of Personality; an unbiased test by a biased observer.","type":"article-journal","volume":"83"},"uris":["http://www.mendeley.com/documents/?uuid=67c6c168-4ee7-4fb8-aa8f-db2c1150fb72"]}],"mendeley":{"formattedCitation":"(Pellegrini, 1973)","plainTextFormattedCitation":"(Pellegrini, 1973)","previouslyFormattedCitation":"(Pellegrini, 1973)"},"properties":{"noteIndex":0},"schema":"https://github.com/citation-style-language/schema/raw/master/csl-citation.json"}</w:instrText>
      </w:r>
      <w:r>
        <w:fldChar w:fldCharType="separate"/>
      </w:r>
      <w:r w:rsidRPr="0033193C">
        <w:rPr>
          <w:noProof/>
        </w:rPr>
        <w:t>(Pelle</w:t>
      </w:r>
      <w:bookmarkStart w:id="0" w:name="_GoBack"/>
      <w:bookmarkEnd w:id="0"/>
      <w:r w:rsidRPr="0033193C">
        <w:rPr>
          <w:noProof/>
        </w:rPr>
        <w:t>grini, 1973)</w:t>
      </w:r>
      <w:r>
        <w:fldChar w:fldCharType="end"/>
      </w:r>
      <w:r>
        <w:t>. Astrologers refer to the individual in question as a ‘</w:t>
      </w:r>
      <w:hyperlink w:anchor="Native" w:history="1">
        <w:r w:rsidRPr="00303EE7">
          <w:rPr>
            <w:rStyle w:val="Hyperlink"/>
          </w:rPr>
          <w:t>native’</w:t>
        </w:r>
      </w:hyperlink>
      <w:r>
        <w:t xml:space="preserve">. Each planet, the Sun and Moon included, are posited to represent unique drives; for example, Mercury </w:t>
      </w:r>
      <w:r w:rsidRPr="000E73E5">
        <w:rPr>
          <w:i/>
        </w:rPr>
        <w:t>communicates</w:t>
      </w:r>
      <w:r w:rsidRPr="00235CB1">
        <w:t>, while Saturn</w:t>
      </w:r>
      <w:r>
        <w:rPr>
          <w:i/>
        </w:rPr>
        <w:t xml:space="preserve"> restricts</w:t>
      </w:r>
      <w:r>
        <w:t xml:space="preserve">. If an individual’s Mercury falls in the zodiac sign of Pisces, the ‘native’ is posited to then </w:t>
      </w:r>
      <w:r w:rsidRPr="00235CB1">
        <w:rPr>
          <w:i/>
        </w:rPr>
        <w:t>communicate</w:t>
      </w:r>
      <w:r>
        <w:t xml:space="preserve"> in a Piscean manner </w:t>
      </w:r>
      <w:r>
        <w:fldChar w:fldCharType="begin" w:fldLock="1"/>
      </w:r>
      <w:r>
        <w:instrText>ADDIN CSL_CITATION {"citationItems":[{"id":"ITEM-1","itemData":{"author":[{"dropping-particle":"","family":"Pellegrini","given":"R.J.","non-dropping-particle":"","parse-names":false,"suffix":""}],"container-title":"Journal of Psychology","id":"ITEM-1","issued":{"date-parts":[["1973"]]},"page":"21-28","title":"The Astrological 'Theory' of Personality; an unbiased test by a biased observer.","type":"article-journal","volume":"83"},"uris":["http://www.mendeley.com/documents/?uuid=67c6c168-4ee7-4fb8-aa8f-db2c1150fb72"]}],"mendeley":{"formattedCitation":"(Pellegrini, 1973)","plainTextFormattedCitation":"(Pellegrini, 1973)","previouslyFormattedCitation":"(Pellegrini, 1973)"},"properties":{"noteIndex":0},"schema":"https://github.com/citation-style-language/schema/raw/master/csl-citation.json"}</w:instrText>
      </w:r>
      <w:r>
        <w:fldChar w:fldCharType="separate"/>
      </w:r>
      <w:r w:rsidRPr="00AB516E">
        <w:rPr>
          <w:noProof/>
        </w:rPr>
        <w:t>(Pellegrini, 1973)</w:t>
      </w:r>
      <w:r>
        <w:fldChar w:fldCharType="end"/>
      </w:r>
      <w:r>
        <w:t xml:space="preserve">. Each of the signs represent an attitude to life. In this case, the native is suggested to communicate in a discrete, understated and introverted way </w:t>
      </w:r>
      <w:r>
        <w:fldChar w:fldCharType="begin" w:fldLock="1"/>
      </w:r>
      <w:r>
        <w:instrText>ADDIN CSL_CITATION {"citationItems":[{"id":"ITEM-1","itemData":{"DOI":"10.1080/00223980.1996.9914995","ISSN":"19401019","abstract":"Eysenck Personality Inventory scores on extroversion and emotionality were obtained from 190 first-year university students. Date, time, and location of birth were requested to establish the positions of the sun, moon, and ascendant in positive, negative, and water signs for each individual. Findings generally did not support theories claiming that tendencies toward extroversion and emotionality are determined by astrological signs.","author":[{"dropping-particle":"","family":"Clarke","given":"Dave","non-dropping-particle":"","parse-names":false,"suffix":""},{"dropping-particle":"","family":"Gabriels","given":"Toos","non-dropping-particle":"","parse-names":false,"suffix":""},{"dropping-particle":"","family":"Barnes","given":"Joan","non-dropping-particle":"","parse-names":false,"suffix":""}],"container-title":"Journal of Psychology: Interdisciplinary and Applied","id":"ITEM-1","issue":"2","issued":{"date-parts":[["1996"]]},"page":"131-140","title":"Astrological signs as determinants of extroversion and emotionality: An empirical study","type":"article-journal","volume":"130"},"uris":["http://www.mendeley.com/documents/?uuid=5a85f9a9-a666-41b8-a75b-06a039e7bcd7"]}],"mendeley":{"formattedCitation":"(Clarke et al., 1996)","plainTextFormattedCitation":"(Clarke et al., 1996)","previouslyFormattedCitation":"(Clarke et al., 1996)"},"properties":{"noteIndex":0},"schema":"https://github.com/citation-style-language/schema/raw/master/csl-citation.json"}</w:instrText>
      </w:r>
      <w:r>
        <w:fldChar w:fldCharType="separate"/>
      </w:r>
      <w:r w:rsidRPr="00A130A4">
        <w:rPr>
          <w:noProof/>
        </w:rPr>
        <w:t>(Clarke et al., 1996)</w:t>
      </w:r>
      <w:r>
        <w:fldChar w:fldCharType="end"/>
      </w:r>
      <w:r>
        <w:t>.</w:t>
      </w:r>
    </w:p>
    <w:p w:rsidR="006F4C14" w:rsidRDefault="006F4C14" w:rsidP="006F4C14">
      <w:pPr>
        <w:pBdr>
          <w:bottom w:val="single" w:sz="12" w:space="1" w:color="auto"/>
        </w:pBdr>
      </w:pPr>
      <w:r>
        <w:t xml:space="preserve">In summary, </w:t>
      </w:r>
      <w:hyperlink w:anchor="Planet" w:history="1">
        <w:r w:rsidRPr="00AC03F5">
          <w:rPr>
            <w:rStyle w:val="Hyperlink"/>
          </w:rPr>
          <w:t>planets</w:t>
        </w:r>
      </w:hyperlink>
      <w:r>
        <w:t xml:space="preserve"> show </w:t>
      </w:r>
      <w:r w:rsidRPr="00AC03F5">
        <w:rPr>
          <w:i/>
        </w:rPr>
        <w:t>what</w:t>
      </w:r>
      <w:r>
        <w:t xml:space="preserve"> is happening, </w:t>
      </w:r>
      <w:hyperlink w:anchor="Zodiac_Sign" w:history="1">
        <w:r w:rsidRPr="00AC03F5">
          <w:rPr>
            <w:rStyle w:val="Hyperlink"/>
          </w:rPr>
          <w:t>signs</w:t>
        </w:r>
      </w:hyperlink>
      <w:r>
        <w:t xml:space="preserve"> show </w:t>
      </w:r>
      <w:r w:rsidRPr="00AC03F5">
        <w:rPr>
          <w:i/>
        </w:rPr>
        <w:t>how</w:t>
      </w:r>
      <w:r>
        <w:t xml:space="preserve"> it is happening and </w:t>
      </w:r>
      <w:hyperlink w:anchor="House" w:history="1">
        <w:r w:rsidRPr="00AC03F5">
          <w:rPr>
            <w:rStyle w:val="Hyperlink"/>
          </w:rPr>
          <w:t>houses</w:t>
        </w:r>
      </w:hyperlink>
      <w:r>
        <w:t xml:space="preserve"> show </w:t>
      </w:r>
      <w:r w:rsidRPr="00AC03F5">
        <w:rPr>
          <w:i/>
        </w:rPr>
        <w:t>where</w:t>
      </w:r>
      <w:r>
        <w:t xml:space="preserve"> it is happening.</w:t>
      </w:r>
    </w:p>
    <w:p w:rsidR="006F4C14" w:rsidRPr="006F4C14" w:rsidRDefault="006F4C14">
      <w:pPr>
        <w:rPr>
          <w:b/>
          <w:u w:val="single"/>
        </w:rPr>
      </w:pPr>
      <w:r w:rsidRPr="006F4C14">
        <w:rPr>
          <w:b/>
          <w:u w:val="single"/>
        </w:rPr>
        <w:t>Glossary</w:t>
      </w:r>
    </w:p>
    <w:p w:rsidR="006F4C14" w:rsidRDefault="006F4C14" w:rsidP="006F4C14">
      <w:r>
        <w:rPr>
          <w:b/>
        </w:rPr>
        <w:t xml:space="preserve">Astrology – </w:t>
      </w:r>
      <w:r>
        <w:t>T</w:t>
      </w:r>
      <w:r w:rsidRPr="00C9459F">
        <w:t xml:space="preserve">he subject </w:t>
      </w:r>
      <w:r>
        <w:t xml:space="preserve">that studies </w:t>
      </w:r>
      <w:r w:rsidRPr="00C9459F">
        <w:t>the relationship between celestial bodies and human experience.</w:t>
      </w:r>
      <w:r>
        <w:t xml:space="preserve"> This subject has many divisions; popular, medical, mundane, world, horary. </w:t>
      </w:r>
    </w:p>
    <w:p w:rsidR="006F4C14" w:rsidRDefault="006F4C14" w:rsidP="006F4C14">
      <w:pPr>
        <w:pStyle w:val="ListParagraph"/>
        <w:numPr>
          <w:ilvl w:val="0"/>
          <w:numId w:val="1"/>
        </w:numPr>
        <w:spacing w:before="100" w:beforeAutospacing="1" w:after="100" w:afterAutospacing="1"/>
      </w:pPr>
      <w:r>
        <w:t xml:space="preserve">Popular astrology is frequently found in media sources; and due to its narrow focus, is discredited among serious astrologers. </w:t>
      </w:r>
    </w:p>
    <w:p w:rsidR="006F4C14" w:rsidRDefault="006F4C14" w:rsidP="006F4C14">
      <w:pPr>
        <w:pStyle w:val="ListParagraph"/>
        <w:numPr>
          <w:ilvl w:val="0"/>
          <w:numId w:val="1"/>
        </w:numPr>
        <w:spacing w:before="100" w:beforeAutospacing="1" w:after="100" w:afterAutospacing="1"/>
      </w:pPr>
      <w:r>
        <w:t xml:space="preserve">Medical astrology seeks to identify ailments. </w:t>
      </w:r>
    </w:p>
    <w:p w:rsidR="006F4C14" w:rsidRDefault="006F4C14" w:rsidP="006F4C14">
      <w:pPr>
        <w:pStyle w:val="ListParagraph"/>
        <w:numPr>
          <w:ilvl w:val="0"/>
          <w:numId w:val="1"/>
        </w:numPr>
        <w:spacing w:before="100" w:beforeAutospacing="1" w:after="100" w:afterAutospacing="1"/>
      </w:pPr>
      <w:r>
        <w:t xml:space="preserve">Mundane astrology explains natural events. </w:t>
      </w:r>
    </w:p>
    <w:p w:rsidR="006F4C14" w:rsidRDefault="006F4C14" w:rsidP="006F4C14">
      <w:pPr>
        <w:pStyle w:val="ListParagraph"/>
        <w:numPr>
          <w:ilvl w:val="0"/>
          <w:numId w:val="1"/>
        </w:numPr>
        <w:spacing w:before="100" w:beforeAutospacing="1" w:after="100" w:afterAutospacing="1"/>
      </w:pPr>
      <w:r>
        <w:t xml:space="preserve">World astrology explains the fates of nations. </w:t>
      </w:r>
    </w:p>
    <w:p w:rsidR="006F4C14" w:rsidRDefault="006F4C14" w:rsidP="006F4C14">
      <w:pPr>
        <w:pStyle w:val="ListParagraph"/>
        <w:numPr>
          <w:ilvl w:val="0"/>
          <w:numId w:val="1"/>
        </w:numPr>
        <w:spacing w:before="100" w:beforeAutospacing="1" w:after="100" w:afterAutospacing="1"/>
      </w:pPr>
      <w:r>
        <w:t xml:space="preserve">Horary astrology describes important future dates with which to make decisions. </w:t>
      </w:r>
    </w:p>
    <w:p w:rsidR="006F4C14" w:rsidRDefault="006F4C14" w:rsidP="006F4C14">
      <w:pPr>
        <w:pStyle w:val="ListParagraph"/>
        <w:numPr>
          <w:ilvl w:val="0"/>
          <w:numId w:val="1"/>
        </w:numPr>
        <w:spacing w:before="100" w:beforeAutospacing="1" w:after="100" w:afterAutospacing="1"/>
      </w:pPr>
      <w:bookmarkStart w:id="1" w:name="Natal"/>
      <w:r>
        <w:t xml:space="preserve">Natal astrology </w:t>
      </w:r>
      <w:bookmarkEnd w:id="1"/>
      <w:r>
        <w:t>describes the horoscope calculated at birth.</w:t>
      </w:r>
    </w:p>
    <w:p w:rsidR="006F4C14" w:rsidRPr="00303EE7" w:rsidRDefault="006F4C14" w:rsidP="006F4C14">
      <w:bookmarkStart w:id="2" w:name="Native"/>
      <w:r w:rsidRPr="00C9459F">
        <w:rPr>
          <w:b/>
        </w:rPr>
        <w:t>Native</w:t>
      </w:r>
      <w:r>
        <w:t xml:space="preserve"> </w:t>
      </w:r>
      <w:bookmarkEnd w:id="2"/>
      <w:r>
        <w:t>– The individual for whom the horoscope is calculated from birth information.</w:t>
      </w:r>
    </w:p>
    <w:p w:rsidR="006F4C14" w:rsidRDefault="006F4C14" w:rsidP="006F4C14">
      <w:r w:rsidRPr="009435E4">
        <w:rPr>
          <w:b/>
        </w:rPr>
        <w:t>Geocentric</w:t>
      </w:r>
      <w:r>
        <w:t xml:space="preserve"> – A conceptual framework whereby the Earth is central to the Solar system.</w:t>
      </w:r>
    </w:p>
    <w:p w:rsidR="006F4C14" w:rsidRDefault="006F4C14" w:rsidP="006F4C14">
      <w:r w:rsidRPr="009435E4">
        <w:rPr>
          <w:b/>
        </w:rPr>
        <w:lastRenderedPageBreak/>
        <w:t>Heliocentric</w:t>
      </w:r>
      <w:r>
        <w:t xml:space="preserve"> – A conceptual framework whereby the Sun is central to the Solar System.</w:t>
      </w:r>
    </w:p>
    <w:p w:rsidR="006F4C14" w:rsidRDefault="006F4C14" w:rsidP="006F4C14">
      <w:bookmarkStart w:id="3" w:name="Celestial_Sphere"/>
      <w:r w:rsidRPr="00EF5F98">
        <w:rPr>
          <w:b/>
        </w:rPr>
        <w:t>Celestial Sphere</w:t>
      </w:r>
      <w:bookmarkEnd w:id="3"/>
      <w:r>
        <w:t xml:space="preserve"> – A conceptual sphere surrounding the Earth using projected geometry (see Figure 1).</w:t>
      </w:r>
    </w:p>
    <w:p w:rsidR="006F4C14" w:rsidRDefault="006F4C14" w:rsidP="006F4C14">
      <w:pPr>
        <w:rPr>
          <w:i/>
          <w:sz w:val="20"/>
          <w:szCs w:val="20"/>
        </w:rPr>
      </w:pPr>
    </w:p>
    <w:p w:rsidR="006F4C14" w:rsidRPr="00D42705" w:rsidRDefault="006F4C14" w:rsidP="006F4C14">
      <w:pPr>
        <w:rPr>
          <w:i/>
        </w:rPr>
      </w:pPr>
      <w:r w:rsidRPr="00583C5D">
        <w:rPr>
          <w:i/>
          <w:sz w:val="20"/>
          <w:szCs w:val="20"/>
        </w:rPr>
        <w:t xml:space="preserve">The following figure and note are each adapted from Heng Ser Guan’s research report </w:t>
      </w:r>
      <w:r w:rsidRPr="00583C5D">
        <w:rPr>
          <w:i/>
          <w:sz w:val="20"/>
          <w:szCs w:val="20"/>
        </w:rPr>
        <w:fldChar w:fldCharType="begin" w:fldLock="1"/>
      </w:r>
      <w:r>
        <w:rPr>
          <w:i/>
          <w:sz w:val="20"/>
          <w:szCs w:val="20"/>
        </w:rPr>
        <w:instrText>ADDIN CSL_CITATION {"citationItems":[{"id":"ITEM-1","itemData":{"abstract":"Introduction: Astrology is the belief that there exists a meaningful relationship between the positions of celestial bodies and human experience, and that we can systematically determine this relationship. A common misconception is to confuse astronomy with astrology. Astronomy is the scientific study of the universe. Astrology is “astromancy”, or divination by the stars. An astronomer studies the stars using the scientific method. An astrologer casts horoscopes to predict earthly events, like the fates of nations and individuals. The only possible method to test the validity of astrological influences or predictions is using statistical studies. This means gathering large samples of individuals, tabulating their character traits, and checking if there exists a correlation between these and their horoscopes. This is not the focus of the project. Instead, the aim is to highlight some mathematical problems in the formalism of astrology. The focus is specifically on geometric problems encountered in house division.","author":[{"dropping-particle":"","family":"Heng Ser Guan","given":"Kevin","non-dropping-particle":"","parse-names":false,"suffix":""}],"id":"ITEM-1","issued":{"date-parts":[["2001"]]},"number-of-pages":"2-16","title":"The Mathematics of Astrology - Does House Division Make Sense?","type":"report"},"locator":"4","suppress-author":1,"uris":["http://www.mendeley.com/documents/?uuid=fe5f173d-e83b-4fc6-88b7-6e040d288a18"]}],"mendeley":{"formattedCitation":"(2001, p. 4)","plainTextFormattedCitation":"(2001, p. 4)","previouslyFormattedCitation":"(2001, p. 4)"},"properties":{"noteIndex":0},"schema":"https://github.com/citation-style-language/schema/raw/master/csl-citation.json"}</w:instrText>
      </w:r>
      <w:r w:rsidRPr="00583C5D">
        <w:rPr>
          <w:i/>
          <w:sz w:val="20"/>
          <w:szCs w:val="20"/>
        </w:rPr>
        <w:fldChar w:fldCharType="separate"/>
      </w:r>
      <w:r w:rsidRPr="00583C5D">
        <w:rPr>
          <w:noProof/>
          <w:sz w:val="20"/>
          <w:szCs w:val="20"/>
        </w:rPr>
        <w:t>(2001, p. 4)</w:t>
      </w:r>
      <w:r w:rsidRPr="00583C5D">
        <w:rPr>
          <w:i/>
          <w:sz w:val="20"/>
          <w:szCs w:val="20"/>
        </w:rPr>
        <w:fldChar w:fldCharType="end"/>
      </w:r>
      <w:r>
        <w:rPr>
          <w:i/>
        </w:rPr>
        <w:t>.</w:t>
      </w:r>
    </w:p>
    <w:p w:rsidR="006F4C14" w:rsidRDefault="006F4C14" w:rsidP="006F4C14">
      <w:pPr>
        <w:jc w:val="center"/>
      </w:pPr>
      <w:r>
        <w:rPr>
          <w:noProof/>
        </w:rPr>
        <w:drawing>
          <wp:inline distT="0" distB="0" distL="0" distR="0" wp14:anchorId="7ECDFBC2" wp14:editId="3F404D71">
            <wp:extent cx="3497580" cy="2090566"/>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1526" cy="2122810"/>
                    </a:xfrm>
                    <a:prstGeom prst="rect">
                      <a:avLst/>
                    </a:prstGeom>
                  </pic:spPr>
                </pic:pic>
              </a:graphicData>
            </a:graphic>
          </wp:inline>
        </w:drawing>
      </w:r>
    </w:p>
    <w:p w:rsidR="006F4C14" w:rsidRPr="00954E02" w:rsidRDefault="006F4C14" w:rsidP="006F4C14">
      <w:pPr>
        <w:rPr>
          <w:sz w:val="20"/>
          <w:szCs w:val="20"/>
        </w:rPr>
      </w:pPr>
      <w:r w:rsidRPr="00954E02">
        <w:rPr>
          <w:i/>
          <w:sz w:val="20"/>
          <w:szCs w:val="20"/>
        </w:rPr>
        <w:t>Figure 1</w:t>
      </w:r>
      <w:r>
        <w:rPr>
          <w:sz w:val="20"/>
          <w:szCs w:val="20"/>
        </w:rPr>
        <w:t xml:space="preserve">:  An illustrative </w:t>
      </w:r>
      <w:r w:rsidRPr="00954E02">
        <w:rPr>
          <w:sz w:val="20"/>
          <w:szCs w:val="20"/>
        </w:rPr>
        <w:t>view of the Celestial Sphere</w:t>
      </w:r>
    </w:p>
    <w:p w:rsidR="006F4C14" w:rsidRDefault="006F4C14" w:rsidP="006F4C14">
      <w:pPr>
        <w:rPr>
          <w:b/>
        </w:rPr>
      </w:pPr>
      <w:bookmarkStart w:id="4" w:name="Ecliptic"/>
      <w:bookmarkStart w:id="5" w:name="Zodiac"/>
    </w:p>
    <w:p w:rsidR="006F4C14" w:rsidRPr="00185791" w:rsidRDefault="006F4C14" w:rsidP="006F4C14">
      <w:r w:rsidRPr="00185791">
        <w:rPr>
          <w:b/>
        </w:rPr>
        <w:t xml:space="preserve">Ecliptic </w:t>
      </w:r>
      <w:bookmarkEnd w:id="4"/>
      <w:r>
        <w:rPr>
          <w:b/>
        </w:rPr>
        <w:t xml:space="preserve">– </w:t>
      </w:r>
      <w:r w:rsidRPr="00185791">
        <w:t>The name given to the Sun’s apparent path around the Earth during the year and labelled as such because lunar and solar eclipses occur when the Moon crosses this path.</w:t>
      </w:r>
    </w:p>
    <w:p w:rsidR="006F4C14" w:rsidRDefault="006F4C14" w:rsidP="006F4C14">
      <w:r>
        <w:rPr>
          <w:b/>
        </w:rPr>
        <w:t xml:space="preserve">Zodiac </w:t>
      </w:r>
      <w:bookmarkEnd w:id="5"/>
      <w:r>
        <w:rPr>
          <w:b/>
        </w:rPr>
        <w:t xml:space="preserve">– </w:t>
      </w:r>
      <w:r w:rsidRPr="00D91ACF">
        <w:t xml:space="preserve">A </w:t>
      </w:r>
      <w:r>
        <w:t>twelve-</w:t>
      </w:r>
      <w:r w:rsidRPr="00D91ACF">
        <w:t xml:space="preserve">part division of the </w:t>
      </w:r>
      <w:r>
        <w:t xml:space="preserve">celestial sphere in the </w:t>
      </w:r>
      <w:hyperlink w:anchor="Ecliptic" w:history="1">
        <w:r w:rsidRPr="00D2515C">
          <w:rPr>
            <w:rStyle w:val="Hyperlink"/>
          </w:rPr>
          <w:t>Ecliptic</w:t>
        </w:r>
      </w:hyperlink>
      <w:r>
        <w:t xml:space="preserve"> (see </w:t>
      </w:r>
      <w:r w:rsidRPr="00D2515C">
        <w:rPr>
          <w:b/>
        </w:rPr>
        <w:t>Figure 2a</w:t>
      </w:r>
      <w:r>
        <w:t xml:space="preserve">). Figure 2a shows the band of zodiac sign divisions, otherwise known as the Zodiac Belt </w:t>
      </w:r>
      <w:r>
        <w:fldChar w:fldCharType="begin" w:fldLock="1"/>
      </w:r>
      <w:r>
        <w:instrText>ADDIN CSL_CITATION {"citationItems":[{"id":"ITEM-1","itemData":{"author":[{"dropping-particle":"","family":"Sasportas","given":"Howard","non-dropping-particle":"","parse-names":false,"suffix":""}],"edition":"Second","editor":[{"dropping-particle":"","family":"Clifford","given":"Frank","non-dropping-particle":"","parse-names":false,"suffix":""}],"id":"ITEM-1","issued":{"date-parts":[["1985"]]},"number-of-pages":"21-29","publisher":"Flare Publications","publisher-place":"London","title":"The Twelve Houses","type":"book"},"uris":["http://www.mendeley.com/documents/?uuid=44ac2036-11a6-4990-91a7-a828d8b7a913"]}],"mendeley":{"formattedCitation":"(Sasportas, 1985)","plainTextFormattedCitation":"(Sasportas, 1985)","previouslyFormattedCitation":"(Sasportas, 1985)"},"properties":{"noteIndex":0},"schema":"https://github.com/citation-style-language/schema/raw/master/csl-citation.json"}</w:instrText>
      </w:r>
      <w:r>
        <w:fldChar w:fldCharType="separate"/>
      </w:r>
      <w:r w:rsidRPr="00030FF4">
        <w:rPr>
          <w:noProof/>
        </w:rPr>
        <w:t>(Sasportas, 1985)</w:t>
      </w:r>
      <w:r>
        <w:fldChar w:fldCharType="end"/>
      </w:r>
      <w:r>
        <w:t xml:space="preserve">. Figure 2b shows the birds eye view of the celestial sphere, </w:t>
      </w:r>
      <w:proofErr w:type="gramStart"/>
      <w:r>
        <w:t>in order to</w:t>
      </w:r>
      <w:proofErr w:type="gramEnd"/>
      <w:r>
        <w:t xml:space="preserve"> see the zodiac signs in full. The zodiac is most commonly used to describe the twelve zodiac signs.</w:t>
      </w:r>
    </w:p>
    <w:p w:rsidR="006F4C14" w:rsidRDefault="006F4C14" w:rsidP="006F4C14">
      <w:pPr>
        <w:rPr>
          <w:i/>
          <w:sz w:val="20"/>
          <w:szCs w:val="20"/>
        </w:rPr>
      </w:pPr>
    </w:p>
    <w:p w:rsidR="006F4C14" w:rsidRPr="00583C5D" w:rsidRDefault="006F4C14" w:rsidP="006F4C14">
      <w:pPr>
        <w:rPr>
          <w:i/>
          <w:sz w:val="20"/>
          <w:szCs w:val="20"/>
        </w:rPr>
      </w:pPr>
      <w:r w:rsidRPr="00583C5D">
        <w:rPr>
          <w:i/>
          <w:sz w:val="20"/>
          <w:szCs w:val="20"/>
        </w:rPr>
        <w:t xml:space="preserve">The following figure and note are each adapted from Heng Ser Guan’s research report </w:t>
      </w:r>
      <w:r w:rsidRPr="00583C5D">
        <w:rPr>
          <w:i/>
          <w:sz w:val="20"/>
          <w:szCs w:val="20"/>
        </w:rPr>
        <w:fldChar w:fldCharType="begin" w:fldLock="1"/>
      </w:r>
      <w:r w:rsidRPr="00583C5D">
        <w:rPr>
          <w:i/>
          <w:sz w:val="20"/>
          <w:szCs w:val="20"/>
        </w:rPr>
        <w:instrText>ADDIN CSL_CITATION {"citationItems":[{"id":"ITEM-1","itemData":{"abstract":"Introduction: Astrology is the belief that there exists a meaningful relationship between the positions of celestial bodies and human experience, and that we can systematically determine this relationship. A common misconception is to confuse astronomy with astrology. Astronomy is the scientific study of the universe. Astrology is “astromancy”, or divination by the stars. An astronomer studies the stars using the scientific method. An astrologer casts horoscopes to predict earthly events, like the fates of nations and individuals. The only possible method to test the validity of astrological influences or predictions is using statistical studies. This means gathering large samples of individuals, tabulating their character traits, and checking if there exists a correlation between these and their horoscopes. This is not the focus of the project. Instead, the aim is to highlight some mathematical problems in the formalism of astrology. The focus is specifically on geometric problems encountered in house division.","author":[{"dropping-particle":"","family":"Heng Ser Guan","given":"Kevin","non-dropping-particle":"","parse-names":false,"suffix":""}],"id":"ITEM-1","issued":{"date-parts":[["2001"]]},"number-of-pages":"2-16","title":"The Mathematics of Astrology - Does House Division Make Sense?","type":"report"},"locator":"10","suppress-author":1,"uris":["http://www.mendeley.com/documents/?uuid=fe5f173d-e83b-4fc6-88b7-6e040d288a18"]}],"mendeley":{"formattedCitation":"(2001, p. 10)","plainTextFormattedCitation":"(2001, p. 10)","previouslyFormattedCitation":"(2001, p. 10)"},"properties":{"noteIndex":0},"schema":"https://github.com/citation-style-language/schema/raw/master/csl-citation.json"}</w:instrText>
      </w:r>
      <w:r w:rsidRPr="00583C5D">
        <w:rPr>
          <w:i/>
          <w:sz w:val="20"/>
          <w:szCs w:val="20"/>
        </w:rPr>
        <w:fldChar w:fldCharType="separate"/>
      </w:r>
      <w:r w:rsidRPr="00583C5D">
        <w:rPr>
          <w:noProof/>
          <w:sz w:val="20"/>
          <w:szCs w:val="20"/>
        </w:rPr>
        <w:t>(2001, p. 10)</w:t>
      </w:r>
      <w:r w:rsidRPr="00583C5D">
        <w:rPr>
          <w:i/>
          <w:sz w:val="20"/>
          <w:szCs w:val="20"/>
        </w:rPr>
        <w:fldChar w:fldCharType="end"/>
      </w:r>
    </w:p>
    <w:p w:rsidR="006F4C14" w:rsidRDefault="006F4C14" w:rsidP="006F4C14">
      <w:pPr>
        <w:jc w:val="center"/>
      </w:pPr>
      <w:r>
        <w:rPr>
          <w:noProof/>
        </w:rPr>
        <w:lastRenderedPageBreak/>
        <w:drawing>
          <wp:inline distT="0" distB="0" distL="0" distR="0" wp14:anchorId="20E7CD95" wp14:editId="77C68552">
            <wp:extent cx="5220783"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763"/>
                    <a:stretch/>
                  </pic:blipFill>
                  <pic:spPr bwMode="auto">
                    <a:xfrm>
                      <a:off x="0" y="0"/>
                      <a:ext cx="5253463" cy="2116285"/>
                    </a:xfrm>
                    <a:prstGeom prst="rect">
                      <a:avLst/>
                    </a:prstGeom>
                    <a:ln>
                      <a:noFill/>
                    </a:ln>
                    <a:extLst>
                      <a:ext uri="{53640926-AAD7-44D8-BBD7-CCE9431645EC}">
                        <a14:shadowObscured xmlns:a14="http://schemas.microsoft.com/office/drawing/2010/main"/>
                      </a:ext>
                    </a:extLst>
                  </pic:spPr>
                </pic:pic>
              </a:graphicData>
            </a:graphic>
          </wp:inline>
        </w:drawing>
      </w:r>
    </w:p>
    <w:p w:rsidR="006F4C14" w:rsidRDefault="006F4C14" w:rsidP="006F4C14">
      <w:pPr>
        <w:rPr>
          <w:sz w:val="20"/>
          <w:szCs w:val="20"/>
        </w:rPr>
      </w:pPr>
      <w:r w:rsidRPr="00954E02">
        <w:rPr>
          <w:i/>
          <w:sz w:val="20"/>
          <w:szCs w:val="20"/>
        </w:rPr>
        <w:t xml:space="preserve">Figure </w:t>
      </w:r>
      <w:r>
        <w:rPr>
          <w:i/>
          <w:sz w:val="20"/>
          <w:szCs w:val="20"/>
        </w:rPr>
        <w:t>2</w:t>
      </w:r>
      <w:r w:rsidRPr="00954E02">
        <w:rPr>
          <w:sz w:val="20"/>
          <w:szCs w:val="20"/>
        </w:rPr>
        <w:t xml:space="preserve">. </w:t>
      </w:r>
      <w:r>
        <w:rPr>
          <w:sz w:val="20"/>
          <w:szCs w:val="20"/>
        </w:rPr>
        <w:t xml:space="preserve">a) </w:t>
      </w:r>
      <w:r w:rsidRPr="00954E02">
        <w:rPr>
          <w:sz w:val="20"/>
          <w:szCs w:val="20"/>
        </w:rPr>
        <w:t>The Zodiac on the celestial sphere</w:t>
      </w:r>
      <w:r>
        <w:rPr>
          <w:sz w:val="20"/>
          <w:szCs w:val="20"/>
        </w:rPr>
        <w:t xml:space="preserve"> and b) the view from directly above the celestial sphere</w:t>
      </w:r>
    </w:p>
    <w:p w:rsidR="006F4C14" w:rsidRDefault="006F4C14" w:rsidP="006F4C14">
      <w:pPr>
        <w:rPr>
          <w:b/>
        </w:rPr>
      </w:pPr>
      <w:bookmarkStart w:id="6" w:name="Geocentric"/>
      <w:bookmarkStart w:id="7" w:name="Zodiac_Sign"/>
    </w:p>
    <w:p w:rsidR="006F4C14" w:rsidRDefault="006F4C14" w:rsidP="006F4C14">
      <w:r>
        <w:rPr>
          <w:b/>
        </w:rPr>
        <w:t xml:space="preserve">Zodiac </w:t>
      </w:r>
      <w:r w:rsidRPr="00C9459F">
        <w:rPr>
          <w:b/>
        </w:rPr>
        <w:t>Sign</w:t>
      </w:r>
      <w:r>
        <w:t xml:space="preserve"> </w:t>
      </w:r>
      <w:bookmarkEnd w:id="6"/>
      <w:bookmarkEnd w:id="7"/>
      <w:r>
        <w:t xml:space="preserve">– The name given to one twelfth division of the sky surrounding the Earth in a disc formation, for example Aries and Taurus are adjacent to each other. These are most popularly known as ‘star </w:t>
      </w:r>
      <w:proofErr w:type="gramStart"/>
      <w:r>
        <w:t>signs’</w:t>
      </w:r>
      <w:proofErr w:type="gramEnd"/>
      <w:r>
        <w:t>.</w:t>
      </w:r>
    </w:p>
    <w:p w:rsidR="006F4C14" w:rsidRDefault="006F4C14" w:rsidP="006F4C14">
      <w:bookmarkStart w:id="8" w:name="Planet"/>
      <w:r w:rsidRPr="00C9459F">
        <w:rPr>
          <w:b/>
        </w:rPr>
        <w:t>Planet</w:t>
      </w:r>
      <w:r>
        <w:t xml:space="preserve"> </w:t>
      </w:r>
      <w:bookmarkEnd w:id="8"/>
      <w:r>
        <w:t xml:space="preserve">– Any celestial body orbiting the Earth from a geocentric perspective, for example the Sun, Moon, or Pluto. These are also further divided into types of planets. </w:t>
      </w:r>
      <w:proofErr w:type="gramStart"/>
      <w:r>
        <w:t>For the purpose of</w:t>
      </w:r>
      <w:proofErr w:type="gramEnd"/>
      <w:r>
        <w:t xml:space="preserve"> this research, focus is solely on the ‘</w:t>
      </w:r>
      <w:hyperlink w:anchor="Personal" w:history="1">
        <w:r w:rsidRPr="008870BC">
          <w:rPr>
            <w:rStyle w:val="Hyperlink"/>
          </w:rPr>
          <w:t>Personal Planets</w:t>
        </w:r>
      </w:hyperlink>
      <w:r>
        <w:t xml:space="preserve">’, </w:t>
      </w:r>
      <w:bookmarkStart w:id="9" w:name="Personal"/>
    </w:p>
    <w:p w:rsidR="006F4C14" w:rsidRDefault="006F4C14" w:rsidP="006F4C14">
      <w:r w:rsidRPr="008870BC">
        <w:rPr>
          <w:b/>
        </w:rPr>
        <w:t>Personal Planet</w:t>
      </w:r>
      <w:r>
        <w:t xml:space="preserve"> </w:t>
      </w:r>
      <w:bookmarkEnd w:id="9"/>
      <w:r>
        <w:t xml:space="preserve">– These are the celestial bodies which are the closest, fastest moving and are therefore considered to have an immediate impact on daily experience, whereas the farther ‘Transpersonal Planets’ are considered to impact whole generations of individuals due to slower and therefore longer transits (Pluto spends 20 years transiting a sign). The personal planets are: Sun, Moon, Mercury, Venus and Mars. </w:t>
      </w:r>
    </w:p>
    <w:p w:rsidR="006F4C14" w:rsidRDefault="006F4C14" w:rsidP="006F4C14">
      <w:bookmarkStart w:id="10" w:name="House"/>
      <w:r w:rsidRPr="00C9459F">
        <w:rPr>
          <w:b/>
        </w:rPr>
        <w:t>House</w:t>
      </w:r>
      <w:r>
        <w:t xml:space="preserve"> </w:t>
      </w:r>
      <w:bookmarkEnd w:id="10"/>
      <w:r>
        <w:t xml:space="preserve">– The name given to one twelfth division of the horizon surrounding the Earth, in a disc formation, starting from a specific point related to the </w:t>
      </w:r>
      <w:hyperlink w:anchor="Native" w:history="1">
        <w:r w:rsidRPr="00303EE7">
          <w:rPr>
            <w:rStyle w:val="Hyperlink"/>
          </w:rPr>
          <w:t>native’s</w:t>
        </w:r>
      </w:hyperlink>
      <w:r>
        <w:t xml:space="preserve"> birth information. For example, the first and second houses are adjacent to each other, always beginning at the point the Sun rises on the horizon at the time of birth.</w:t>
      </w:r>
    </w:p>
    <w:p w:rsidR="006F4C14" w:rsidRDefault="006F4C14" w:rsidP="006F4C14">
      <w:r w:rsidRPr="00F51EC0">
        <w:rPr>
          <w:b/>
          <w:highlight w:val="yellow"/>
        </w:rPr>
        <w:t>Polarity</w:t>
      </w:r>
      <w:r w:rsidRPr="00F51EC0">
        <w:rPr>
          <w:highlight w:val="yellow"/>
        </w:rPr>
        <w:t xml:space="preserve"> – The dichotomous division of the 12 signs into negative and positive (See </w:t>
      </w:r>
      <w:r w:rsidRPr="00F51EC0">
        <w:rPr>
          <w:b/>
          <w:highlight w:val="yellow"/>
        </w:rPr>
        <w:t>Table 1)</w:t>
      </w:r>
      <w:r w:rsidRPr="00F51EC0">
        <w:rPr>
          <w:highlight w:val="yellow"/>
        </w:rPr>
        <w:t>. These divisions relate to shared qualities of being.</w:t>
      </w:r>
    </w:p>
    <w:p w:rsidR="006F4C14" w:rsidRDefault="006F4C14" w:rsidP="006F4C14">
      <w:r w:rsidRPr="00C9459F">
        <w:rPr>
          <w:b/>
        </w:rPr>
        <w:lastRenderedPageBreak/>
        <w:t>Modality</w:t>
      </w:r>
      <w:r>
        <w:t xml:space="preserve"> – The division of the 12 signs into 3 groups; Cardinal, Fixed and Mutable</w:t>
      </w:r>
      <w:r w:rsidRPr="00D2515C">
        <w:t xml:space="preserve"> </w:t>
      </w:r>
      <w:r>
        <w:t xml:space="preserve">(See </w:t>
      </w:r>
      <w:r w:rsidRPr="007423A0">
        <w:rPr>
          <w:b/>
        </w:rPr>
        <w:t>Table 1</w:t>
      </w:r>
      <w:r>
        <w:rPr>
          <w:b/>
        </w:rPr>
        <w:t>)</w:t>
      </w:r>
      <w:r>
        <w:t>. These divisions relate to shared qualities of being</w:t>
      </w:r>
    </w:p>
    <w:p w:rsidR="006F4C14" w:rsidRDefault="006F4C14" w:rsidP="006F4C14">
      <w:r w:rsidRPr="00C9459F">
        <w:rPr>
          <w:b/>
        </w:rPr>
        <w:t>Element</w:t>
      </w:r>
      <w:r>
        <w:t xml:space="preserve"> – The division of the 12 signs into 4 groups; Water, Earth, Air and Fire</w:t>
      </w:r>
      <w:r w:rsidRPr="00D2515C">
        <w:t xml:space="preserve"> </w:t>
      </w:r>
      <w:r>
        <w:t xml:space="preserve">(See </w:t>
      </w:r>
      <w:r w:rsidRPr="007423A0">
        <w:rPr>
          <w:b/>
        </w:rPr>
        <w:t>Table 1</w:t>
      </w:r>
      <w:r>
        <w:rPr>
          <w:b/>
        </w:rPr>
        <w:t>)</w:t>
      </w:r>
      <w:r>
        <w:t>. These divisions relate to shared qualities of being</w:t>
      </w:r>
    </w:p>
    <w:p w:rsidR="006F4C14" w:rsidRDefault="006F4C14" w:rsidP="006F4C14">
      <w:pPr>
        <w:rPr>
          <w:sz w:val="20"/>
          <w:szCs w:val="20"/>
        </w:rPr>
      </w:pPr>
    </w:p>
    <w:p w:rsidR="006F4C14" w:rsidRDefault="006F4C14" w:rsidP="006F4C14">
      <w:pPr>
        <w:rPr>
          <w:sz w:val="20"/>
          <w:szCs w:val="20"/>
        </w:rPr>
      </w:pPr>
    </w:p>
    <w:p w:rsidR="006F4C14" w:rsidRDefault="006F4C14" w:rsidP="006F4C14">
      <w:pPr>
        <w:rPr>
          <w:sz w:val="20"/>
          <w:szCs w:val="20"/>
        </w:rPr>
      </w:pPr>
    </w:p>
    <w:p w:rsidR="006F4C14" w:rsidRDefault="006F4C14" w:rsidP="006F4C14">
      <w:pPr>
        <w:rPr>
          <w:sz w:val="20"/>
          <w:szCs w:val="20"/>
        </w:rPr>
      </w:pPr>
    </w:p>
    <w:p w:rsidR="006F4C14" w:rsidRPr="00F51EC0" w:rsidRDefault="006F4C14" w:rsidP="006F4C14">
      <w:pPr>
        <w:rPr>
          <w:i/>
          <w:sz w:val="20"/>
          <w:szCs w:val="20"/>
          <w:highlight w:val="yellow"/>
        </w:rPr>
      </w:pPr>
      <w:r w:rsidRPr="00F51EC0">
        <w:rPr>
          <w:sz w:val="20"/>
          <w:szCs w:val="20"/>
          <w:highlight w:val="yellow"/>
        </w:rPr>
        <w:t xml:space="preserve">Table 1. </w:t>
      </w:r>
      <w:r w:rsidRPr="00F51EC0">
        <w:rPr>
          <w:i/>
          <w:sz w:val="20"/>
          <w:szCs w:val="20"/>
          <w:highlight w:val="yellow"/>
        </w:rPr>
        <w:t>A tabulated depiction of the 3 divisions of zodiac signs: Polarity, Modality and Element.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98"/>
        <w:gridCol w:w="1835"/>
        <w:gridCol w:w="1801"/>
        <w:gridCol w:w="1818"/>
        <w:gridCol w:w="1774"/>
      </w:tblGrid>
      <w:tr w:rsidR="006F4C14" w:rsidRPr="00F51EC0" w:rsidTr="002F10DF">
        <w:tc>
          <w:tcPr>
            <w:tcW w:w="2091" w:type="dxa"/>
            <w:tcBorders>
              <w:top w:val="nil"/>
              <w:bottom w:val="nil"/>
            </w:tcBorders>
          </w:tcPr>
          <w:p w:rsidR="006F4C14" w:rsidRPr="00F51EC0" w:rsidRDefault="006F4C14" w:rsidP="002F10DF">
            <w:pPr>
              <w:jc w:val="center"/>
              <w:rPr>
                <w:highlight w:val="yellow"/>
              </w:rPr>
            </w:pPr>
          </w:p>
        </w:tc>
        <w:tc>
          <w:tcPr>
            <w:tcW w:w="4182" w:type="dxa"/>
            <w:gridSpan w:val="2"/>
          </w:tcPr>
          <w:p w:rsidR="006F4C14" w:rsidRPr="00F51EC0" w:rsidRDefault="006F4C14" w:rsidP="002F10DF">
            <w:pPr>
              <w:jc w:val="center"/>
              <w:rPr>
                <w:b/>
                <w:highlight w:val="yellow"/>
              </w:rPr>
            </w:pPr>
            <w:r w:rsidRPr="00F51EC0">
              <w:rPr>
                <w:b/>
                <w:highlight w:val="yellow"/>
              </w:rPr>
              <w:t>Positive</w:t>
            </w:r>
          </w:p>
        </w:tc>
        <w:tc>
          <w:tcPr>
            <w:tcW w:w="4183" w:type="dxa"/>
            <w:gridSpan w:val="2"/>
          </w:tcPr>
          <w:p w:rsidR="006F4C14" w:rsidRPr="00F51EC0" w:rsidRDefault="006F4C14" w:rsidP="002F10DF">
            <w:pPr>
              <w:jc w:val="center"/>
              <w:rPr>
                <w:b/>
                <w:highlight w:val="yellow"/>
              </w:rPr>
            </w:pPr>
            <w:r w:rsidRPr="00F51EC0">
              <w:rPr>
                <w:b/>
                <w:highlight w:val="yellow"/>
              </w:rPr>
              <w:t>Negative</w:t>
            </w:r>
          </w:p>
        </w:tc>
      </w:tr>
      <w:tr w:rsidR="006F4C14" w:rsidRPr="00F51EC0" w:rsidTr="002F10DF">
        <w:tc>
          <w:tcPr>
            <w:tcW w:w="2091" w:type="dxa"/>
            <w:tcBorders>
              <w:top w:val="nil"/>
            </w:tcBorders>
          </w:tcPr>
          <w:p w:rsidR="006F4C14" w:rsidRPr="00F51EC0" w:rsidRDefault="006F4C14" w:rsidP="002F10DF">
            <w:pPr>
              <w:jc w:val="center"/>
              <w:rPr>
                <w:highlight w:val="yellow"/>
              </w:rPr>
            </w:pPr>
          </w:p>
        </w:tc>
        <w:tc>
          <w:tcPr>
            <w:tcW w:w="2091" w:type="dxa"/>
          </w:tcPr>
          <w:p w:rsidR="006F4C14" w:rsidRPr="00F51EC0" w:rsidRDefault="006F4C14" w:rsidP="002F10DF">
            <w:pPr>
              <w:jc w:val="center"/>
              <w:rPr>
                <w:b/>
                <w:highlight w:val="yellow"/>
              </w:rPr>
            </w:pPr>
            <w:r w:rsidRPr="00F51EC0">
              <w:rPr>
                <w:b/>
                <w:highlight w:val="yellow"/>
              </w:rPr>
              <w:t>Fire</w:t>
            </w:r>
          </w:p>
        </w:tc>
        <w:tc>
          <w:tcPr>
            <w:tcW w:w="2091" w:type="dxa"/>
          </w:tcPr>
          <w:p w:rsidR="006F4C14" w:rsidRPr="00F51EC0" w:rsidRDefault="006F4C14" w:rsidP="002F10DF">
            <w:pPr>
              <w:jc w:val="center"/>
              <w:rPr>
                <w:b/>
                <w:highlight w:val="yellow"/>
              </w:rPr>
            </w:pPr>
            <w:r w:rsidRPr="00F51EC0">
              <w:rPr>
                <w:b/>
                <w:highlight w:val="yellow"/>
              </w:rPr>
              <w:t>Air</w:t>
            </w:r>
          </w:p>
        </w:tc>
        <w:tc>
          <w:tcPr>
            <w:tcW w:w="2091" w:type="dxa"/>
          </w:tcPr>
          <w:p w:rsidR="006F4C14" w:rsidRPr="00F51EC0" w:rsidRDefault="006F4C14" w:rsidP="002F10DF">
            <w:pPr>
              <w:jc w:val="center"/>
              <w:rPr>
                <w:b/>
                <w:highlight w:val="yellow"/>
              </w:rPr>
            </w:pPr>
            <w:r w:rsidRPr="00F51EC0">
              <w:rPr>
                <w:b/>
                <w:highlight w:val="yellow"/>
              </w:rPr>
              <w:t>Earth</w:t>
            </w:r>
          </w:p>
        </w:tc>
        <w:tc>
          <w:tcPr>
            <w:tcW w:w="2092" w:type="dxa"/>
          </w:tcPr>
          <w:p w:rsidR="006F4C14" w:rsidRPr="00F51EC0" w:rsidRDefault="006F4C14" w:rsidP="002F10DF">
            <w:pPr>
              <w:jc w:val="center"/>
              <w:rPr>
                <w:b/>
                <w:highlight w:val="yellow"/>
              </w:rPr>
            </w:pPr>
            <w:r w:rsidRPr="00F51EC0">
              <w:rPr>
                <w:b/>
                <w:highlight w:val="yellow"/>
              </w:rPr>
              <w:t>Water</w:t>
            </w:r>
          </w:p>
        </w:tc>
      </w:tr>
      <w:tr w:rsidR="006F4C14" w:rsidRPr="00F51EC0" w:rsidTr="002F10DF">
        <w:tc>
          <w:tcPr>
            <w:tcW w:w="2091" w:type="dxa"/>
          </w:tcPr>
          <w:p w:rsidR="006F4C14" w:rsidRPr="00F51EC0" w:rsidRDefault="006F4C14" w:rsidP="002F10DF">
            <w:pPr>
              <w:rPr>
                <w:b/>
                <w:highlight w:val="yellow"/>
              </w:rPr>
            </w:pPr>
            <w:r w:rsidRPr="00F51EC0">
              <w:rPr>
                <w:b/>
                <w:highlight w:val="yellow"/>
              </w:rPr>
              <w:t>Cardinal</w:t>
            </w:r>
          </w:p>
        </w:tc>
        <w:tc>
          <w:tcPr>
            <w:tcW w:w="2091" w:type="dxa"/>
          </w:tcPr>
          <w:p w:rsidR="006F4C14" w:rsidRPr="00F51EC0" w:rsidRDefault="006F4C14" w:rsidP="002F10DF">
            <w:pPr>
              <w:jc w:val="center"/>
              <w:rPr>
                <w:highlight w:val="yellow"/>
              </w:rPr>
            </w:pPr>
            <w:r w:rsidRPr="00F51EC0">
              <w:rPr>
                <w:highlight w:val="yellow"/>
              </w:rPr>
              <w:t>Aries</w:t>
            </w:r>
          </w:p>
        </w:tc>
        <w:tc>
          <w:tcPr>
            <w:tcW w:w="2091" w:type="dxa"/>
          </w:tcPr>
          <w:p w:rsidR="006F4C14" w:rsidRPr="00F51EC0" w:rsidRDefault="006F4C14" w:rsidP="002F10DF">
            <w:pPr>
              <w:jc w:val="center"/>
              <w:rPr>
                <w:highlight w:val="yellow"/>
              </w:rPr>
            </w:pPr>
            <w:r w:rsidRPr="00F51EC0">
              <w:rPr>
                <w:highlight w:val="yellow"/>
              </w:rPr>
              <w:t>Libra</w:t>
            </w:r>
          </w:p>
        </w:tc>
        <w:tc>
          <w:tcPr>
            <w:tcW w:w="2091" w:type="dxa"/>
          </w:tcPr>
          <w:p w:rsidR="006F4C14" w:rsidRPr="00F51EC0" w:rsidRDefault="006F4C14" w:rsidP="002F10DF">
            <w:pPr>
              <w:jc w:val="center"/>
              <w:rPr>
                <w:highlight w:val="yellow"/>
              </w:rPr>
            </w:pPr>
            <w:r w:rsidRPr="00F51EC0">
              <w:rPr>
                <w:highlight w:val="yellow"/>
              </w:rPr>
              <w:t>Capricorn</w:t>
            </w:r>
          </w:p>
        </w:tc>
        <w:tc>
          <w:tcPr>
            <w:tcW w:w="2092" w:type="dxa"/>
          </w:tcPr>
          <w:p w:rsidR="006F4C14" w:rsidRPr="00F51EC0" w:rsidRDefault="006F4C14" w:rsidP="002F10DF">
            <w:pPr>
              <w:jc w:val="center"/>
              <w:rPr>
                <w:highlight w:val="yellow"/>
              </w:rPr>
            </w:pPr>
            <w:r w:rsidRPr="00F51EC0">
              <w:rPr>
                <w:highlight w:val="yellow"/>
              </w:rPr>
              <w:t>Cancer</w:t>
            </w:r>
          </w:p>
        </w:tc>
      </w:tr>
      <w:tr w:rsidR="006F4C14" w:rsidRPr="00F51EC0" w:rsidTr="002F10DF">
        <w:tc>
          <w:tcPr>
            <w:tcW w:w="2091" w:type="dxa"/>
          </w:tcPr>
          <w:p w:rsidR="006F4C14" w:rsidRPr="00F51EC0" w:rsidRDefault="006F4C14" w:rsidP="002F10DF">
            <w:pPr>
              <w:rPr>
                <w:b/>
                <w:highlight w:val="yellow"/>
              </w:rPr>
            </w:pPr>
            <w:r w:rsidRPr="00F51EC0">
              <w:rPr>
                <w:b/>
                <w:highlight w:val="yellow"/>
              </w:rPr>
              <w:t>Fixed</w:t>
            </w:r>
          </w:p>
        </w:tc>
        <w:tc>
          <w:tcPr>
            <w:tcW w:w="2091" w:type="dxa"/>
          </w:tcPr>
          <w:p w:rsidR="006F4C14" w:rsidRPr="00F51EC0" w:rsidRDefault="006F4C14" w:rsidP="002F10DF">
            <w:pPr>
              <w:jc w:val="center"/>
              <w:rPr>
                <w:highlight w:val="yellow"/>
              </w:rPr>
            </w:pPr>
            <w:r w:rsidRPr="00F51EC0">
              <w:rPr>
                <w:highlight w:val="yellow"/>
              </w:rPr>
              <w:t>Leo</w:t>
            </w:r>
          </w:p>
        </w:tc>
        <w:tc>
          <w:tcPr>
            <w:tcW w:w="2091" w:type="dxa"/>
          </w:tcPr>
          <w:p w:rsidR="006F4C14" w:rsidRPr="00F51EC0" w:rsidRDefault="006F4C14" w:rsidP="002F10DF">
            <w:pPr>
              <w:jc w:val="center"/>
              <w:rPr>
                <w:highlight w:val="yellow"/>
              </w:rPr>
            </w:pPr>
            <w:r w:rsidRPr="00F51EC0">
              <w:rPr>
                <w:highlight w:val="yellow"/>
              </w:rPr>
              <w:t>Aquarius</w:t>
            </w:r>
          </w:p>
        </w:tc>
        <w:tc>
          <w:tcPr>
            <w:tcW w:w="2091" w:type="dxa"/>
          </w:tcPr>
          <w:p w:rsidR="006F4C14" w:rsidRPr="00F51EC0" w:rsidRDefault="006F4C14" w:rsidP="002F10DF">
            <w:pPr>
              <w:jc w:val="center"/>
              <w:rPr>
                <w:highlight w:val="yellow"/>
              </w:rPr>
            </w:pPr>
            <w:r w:rsidRPr="00F51EC0">
              <w:rPr>
                <w:highlight w:val="yellow"/>
              </w:rPr>
              <w:t>Taurus</w:t>
            </w:r>
          </w:p>
        </w:tc>
        <w:tc>
          <w:tcPr>
            <w:tcW w:w="2092" w:type="dxa"/>
          </w:tcPr>
          <w:p w:rsidR="006F4C14" w:rsidRPr="00F51EC0" w:rsidRDefault="006F4C14" w:rsidP="002F10DF">
            <w:pPr>
              <w:jc w:val="center"/>
              <w:rPr>
                <w:highlight w:val="yellow"/>
              </w:rPr>
            </w:pPr>
            <w:r w:rsidRPr="00F51EC0">
              <w:rPr>
                <w:highlight w:val="yellow"/>
              </w:rPr>
              <w:t>Scorpio</w:t>
            </w:r>
          </w:p>
        </w:tc>
      </w:tr>
      <w:tr w:rsidR="006F4C14" w:rsidTr="002F10DF">
        <w:tc>
          <w:tcPr>
            <w:tcW w:w="2091" w:type="dxa"/>
          </w:tcPr>
          <w:p w:rsidR="006F4C14" w:rsidRPr="00F51EC0" w:rsidRDefault="006F4C14" w:rsidP="002F10DF">
            <w:pPr>
              <w:rPr>
                <w:b/>
                <w:highlight w:val="yellow"/>
              </w:rPr>
            </w:pPr>
            <w:r w:rsidRPr="00F51EC0">
              <w:rPr>
                <w:b/>
                <w:highlight w:val="yellow"/>
              </w:rPr>
              <w:t>Mutable</w:t>
            </w:r>
          </w:p>
        </w:tc>
        <w:tc>
          <w:tcPr>
            <w:tcW w:w="2091" w:type="dxa"/>
          </w:tcPr>
          <w:p w:rsidR="006F4C14" w:rsidRPr="00F51EC0" w:rsidRDefault="006F4C14" w:rsidP="002F10DF">
            <w:pPr>
              <w:jc w:val="center"/>
              <w:rPr>
                <w:highlight w:val="yellow"/>
              </w:rPr>
            </w:pPr>
            <w:r w:rsidRPr="00F51EC0">
              <w:rPr>
                <w:highlight w:val="yellow"/>
              </w:rPr>
              <w:t>Sagittarius</w:t>
            </w:r>
          </w:p>
        </w:tc>
        <w:tc>
          <w:tcPr>
            <w:tcW w:w="2091" w:type="dxa"/>
          </w:tcPr>
          <w:p w:rsidR="006F4C14" w:rsidRPr="00F51EC0" w:rsidRDefault="006F4C14" w:rsidP="002F10DF">
            <w:pPr>
              <w:jc w:val="center"/>
              <w:rPr>
                <w:highlight w:val="yellow"/>
              </w:rPr>
            </w:pPr>
            <w:r w:rsidRPr="00F51EC0">
              <w:rPr>
                <w:highlight w:val="yellow"/>
              </w:rPr>
              <w:t>Gemini</w:t>
            </w:r>
          </w:p>
        </w:tc>
        <w:tc>
          <w:tcPr>
            <w:tcW w:w="2091" w:type="dxa"/>
          </w:tcPr>
          <w:p w:rsidR="006F4C14" w:rsidRPr="00F51EC0" w:rsidRDefault="006F4C14" w:rsidP="002F10DF">
            <w:pPr>
              <w:jc w:val="center"/>
              <w:rPr>
                <w:highlight w:val="yellow"/>
              </w:rPr>
            </w:pPr>
            <w:r w:rsidRPr="00F51EC0">
              <w:rPr>
                <w:highlight w:val="yellow"/>
              </w:rPr>
              <w:t>Virgo</w:t>
            </w:r>
          </w:p>
        </w:tc>
        <w:tc>
          <w:tcPr>
            <w:tcW w:w="2092" w:type="dxa"/>
          </w:tcPr>
          <w:p w:rsidR="006F4C14" w:rsidRDefault="006F4C14" w:rsidP="002F10DF">
            <w:pPr>
              <w:jc w:val="center"/>
            </w:pPr>
            <w:r w:rsidRPr="00F51EC0">
              <w:rPr>
                <w:highlight w:val="yellow"/>
              </w:rPr>
              <w:t>Pisces</w:t>
            </w:r>
          </w:p>
        </w:tc>
      </w:tr>
    </w:tbl>
    <w:p w:rsidR="006F4C14" w:rsidRDefault="006F4C14" w:rsidP="006F4C14">
      <w:pPr>
        <w:pBdr>
          <w:bottom w:val="single" w:sz="12" w:space="1" w:color="auto"/>
        </w:pBdr>
      </w:pPr>
    </w:p>
    <w:p w:rsidR="006F4C14" w:rsidRDefault="006F4C14" w:rsidP="006F4C14">
      <w:pPr>
        <w:pBdr>
          <w:bottom w:val="single" w:sz="12" w:space="1" w:color="auto"/>
        </w:pBdr>
      </w:pPr>
    </w:p>
    <w:p w:rsidR="006F4C14" w:rsidRDefault="006F4C14" w:rsidP="006F4C14">
      <w:pPr>
        <w:rPr>
          <w:b/>
          <w:u w:val="single"/>
        </w:rPr>
      </w:pPr>
    </w:p>
    <w:p w:rsidR="006F4C14" w:rsidRDefault="006F4C14" w:rsidP="006F4C14">
      <w:pPr>
        <w:rPr>
          <w:b/>
          <w:u w:val="single"/>
        </w:rPr>
      </w:pPr>
      <w:r w:rsidRPr="008870BC">
        <w:rPr>
          <w:b/>
          <w:u w:val="single"/>
        </w:rPr>
        <w:t>References</w:t>
      </w:r>
    </w:p>
    <w:p w:rsidR="006F4C14" w:rsidRPr="008870BC" w:rsidRDefault="006F4C14" w:rsidP="006F4C14">
      <w:pPr>
        <w:rPr>
          <w:b/>
          <w:u w:val="single"/>
        </w:rPr>
      </w:pPr>
    </w:p>
    <w:p w:rsidR="006F4C14" w:rsidRPr="00BD6DC7" w:rsidRDefault="006F4C14" w:rsidP="006F4C14">
      <w:pPr>
        <w:widowControl w:val="0"/>
        <w:autoSpaceDE w:val="0"/>
        <w:autoSpaceDN w:val="0"/>
        <w:adjustRightInd w:val="0"/>
        <w:ind w:left="480" w:hanging="480"/>
        <w:rPr>
          <w:noProof/>
        </w:rPr>
      </w:pPr>
      <w:r>
        <w:rPr>
          <w:b/>
        </w:rPr>
        <w:fldChar w:fldCharType="begin" w:fldLock="1"/>
      </w:r>
      <w:r>
        <w:rPr>
          <w:b/>
        </w:rPr>
        <w:instrText xml:space="preserve">ADDIN Mendeley Bibliography CSL_BIBLIOGRAPHY </w:instrText>
      </w:r>
      <w:r>
        <w:rPr>
          <w:b/>
        </w:rPr>
        <w:fldChar w:fldCharType="separate"/>
      </w:r>
      <w:r w:rsidRPr="00BD6DC7">
        <w:rPr>
          <w:noProof/>
        </w:rPr>
        <w:t xml:space="preserve">Butler, J. V., Guiso, L., &amp; Jappelli, T. (2014). The role of intuition and reasoning in driving aversion to risk and ambiguity. </w:t>
      </w:r>
      <w:r w:rsidRPr="00BD6DC7">
        <w:rPr>
          <w:i/>
          <w:iCs/>
          <w:noProof/>
        </w:rPr>
        <w:t>Theory and Decision</w:t>
      </w:r>
      <w:r w:rsidRPr="00BD6DC7">
        <w:rPr>
          <w:noProof/>
        </w:rPr>
        <w:t xml:space="preserve">, </w:t>
      </w:r>
      <w:r w:rsidRPr="00BD6DC7">
        <w:rPr>
          <w:i/>
          <w:iCs/>
          <w:noProof/>
        </w:rPr>
        <w:t>77</w:t>
      </w:r>
      <w:r w:rsidRPr="00BD6DC7">
        <w:rPr>
          <w:noProof/>
        </w:rPr>
        <w:t>(4), 455–484. https://doi.org/10.1007/s11238-013-9407-y</w:t>
      </w:r>
    </w:p>
    <w:p w:rsidR="006F4C14" w:rsidRPr="00BD6DC7" w:rsidRDefault="006F4C14" w:rsidP="006F4C14">
      <w:pPr>
        <w:widowControl w:val="0"/>
        <w:autoSpaceDE w:val="0"/>
        <w:autoSpaceDN w:val="0"/>
        <w:adjustRightInd w:val="0"/>
        <w:ind w:left="480" w:hanging="480"/>
        <w:rPr>
          <w:noProof/>
        </w:rPr>
      </w:pPr>
      <w:r w:rsidRPr="00BD6DC7">
        <w:rPr>
          <w:noProof/>
        </w:rPr>
        <w:t xml:space="preserve">Carleton, R. N., Norton, M. A. P. J., &amp; Asmundson, G. J. G. (2007). Fearing the unknown: A short version of the Intolerance of Uncertainty Scale. </w:t>
      </w:r>
      <w:r w:rsidRPr="00BD6DC7">
        <w:rPr>
          <w:i/>
          <w:iCs/>
          <w:noProof/>
        </w:rPr>
        <w:t>Journal of Anxiety Disorders</w:t>
      </w:r>
      <w:r w:rsidRPr="00BD6DC7">
        <w:rPr>
          <w:noProof/>
        </w:rPr>
        <w:t xml:space="preserve">, </w:t>
      </w:r>
      <w:r w:rsidRPr="00BD6DC7">
        <w:rPr>
          <w:i/>
          <w:iCs/>
          <w:noProof/>
        </w:rPr>
        <w:t>21</w:t>
      </w:r>
      <w:r w:rsidRPr="00BD6DC7">
        <w:rPr>
          <w:noProof/>
        </w:rPr>
        <w:t>(1), 105–117. https://doi.org/10.1016/j.janxdis.2006.03.014</w:t>
      </w:r>
    </w:p>
    <w:p w:rsidR="006F4C14" w:rsidRPr="00BD6DC7" w:rsidRDefault="006F4C14" w:rsidP="006F4C14">
      <w:pPr>
        <w:widowControl w:val="0"/>
        <w:autoSpaceDE w:val="0"/>
        <w:autoSpaceDN w:val="0"/>
        <w:adjustRightInd w:val="0"/>
        <w:ind w:left="480" w:hanging="480"/>
        <w:rPr>
          <w:noProof/>
        </w:rPr>
      </w:pPr>
      <w:r w:rsidRPr="00BD6DC7">
        <w:rPr>
          <w:noProof/>
        </w:rPr>
        <w:lastRenderedPageBreak/>
        <w:t xml:space="preserve">Clarke, D., Gabriels, T., &amp; Barnes, J. (1996). Astrological signs as determinants of extroversion and emotionality: An empirical study. </w:t>
      </w:r>
      <w:r w:rsidRPr="00BD6DC7">
        <w:rPr>
          <w:i/>
          <w:iCs/>
          <w:noProof/>
        </w:rPr>
        <w:t>Journal of Psychology: Interdisciplinary and Applied</w:t>
      </w:r>
      <w:r w:rsidRPr="00BD6DC7">
        <w:rPr>
          <w:noProof/>
        </w:rPr>
        <w:t xml:space="preserve">, </w:t>
      </w:r>
      <w:r w:rsidRPr="00BD6DC7">
        <w:rPr>
          <w:i/>
          <w:iCs/>
          <w:noProof/>
        </w:rPr>
        <w:t>130</w:t>
      </w:r>
      <w:r w:rsidRPr="00BD6DC7">
        <w:rPr>
          <w:noProof/>
        </w:rPr>
        <w:t>(2), 131–140. https://doi.org/10.1080/00223980.1996.9914995</w:t>
      </w:r>
    </w:p>
    <w:p w:rsidR="006F4C14" w:rsidRPr="00BD6DC7" w:rsidRDefault="006F4C14" w:rsidP="006F4C14">
      <w:pPr>
        <w:widowControl w:val="0"/>
        <w:autoSpaceDE w:val="0"/>
        <w:autoSpaceDN w:val="0"/>
        <w:adjustRightInd w:val="0"/>
        <w:ind w:left="480" w:hanging="480"/>
        <w:rPr>
          <w:noProof/>
        </w:rPr>
      </w:pPr>
      <w:r w:rsidRPr="00BD6DC7">
        <w:rPr>
          <w:noProof/>
        </w:rPr>
        <w:t xml:space="preserve">Cochrane, D. (2002). </w:t>
      </w:r>
      <w:r w:rsidRPr="00BD6DC7">
        <w:rPr>
          <w:i/>
          <w:iCs/>
          <w:noProof/>
        </w:rPr>
        <w:t>Astrology for the 21st Century</w:t>
      </w:r>
      <w:r w:rsidRPr="00BD6DC7">
        <w:rPr>
          <w:noProof/>
        </w:rPr>
        <w:t>. (V. Thompson, Ed.) (1st ed.). Florida: Cosmic Paterns Software, Inc.</w:t>
      </w:r>
    </w:p>
    <w:p w:rsidR="006F4C14" w:rsidRPr="00BD6DC7" w:rsidRDefault="006F4C14" w:rsidP="006F4C14">
      <w:pPr>
        <w:widowControl w:val="0"/>
        <w:autoSpaceDE w:val="0"/>
        <w:autoSpaceDN w:val="0"/>
        <w:adjustRightInd w:val="0"/>
        <w:ind w:left="480" w:hanging="480"/>
        <w:rPr>
          <w:noProof/>
        </w:rPr>
      </w:pPr>
      <w:r w:rsidRPr="00BD6DC7">
        <w:rPr>
          <w:noProof/>
        </w:rPr>
        <w:t xml:space="preserve">Cooper, G. M. (2011). Galen and astrology: A mésalliance? </w:t>
      </w:r>
      <w:r w:rsidRPr="00BD6DC7">
        <w:rPr>
          <w:i/>
          <w:iCs/>
          <w:noProof/>
        </w:rPr>
        <w:t>Early Science and Medicine</w:t>
      </w:r>
      <w:r w:rsidRPr="00BD6DC7">
        <w:rPr>
          <w:noProof/>
        </w:rPr>
        <w:t>. https://doi.org/10.1163/157338211X557084</w:t>
      </w:r>
    </w:p>
    <w:p w:rsidR="006F4C14" w:rsidRPr="00BD6DC7" w:rsidRDefault="006F4C14" w:rsidP="006F4C14">
      <w:pPr>
        <w:widowControl w:val="0"/>
        <w:autoSpaceDE w:val="0"/>
        <w:autoSpaceDN w:val="0"/>
        <w:adjustRightInd w:val="0"/>
        <w:ind w:left="480" w:hanging="480"/>
        <w:rPr>
          <w:noProof/>
        </w:rPr>
      </w:pPr>
      <w:r w:rsidRPr="00BD6DC7">
        <w:rPr>
          <w:noProof/>
        </w:rPr>
        <w:t xml:space="preserve">Erdfelder, E., FAul, F., Buchner, A., &amp; Lang, A. G. (2009). Statistical power analyses using G*Power 3.1: Tests for correlation and regression analyses. </w:t>
      </w:r>
      <w:r w:rsidRPr="00BD6DC7">
        <w:rPr>
          <w:i/>
          <w:iCs/>
          <w:noProof/>
        </w:rPr>
        <w:t>Behavior Research Methods</w:t>
      </w:r>
      <w:r w:rsidRPr="00BD6DC7">
        <w:rPr>
          <w:noProof/>
        </w:rPr>
        <w:t>. https://doi.org/10.3758/BRM.41.4.1149</w:t>
      </w:r>
    </w:p>
    <w:p w:rsidR="006F4C14" w:rsidRPr="00BD6DC7" w:rsidRDefault="006F4C14" w:rsidP="006F4C14">
      <w:pPr>
        <w:widowControl w:val="0"/>
        <w:autoSpaceDE w:val="0"/>
        <w:autoSpaceDN w:val="0"/>
        <w:adjustRightInd w:val="0"/>
        <w:ind w:left="480" w:hanging="480"/>
        <w:rPr>
          <w:noProof/>
        </w:rPr>
      </w:pPr>
      <w:r w:rsidRPr="00BD6DC7">
        <w:rPr>
          <w:noProof/>
        </w:rPr>
        <w:t xml:space="preserve">Ertel, S. (2009). Appraisal of Shawn Carlson ’ s Renowned Astrology Tests. </w:t>
      </w:r>
      <w:r w:rsidRPr="00BD6DC7">
        <w:rPr>
          <w:i/>
          <w:iCs/>
          <w:noProof/>
        </w:rPr>
        <w:t>Journal of Scientific Exploration,</w:t>
      </w:r>
      <w:r w:rsidRPr="00BD6DC7">
        <w:rPr>
          <w:noProof/>
        </w:rPr>
        <w:t>.</w:t>
      </w:r>
    </w:p>
    <w:p w:rsidR="006F4C14" w:rsidRPr="00BD6DC7" w:rsidRDefault="006F4C14" w:rsidP="006F4C14">
      <w:pPr>
        <w:widowControl w:val="0"/>
        <w:autoSpaceDE w:val="0"/>
        <w:autoSpaceDN w:val="0"/>
        <w:adjustRightInd w:val="0"/>
        <w:ind w:left="480" w:hanging="480"/>
        <w:rPr>
          <w:noProof/>
        </w:rPr>
      </w:pPr>
      <w:r w:rsidRPr="00BD6DC7">
        <w:rPr>
          <w:noProof/>
        </w:rPr>
        <w:t xml:space="preserve">Eysenck, H. J. (1979). Astrology – Science or Superstition. </w:t>
      </w:r>
      <w:r w:rsidRPr="00BD6DC7">
        <w:rPr>
          <w:i/>
          <w:iCs/>
          <w:noProof/>
        </w:rPr>
        <w:t>Encounter</w:t>
      </w:r>
      <w:r w:rsidRPr="00BD6DC7">
        <w:rPr>
          <w:noProof/>
        </w:rPr>
        <w:t>. https://doi.org/10.1016/0191-8869(83)90094-6</w:t>
      </w:r>
    </w:p>
    <w:p w:rsidR="006F4C14" w:rsidRPr="00BD6DC7" w:rsidRDefault="006F4C14" w:rsidP="006F4C14">
      <w:pPr>
        <w:widowControl w:val="0"/>
        <w:autoSpaceDE w:val="0"/>
        <w:autoSpaceDN w:val="0"/>
        <w:adjustRightInd w:val="0"/>
        <w:ind w:left="480" w:hanging="480"/>
        <w:rPr>
          <w:noProof/>
        </w:rPr>
      </w:pPr>
      <w:r w:rsidRPr="00BD6DC7">
        <w:rPr>
          <w:noProof/>
        </w:rPr>
        <w:t xml:space="preserve">Eysenck, S. B. G., Eysenck, H. J., &amp; Barrett, P. (1985). A revised version of the psychoticism scale. </w:t>
      </w:r>
      <w:r w:rsidRPr="00BD6DC7">
        <w:rPr>
          <w:i/>
          <w:iCs/>
          <w:noProof/>
        </w:rPr>
        <w:t>Personality and Individual Differences</w:t>
      </w:r>
      <w:r w:rsidRPr="00BD6DC7">
        <w:rPr>
          <w:noProof/>
        </w:rPr>
        <w:t xml:space="preserve">, </w:t>
      </w:r>
      <w:r w:rsidRPr="00BD6DC7">
        <w:rPr>
          <w:i/>
          <w:iCs/>
          <w:noProof/>
        </w:rPr>
        <w:t>6</w:t>
      </w:r>
      <w:r w:rsidRPr="00BD6DC7">
        <w:rPr>
          <w:noProof/>
        </w:rPr>
        <w:t>(1), 21–29. https://doi.org/10.1016/0191-8869(85)90026-1</w:t>
      </w:r>
    </w:p>
    <w:p w:rsidR="006F4C14" w:rsidRPr="00BD6DC7" w:rsidRDefault="006F4C14" w:rsidP="006F4C14">
      <w:pPr>
        <w:widowControl w:val="0"/>
        <w:autoSpaceDE w:val="0"/>
        <w:autoSpaceDN w:val="0"/>
        <w:adjustRightInd w:val="0"/>
        <w:ind w:left="480" w:hanging="480"/>
        <w:rPr>
          <w:noProof/>
        </w:rPr>
      </w:pPr>
      <w:r w:rsidRPr="00BD6DC7">
        <w:rPr>
          <w:noProof/>
        </w:rPr>
        <w:t xml:space="preserve">Fourie, D. (1984). Self-Attribution Theory and the Sun-Sign. </w:t>
      </w:r>
      <w:r w:rsidRPr="00BD6DC7">
        <w:rPr>
          <w:i/>
          <w:iCs/>
          <w:noProof/>
        </w:rPr>
        <w:t>The Journal of Social Psychology</w:t>
      </w:r>
      <w:r w:rsidRPr="00BD6DC7">
        <w:rPr>
          <w:noProof/>
        </w:rPr>
        <w:t xml:space="preserve">, </w:t>
      </w:r>
      <w:r w:rsidRPr="00BD6DC7">
        <w:rPr>
          <w:i/>
          <w:iCs/>
          <w:noProof/>
        </w:rPr>
        <w:t>122</w:t>
      </w:r>
      <w:r w:rsidRPr="00BD6DC7">
        <w:rPr>
          <w:noProof/>
        </w:rPr>
        <w:t>, 121–126.</w:t>
      </w:r>
    </w:p>
    <w:p w:rsidR="006F4C14" w:rsidRPr="00BD6DC7" w:rsidRDefault="006F4C14" w:rsidP="006F4C14">
      <w:pPr>
        <w:widowControl w:val="0"/>
        <w:autoSpaceDE w:val="0"/>
        <w:autoSpaceDN w:val="0"/>
        <w:adjustRightInd w:val="0"/>
        <w:ind w:left="480" w:hanging="480"/>
        <w:rPr>
          <w:noProof/>
        </w:rPr>
      </w:pPr>
      <w:r w:rsidRPr="00BD6DC7">
        <w:rPr>
          <w:noProof/>
        </w:rPr>
        <w:t xml:space="preserve">Francis, L. J., Lewis, C. a, &amp; Ziebertz, H. (2006). The short-form revised Eysenck personality Questionnaire (EPQ-S): A German edition. </w:t>
      </w:r>
      <w:r w:rsidRPr="00BD6DC7">
        <w:rPr>
          <w:i/>
          <w:iCs/>
          <w:noProof/>
        </w:rPr>
        <w:t>Social Behavior and Personality an International Journal</w:t>
      </w:r>
      <w:r w:rsidRPr="00BD6DC7">
        <w:rPr>
          <w:noProof/>
        </w:rPr>
        <w:t>. https://doi.org/10.4103/0972-6748.57854</w:t>
      </w:r>
    </w:p>
    <w:p w:rsidR="006F4C14" w:rsidRPr="00BD6DC7" w:rsidRDefault="006F4C14" w:rsidP="006F4C14">
      <w:pPr>
        <w:widowControl w:val="0"/>
        <w:autoSpaceDE w:val="0"/>
        <w:autoSpaceDN w:val="0"/>
        <w:adjustRightInd w:val="0"/>
        <w:ind w:left="480" w:hanging="480"/>
        <w:rPr>
          <w:noProof/>
        </w:rPr>
      </w:pPr>
      <w:r w:rsidRPr="00BD6DC7">
        <w:rPr>
          <w:noProof/>
        </w:rPr>
        <w:t xml:space="preserve">Heng Ser Guan, K. (2001). </w:t>
      </w:r>
      <w:r w:rsidRPr="00BD6DC7">
        <w:rPr>
          <w:i/>
          <w:iCs/>
          <w:noProof/>
        </w:rPr>
        <w:t>The Mathematics of Astrology - Does House Division Make Sense?</w:t>
      </w:r>
    </w:p>
    <w:p w:rsidR="006F4C14" w:rsidRPr="00BD6DC7" w:rsidRDefault="006F4C14" w:rsidP="006F4C14">
      <w:pPr>
        <w:widowControl w:val="0"/>
        <w:autoSpaceDE w:val="0"/>
        <w:autoSpaceDN w:val="0"/>
        <w:adjustRightInd w:val="0"/>
        <w:ind w:left="480" w:hanging="480"/>
        <w:rPr>
          <w:noProof/>
        </w:rPr>
      </w:pPr>
      <w:r w:rsidRPr="00BD6DC7">
        <w:rPr>
          <w:noProof/>
        </w:rPr>
        <w:t xml:space="preserve">Kwak, H., Jaju, A., &amp; Zinkhan, G. M. (2015). Astrology: Its influence on consumers’ buying patterns and consumers’ evaluations of products and services. In </w:t>
      </w:r>
      <w:r w:rsidRPr="00BD6DC7">
        <w:rPr>
          <w:i/>
          <w:iCs/>
          <w:noProof/>
        </w:rPr>
        <w:lastRenderedPageBreak/>
        <w:t>Developments in Marketing Science: Proceedings of the Academy of Marketing Science Annual Conference</w:t>
      </w:r>
      <w:r w:rsidRPr="00BD6DC7">
        <w:rPr>
          <w:noProof/>
        </w:rPr>
        <w:t xml:space="preserve"> (pp. 94–98).</w:t>
      </w:r>
    </w:p>
    <w:p w:rsidR="006F4C14" w:rsidRPr="00BD6DC7" w:rsidRDefault="006F4C14" w:rsidP="006F4C14">
      <w:pPr>
        <w:widowControl w:val="0"/>
        <w:autoSpaceDE w:val="0"/>
        <w:autoSpaceDN w:val="0"/>
        <w:adjustRightInd w:val="0"/>
        <w:ind w:left="480" w:hanging="480"/>
        <w:rPr>
          <w:noProof/>
        </w:rPr>
      </w:pPr>
      <w:r w:rsidRPr="00BD6DC7">
        <w:rPr>
          <w:noProof/>
        </w:rPr>
        <w:t xml:space="preserve">Lee, J., &amp; Paik, M. (2006). SEX PREFERENCES AND FERTILITY IN SOUTH KOREA DURING THE YEAR OF THE HORSE. </w:t>
      </w:r>
      <w:r w:rsidRPr="00BD6DC7">
        <w:rPr>
          <w:i/>
          <w:iCs/>
          <w:noProof/>
        </w:rPr>
        <w:t>Demography</w:t>
      </w:r>
      <w:r w:rsidRPr="00BD6DC7">
        <w:rPr>
          <w:noProof/>
        </w:rPr>
        <w:t>. https://doi.org/10.1353/dem.2006.0015</w:t>
      </w:r>
    </w:p>
    <w:p w:rsidR="006F4C14" w:rsidRPr="00BD6DC7" w:rsidRDefault="006F4C14" w:rsidP="006F4C14">
      <w:pPr>
        <w:widowControl w:val="0"/>
        <w:autoSpaceDE w:val="0"/>
        <w:autoSpaceDN w:val="0"/>
        <w:adjustRightInd w:val="0"/>
        <w:ind w:left="480" w:hanging="480"/>
        <w:rPr>
          <w:noProof/>
        </w:rPr>
      </w:pPr>
      <w:r w:rsidRPr="00BD6DC7">
        <w:rPr>
          <w:noProof/>
        </w:rPr>
        <w:t xml:space="preserve">Lewis, S. (2015). </w:t>
      </w:r>
      <w:r w:rsidRPr="00BD6DC7">
        <w:rPr>
          <w:i/>
          <w:iCs/>
          <w:noProof/>
        </w:rPr>
        <w:t>Astrological Psychology, Western Esotericism, and the Transpersonal</w:t>
      </w:r>
      <w:r w:rsidRPr="00BD6DC7">
        <w:rPr>
          <w:noProof/>
        </w:rPr>
        <w:t>. (B. Hopewell, Ed.) (1st ed.). Cheshire: HopeWell.</w:t>
      </w:r>
    </w:p>
    <w:p w:rsidR="006F4C14" w:rsidRPr="00BD6DC7" w:rsidRDefault="006F4C14" w:rsidP="006F4C14">
      <w:pPr>
        <w:widowControl w:val="0"/>
        <w:autoSpaceDE w:val="0"/>
        <w:autoSpaceDN w:val="0"/>
        <w:adjustRightInd w:val="0"/>
        <w:ind w:left="480" w:hanging="480"/>
        <w:rPr>
          <w:noProof/>
        </w:rPr>
      </w:pPr>
      <w:r w:rsidRPr="00BD6DC7">
        <w:rPr>
          <w:noProof/>
        </w:rPr>
        <w:t xml:space="preserve">Pellegrini, R. J. (1973). The Astrological ‘Theory’ of Personality; an unbiased test by a biased observer. </w:t>
      </w:r>
      <w:r w:rsidRPr="00BD6DC7">
        <w:rPr>
          <w:i/>
          <w:iCs/>
          <w:noProof/>
        </w:rPr>
        <w:t>Journal of Psychology</w:t>
      </w:r>
      <w:r w:rsidRPr="00BD6DC7">
        <w:rPr>
          <w:noProof/>
        </w:rPr>
        <w:t xml:space="preserve">, </w:t>
      </w:r>
      <w:r w:rsidRPr="00BD6DC7">
        <w:rPr>
          <w:i/>
          <w:iCs/>
          <w:noProof/>
        </w:rPr>
        <w:t>83</w:t>
      </w:r>
      <w:r w:rsidRPr="00BD6DC7">
        <w:rPr>
          <w:noProof/>
        </w:rPr>
        <w:t>, 21–28.</w:t>
      </w:r>
    </w:p>
    <w:p w:rsidR="006F4C14" w:rsidRPr="00BD6DC7" w:rsidRDefault="006F4C14" w:rsidP="006F4C14">
      <w:pPr>
        <w:widowControl w:val="0"/>
        <w:autoSpaceDE w:val="0"/>
        <w:autoSpaceDN w:val="0"/>
        <w:adjustRightInd w:val="0"/>
        <w:ind w:left="480" w:hanging="480"/>
        <w:rPr>
          <w:noProof/>
        </w:rPr>
      </w:pPr>
      <w:r w:rsidRPr="00BD6DC7">
        <w:rPr>
          <w:noProof/>
        </w:rPr>
        <w:t xml:space="preserve">Sasportas, H. (1985). </w:t>
      </w:r>
      <w:r w:rsidRPr="00BD6DC7">
        <w:rPr>
          <w:i/>
          <w:iCs/>
          <w:noProof/>
        </w:rPr>
        <w:t>The Twelve Houses</w:t>
      </w:r>
      <w:r w:rsidRPr="00BD6DC7">
        <w:rPr>
          <w:noProof/>
        </w:rPr>
        <w:t>. (F. Clifford, Ed.) (Second). London: Flare Publications.</w:t>
      </w:r>
    </w:p>
    <w:p w:rsidR="006F4C14" w:rsidRPr="00BD6DC7" w:rsidRDefault="006F4C14" w:rsidP="006F4C14">
      <w:pPr>
        <w:widowControl w:val="0"/>
        <w:autoSpaceDE w:val="0"/>
        <w:autoSpaceDN w:val="0"/>
        <w:adjustRightInd w:val="0"/>
        <w:ind w:left="480" w:hanging="480"/>
        <w:rPr>
          <w:noProof/>
        </w:rPr>
      </w:pPr>
      <w:r w:rsidRPr="00BD6DC7">
        <w:rPr>
          <w:noProof/>
        </w:rPr>
        <w:t xml:space="preserve">Sugarman, H., Impey, C., Buxner, S., &amp; Antonellis, J. (2011). Astrology Beliefs among Undergraduate Students. </w:t>
      </w:r>
      <w:r w:rsidRPr="00BD6DC7">
        <w:rPr>
          <w:i/>
          <w:iCs/>
          <w:noProof/>
        </w:rPr>
        <w:t>Astronomy Education Review</w:t>
      </w:r>
      <w:r w:rsidRPr="00BD6DC7">
        <w:rPr>
          <w:noProof/>
        </w:rPr>
        <w:t>. https://doi.org/10.3847/AER2010040</w:t>
      </w:r>
    </w:p>
    <w:p w:rsidR="006F4C14" w:rsidRPr="00BD6DC7" w:rsidRDefault="006F4C14" w:rsidP="006F4C14">
      <w:pPr>
        <w:widowControl w:val="0"/>
        <w:autoSpaceDE w:val="0"/>
        <w:autoSpaceDN w:val="0"/>
        <w:adjustRightInd w:val="0"/>
        <w:ind w:left="480" w:hanging="480"/>
        <w:rPr>
          <w:noProof/>
        </w:rPr>
      </w:pPr>
      <w:r w:rsidRPr="00BD6DC7">
        <w:rPr>
          <w:noProof/>
        </w:rPr>
        <w:t xml:space="preserve">Tompkins, S. (2006). </w:t>
      </w:r>
      <w:r w:rsidRPr="00BD6DC7">
        <w:rPr>
          <w:i/>
          <w:iCs/>
          <w:noProof/>
        </w:rPr>
        <w:t>The Contemporary Astrologer’s Handbook</w:t>
      </w:r>
      <w:r w:rsidRPr="00BD6DC7">
        <w:rPr>
          <w:noProof/>
        </w:rPr>
        <w:t>. (J. Struthers &amp; F. C. Clifford, Eds.). London: Flare Publications.</w:t>
      </w:r>
    </w:p>
    <w:p w:rsidR="006F4C14" w:rsidRPr="00BD6DC7" w:rsidRDefault="006F4C14" w:rsidP="006F4C14">
      <w:pPr>
        <w:widowControl w:val="0"/>
        <w:autoSpaceDE w:val="0"/>
        <w:autoSpaceDN w:val="0"/>
        <w:adjustRightInd w:val="0"/>
        <w:ind w:left="480" w:hanging="480"/>
        <w:rPr>
          <w:noProof/>
        </w:rPr>
      </w:pPr>
      <w:r w:rsidRPr="00BD6DC7">
        <w:rPr>
          <w:noProof/>
        </w:rPr>
        <w:t xml:space="preserve">van Rooij, J. J. F. (1994). Introversion-extraversion: astrology versus psychology. </w:t>
      </w:r>
      <w:r w:rsidRPr="00BD6DC7">
        <w:rPr>
          <w:i/>
          <w:iCs/>
          <w:noProof/>
        </w:rPr>
        <w:t>Personality and Individual Differences</w:t>
      </w:r>
      <w:r w:rsidRPr="00BD6DC7">
        <w:rPr>
          <w:noProof/>
        </w:rPr>
        <w:t>. https://doi.org/10.1016/0191-8869(94)90243-7</w:t>
      </w:r>
    </w:p>
    <w:p w:rsidR="006F4C14" w:rsidRPr="00BD6DC7" w:rsidRDefault="006F4C14" w:rsidP="006F4C14">
      <w:pPr>
        <w:widowControl w:val="0"/>
        <w:autoSpaceDE w:val="0"/>
        <w:autoSpaceDN w:val="0"/>
        <w:adjustRightInd w:val="0"/>
        <w:ind w:left="480" w:hanging="480"/>
        <w:rPr>
          <w:noProof/>
        </w:rPr>
      </w:pPr>
      <w:r w:rsidRPr="00BD6DC7">
        <w:rPr>
          <w:noProof/>
        </w:rPr>
        <w:t xml:space="preserve">Zimbardo, P. G., &amp; Boyd, J. N. (2015). Putting time in perspective: A valid, reliable individual-differences metric. In </w:t>
      </w:r>
      <w:r w:rsidRPr="00BD6DC7">
        <w:rPr>
          <w:i/>
          <w:iCs/>
          <w:noProof/>
        </w:rPr>
        <w:t>Time Perspective Theory; Review, Research and Application: Essays in Honor of Philip G. Zimbardo</w:t>
      </w:r>
      <w:r w:rsidRPr="00BD6DC7">
        <w:rPr>
          <w:noProof/>
        </w:rPr>
        <w:t>. https://doi.org/10.1007/978-3-319-07368-2_2</w:t>
      </w:r>
    </w:p>
    <w:p w:rsidR="006F4C14" w:rsidRDefault="006F4C14" w:rsidP="006F4C14">
      <w:r>
        <w:rPr>
          <w:b/>
        </w:rPr>
        <w:fldChar w:fldCharType="end"/>
      </w:r>
    </w:p>
    <w:sectPr w:rsidR="006F4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20529"/>
    <w:multiLevelType w:val="hybridMultilevel"/>
    <w:tmpl w:val="4A7613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14"/>
    <w:rsid w:val="000B0D4F"/>
    <w:rsid w:val="000B7235"/>
    <w:rsid w:val="002F10D9"/>
    <w:rsid w:val="003655D3"/>
    <w:rsid w:val="00400800"/>
    <w:rsid w:val="006F4C14"/>
    <w:rsid w:val="00A67CCF"/>
    <w:rsid w:val="00B43688"/>
    <w:rsid w:val="00E26BCA"/>
    <w:rsid w:val="00FA028E"/>
    <w:rsid w:val="00FC6D30"/>
    <w:rsid w:val="00FF3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6ABA"/>
  <w15:chartTrackingRefBased/>
  <w15:docId w15:val="{922BA31C-E79E-4948-90EB-12615C34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GB"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C14"/>
    <w:rPr>
      <w:color w:val="0563C1" w:themeColor="hyperlink"/>
      <w:u w:val="single"/>
    </w:rPr>
  </w:style>
  <w:style w:type="table" w:styleId="TableGrid">
    <w:name w:val="Table Grid"/>
    <w:basedOn w:val="TableNormal"/>
    <w:uiPriority w:val="39"/>
    <w:rsid w:val="006F4C14"/>
    <w:pPr>
      <w:spacing w:before="0" w:beforeAutospacing="0" w:after="80" w:afterAutospacing="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C14"/>
    <w:pPr>
      <w:spacing w:before="0" w:beforeAutospacing="0" w:after="80" w:afterAutospacing="0" w:line="240"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Truly Camies</dc:creator>
  <cp:keywords/>
  <dc:description/>
  <cp:lastModifiedBy>Truly Camies</cp:lastModifiedBy>
  <cp:revision>1</cp:revision>
  <dcterms:created xsi:type="dcterms:W3CDTF">2019-03-21T12:27:00Z</dcterms:created>
  <dcterms:modified xsi:type="dcterms:W3CDTF">2019-03-21T12:31:00Z</dcterms:modified>
</cp:coreProperties>
</file>