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Análise do Crescimento Populacional, Econômico e da Renda per Capita no Estado do Maranhão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CAMILA LUIZA SILVA MACHADO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relatório tem como objetivo analisar o crescimento populacional, Produto Interno Bruto (PIB) e renda per capita no estado do Maranhão ao longo de 14 anos, utilizando técnicas de análise de dados, como a média móvel, variância e desvio padrão, além da visualização gráfica para identificar tendências de crescimento e flutuações.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Crescimento Populacional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Ao longo dos anos, o crescimento populacional no Maranhão foi moderado, apresentando uma tendência de desaceleração. Nos primeiros anos (2010 a 2015), o aumento populacional foi mais consistente, mas a partir de 2016, houve uma queda gradual. Em 2021, a aceleração do crescimento populacional chegou a -5,61%, indicando uma diminuição significativa no ritmo de crescimento.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Essa desaceleração pode estar associada a fatores como a migração para outros estados ou a redução da taxa de natalidade, destacando um desafio futuro para o estado. A análise gráfica também confirma que a velocidade de crescimento caiu em comparação com os primeiros anos da década.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Produto Interno Bruto (PIB)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PIB do Maranhão apresentou variações consideráveis ao longo do período analisado. Em 2012 e 2021, observou-se um crescimento significativo, com aumentos de até 16,89%, impulsionados por investimentos ou recuperação econômica. No entanto, em outros anos, como 2018, o PIB teve quedas, com variações negativas, mostrando uma instabilidade econômica.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análise da aceleração do PIB também revelou oscilações, como um valor de -12,87% em 2022, seguido de uma leve recuperação. Essas flutuações podem estar relacionadas a crises econômicas ou fatores externos, como eventos globais ou regionais, que impactam a economia estadual.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Renda Per Capita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renda per capita, por sua vez, apresentou um crescimento contínuo, aumentando de R$660,00 em 2010 para R$969,00 em 2024. Este crescimento, embora tímido em relação à média nacional, indica uma melhora gradual nas condições econômicas do estado.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velocidade de crescimento da renda per capita foi especialmente forte nos últimos anos, atingindo 19,04% em 2022, sugerindo que, apesar das flutuações no PIB e no crescimento populacional, a renda individual tem mostrado um crescimento estável.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Análise Gráfica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gráficos gerados a partir dos dados permitiram visualizar com clareza as tendências e oscilações de cada variável. O gráfico da população indicou uma desaceleração clara, enquanto o PIB apresentou picos e quedas, reforçando a natureza volátil da economia local. A renda per capita, por outro lado, mostrou uma trajetória mais estável, com um crescimento contínuo.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Antes do tratamento dos dados, o gráfico de evolução da renda per capita (2010-2024) apresentava interrupções, refletindo as ausências de dados. Isso tornava difícil a análise do comportamento contínuo da renda ao longo dos anos. Após o tratamento com interpolação linear, o gráfico foi atualizado, demonstrando uma linha contínua e coerente.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Conclusões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Desaceleração Populacional: O Maranhão tem enfrentado uma desaceleração populacional considerável, com uma queda significativa no ritmo de crescimento a partir de 2016.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Crescimento Econômico Volátil: O PIB estadual é marcado por instabilidades, com períodos de crescimento intenso e momentos de desaceleração, refletindo a volatilidade econômica regional.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3.</w:t>
        <w:tab/>
        <w:t xml:space="preserve">Melhora da Renda per Capita: A renda per capita tem crescido de maneira estável, o que indica uma melhora no poder aquisitivo da população, apesar das dificuldades econômicas enfrentadas pelo estado.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relatório ilustra a importância da análise de dados no entendimento de fenômenos sociais e econômicos, fornecendo uma visão clara sobre os desafios e oportunidades enfrentados pelo estado do Maranhão. A partir dessa análise, é possível direcionar políticas públicas para um desenvolvimento mais equilibrado e sustentável.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