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EF6" w:rsidRPr="00533EF6" w:rsidRDefault="00533EF6" w:rsidP="00B87419">
      <w:pPr>
        <w:spacing w:after="0" w:line="480" w:lineRule="auto"/>
        <w:jc w:val="center"/>
        <w:outlineLvl w:val="0"/>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UNIVERSIDADE DE SÃO PAULO</w:t>
      </w:r>
    </w:p>
    <w:p w:rsidR="00533EF6" w:rsidRPr="00533EF6" w:rsidRDefault="00533EF6" w:rsidP="00B87419">
      <w:pPr>
        <w:spacing w:after="0" w:line="480" w:lineRule="auto"/>
        <w:jc w:val="center"/>
        <w:outlineLvl w:val="0"/>
        <w:rPr>
          <w:rFonts w:ascii="Times New Roman" w:eastAsia="Times New Roman" w:hAnsi="Times New Roman" w:cs="Times New Roman"/>
          <w:sz w:val="24"/>
          <w:szCs w:val="24"/>
          <w:lang w:eastAsia="pt-BR"/>
        </w:rPr>
      </w:pPr>
      <w:r w:rsidRPr="00BA4466">
        <w:rPr>
          <w:rFonts w:ascii="Times New Roman" w:eastAsia="Times New Roman" w:hAnsi="Times New Roman" w:cs="Times New Roman"/>
          <w:sz w:val="24"/>
          <w:szCs w:val="24"/>
          <w:lang w:eastAsia="pt-BR"/>
        </w:rPr>
        <w:t xml:space="preserve">FACULDADE DE FILOSOFIA, LETRAS E CIÊNCIAS </w:t>
      </w:r>
      <w:proofErr w:type="gramStart"/>
      <w:r w:rsidRPr="00BA4466">
        <w:rPr>
          <w:rFonts w:ascii="Times New Roman" w:eastAsia="Times New Roman" w:hAnsi="Times New Roman" w:cs="Times New Roman"/>
          <w:sz w:val="24"/>
          <w:szCs w:val="24"/>
          <w:lang w:eastAsia="pt-BR"/>
        </w:rPr>
        <w:t>HUMANAS</w:t>
      </w:r>
      <w:proofErr w:type="gramEnd"/>
      <w:r w:rsidRPr="00BA4466">
        <w:rPr>
          <w:rFonts w:ascii="Times New Roman" w:eastAsia="Times New Roman" w:hAnsi="Times New Roman" w:cs="Times New Roman"/>
          <w:sz w:val="24"/>
          <w:szCs w:val="24"/>
          <w:lang w:eastAsia="pt-BR"/>
        </w:rPr>
        <w:t xml:space="preserve"> </w:t>
      </w:r>
    </w:p>
    <w:p w:rsidR="00533EF6" w:rsidRDefault="00533EF6" w:rsidP="00B87419">
      <w:pPr>
        <w:spacing w:after="0" w:line="480" w:lineRule="auto"/>
        <w:jc w:val="center"/>
        <w:rPr>
          <w:rFonts w:ascii="Times New Roman" w:eastAsia="Times New Roman" w:hAnsi="Times New Roman" w:cs="Times New Roman"/>
          <w:b/>
          <w:sz w:val="24"/>
          <w:szCs w:val="24"/>
          <w:lang w:eastAsia="pt-BR"/>
        </w:rPr>
      </w:pPr>
    </w:p>
    <w:p w:rsidR="00B87419" w:rsidRPr="00533EF6" w:rsidRDefault="00B87419" w:rsidP="00B87419">
      <w:pPr>
        <w:spacing w:after="0" w:line="480" w:lineRule="auto"/>
        <w:jc w:val="center"/>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jc w:val="center"/>
        <w:rPr>
          <w:rFonts w:ascii="Times New Roman" w:eastAsia="Times New Roman" w:hAnsi="Times New Roman" w:cs="Times New Roman"/>
          <w:b/>
          <w:sz w:val="24"/>
          <w:szCs w:val="24"/>
          <w:lang w:eastAsia="pt-BR"/>
        </w:rPr>
      </w:pPr>
    </w:p>
    <w:p w:rsidR="00533EF6" w:rsidRPr="00BA4466" w:rsidRDefault="00533EF6" w:rsidP="00B87419">
      <w:pPr>
        <w:pStyle w:val="Ttulo1"/>
        <w:spacing w:before="0" w:line="480" w:lineRule="auto"/>
        <w:jc w:val="center"/>
        <w:rPr>
          <w:rFonts w:ascii="Times New Roman" w:eastAsia="Times New Roman" w:hAnsi="Times New Roman" w:cs="Times New Roman"/>
          <w:color w:val="000000" w:themeColor="text1"/>
          <w:lang w:eastAsia="pt-BR"/>
        </w:rPr>
      </w:pPr>
      <w:r w:rsidRPr="00BA4466">
        <w:rPr>
          <w:rFonts w:ascii="Times New Roman" w:eastAsia="Times New Roman" w:hAnsi="Times New Roman" w:cs="Times New Roman"/>
          <w:color w:val="000000" w:themeColor="text1"/>
          <w:lang w:eastAsia="pt-BR"/>
        </w:rPr>
        <w:t>PROJETO DE DOUTORADO</w:t>
      </w: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Default="00533EF6" w:rsidP="00B87419">
      <w:pPr>
        <w:spacing w:after="0" w:line="480" w:lineRule="auto"/>
        <w:rPr>
          <w:rFonts w:ascii="Times New Roman" w:eastAsia="Times New Roman" w:hAnsi="Times New Roman" w:cs="Times New Roman"/>
          <w:b/>
          <w:sz w:val="24"/>
          <w:szCs w:val="24"/>
          <w:lang w:eastAsia="pt-BR"/>
        </w:rPr>
      </w:pPr>
    </w:p>
    <w:p w:rsidR="00B87419" w:rsidRPr="00533EF6" w:rsidRDefault="00B87419" w:rsidP="00B87419">
      <w:pPr>
        <w:spacing w:after="0" w:line="480" w:lineRule="auto"/>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rPr>
          <w:rFonts w:ascii="Times New Roman" w:eastAsia="Times New Roman" w:hAnsi="Times New Roman" w:cs="Times New Roman"/>
          <w:b/>
          <w:sz w:val="28"/>
          <w:szCs w:val="28"/>
          <w:lang w:eastAsia="pt-BR"/>
        </w:rPr>
      </w:pPr>
    </w:p>
    <w:p w:rsidR="00533EF6" w:rsidRPr="00533EF6" w:rsidRDefault="00533EF6" w:rsidP="00B87419">
      <w:pPr>
        <w:spacing w:after="0" w:line="480" w:lineRule="auto"/>
        <w:rPr>
          <w:rFonts w:ascii="Times New Roman" w:eastAsia="Times New Roman" w:hAnsi="Times New Roman" w:cs="Times New Roman"/>
          <w:b/>
          <w:sz w:val="28"/>
          <w:szCs w:val="28"/>
          <w:lang w:eastAsia="pt-BR"/>
        </w:rPr>
      </w:pPr>
    </w:p>
    <w:p w:rsidR="00533EF6" w:rsidRPr="00533EF6" w:rsidRDefault="00533EF6" w:rsidP="00B87419">
      <w:pPr>
        <w:spacing w:after="0" w:line="480" w:lineRule="auto"/>
        <w:jc w:val="center"/>
        <w:rPr>
          <w:rFonts w:ascii="Times New Roman" w:eastAsia="Times New Roman" w:hAnsi="Times New Roman" w:cs="Times New Roman"/>
          <w:b/>
          <w:sz w:val="24"/>
          <w:szCs w:val="24"/>
          <w:lang w:eastAsia="pt-BR"/>
        </w:rPr>
      </w:pPr>
      <w:r w:rsidRPr="00BA4466">
        <w:rPr>
          <w:rFonts w:ascii="Times New Roman" w:eastAsia="Times New Roman" w:hAnsi="Times New Roman" w:cs="Times New Roman"/>
          <w:b/>
          <w:sz w:val="28"/>
          <w:szCs w:val="28"/>
          <w:lang w:eastAsia="pt-BR"/>
        </w:rPr>
        <w:t xml:space="preserve">A trajetória de Godofredo Rangel na </w:t>
      </w:r>
      <w:r w:rsidRPr="00BA4466">
        <w:rPr>
          <w:rFonts w:ascii="Times New Roman" w:eastAsia="Times New Roman" w:hAnsi="Times New Roman" w:cs="Times New Roman"/>
          <w:b/>
          <w:i/>
          <w:sz w:val="28"/>
          <w:szCs w:val="28"/>
          <w:lang w:eastAsia="pt-BR"/>
        </w:rPr>
        <w:t>Revista do Brasil</w:t>
      </w: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Pr="00BA4466" w:rsidRDefault="00533EF6" w:rsidP="00B87419">
      <w:pPr>
        <w:spacing w:after="0" w:line="480" w:lineRule="auto"/>
        <w:rPr>
          <w:rFonts w:ascii="Times New Roman" w:eastAsia="Times New Roman" w:hAnsi="Times New Roman" w:cs="Times New Roman"/>
          <w:b/>
          <w:sz w:val="24"/>
          <w:szCs w:val="24"/>
          <w:lang w:eastAsia="pt-BR"/>
        </w:rPr>
      </w:pPr>
    </w:p>
    <w:p w:rsidR="007D578A" w:rsidRPr="00533EF6" w:rsidRDefault="007D578A" w:rsidP="00B87419">
      <w:pPr>
        <w:spacing w:after="0" w:line="480" w:lineRule="auto"/>
        <w:rPr>
          <w:rFonts w:ascii="Times New Roman" w:eastAsia="Times New Roman" w:hAnsi="Times New Roman" w:cs="Times New Roman"/>
          <w:b/>
          <w:sz w:val="24"/>
          <w:szCs w:val="24"/>
          <w:lang w:eastAsia="pt-BR"/>
        </w:rPr>
      </w:pPr>
    </w:p>
    <w:p w:rsidR="007D578A" w:rsidRPr="00BA4466" w:rsidRDefault="007D578A" w:rsidP="00B87419">
      <w:pPr>
        <w:spacing w:after="0" w:line="480" w:lineRule="auto"/>
        <w:jc w:val="right"/>
        <w:outlineLvl w:val="0"/>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ind w:left="3402"/>
        <w:outlineLvl w:val="0"/>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 xml:space="preserve">Orientanda: Camila Russo de Almeida </w:t>
      </w:r>
      <w:proofErr w:type="spellStart"/>
      <w:r w:rsidRPr="00533EF6">
        <w:rPr>
          <w:rFonts w:ascii="Times New Roman" w:eastAsia="Times New Roman" w:hAnsi="Times New Roman" w:cs="Times New Roman"/>
          <w:sz w:val="24"/>
          <w:szCs w:val="24"/>
          <w:lang w:eastAsia="pt-BR"/>
        </w:rPr>
        <w:t>Spagnoli</w:t>
      </w:r>
      <w:proofErr w:type="spellEnd"/>
    </w:p>
    <w:p w:rsidR="00533EF6" w:rsidRPr="00533EF6" w:rsidRDefault="00533EF6" w:rsidP="00B87419">
      <w:pPr>
        <w:spacing w:after="0" w:line="480" w:lineRule="auto"/>
        <w:ind w:left="3402"/>
        <w:outlineLvl w:val="0"/>
        <w:rPr>
          <w:rFonts w:ascii="Times New Roman" w:eastAsia="Times New Roman" w:hAnsi="Times New Roman" w:cs="Times New Roman"/>
          <w:sz w:val="24"/>
          <w:szCs w:val="24"/>
          <w:lang w:eastAsia="pt-BR"/>
        </w:rPr>
      </w:pPr>
      <w:r w:rsidRPr="00BA4466">
        <w:rPr>
          <w:rFonts w:ascii="Times New Roman" w:eastAsia="Times New Roman" w:hAnsi="Times New Roman" w:cs="Times New Roman"/>
          <w:sz w:val="24"/>
          <w:szCs w:val="24"/>
          <w:lang w:eastAsia="pt-BR"/>
        </w:rPr>
        <w:t>Orientador</w:t>
      </w:r>
      <w:r w:rsidRPr="00533EF6">
        <w:rPr>
          <w:rFonts w:ascii="Times New Roman" w:eastAsia="Times New Roman" w:hAnsi="Times New Roman" w:cs="Times New Roman"/>
          <w:sz w:val="24"/>
          <w:szCs w:val="24"/>
          <w:lang w:eastAsia="pt-BR"/>
        </w:rPr>
        <w:t xml:space="preserve">: </w:t>
      </w:r>
      <w:r w:rsidRPr="00BA4466">
        <w:rPr>
          <w:rFonts w:ascii="Times New Roman" w:eastAsia="Times New Roman" w:hAnsi="Times New Roman" w:cs="Times New Roman"/>
          <w:sz w:val="24"/>
          <w:szCs w:val="24"/>
          <w:lang w:eastAsia="pt-BR"/>
        </w:rPr>
        <w:t xml:space="preserve">Prof. Dr. </w:t>
      </w:r>
      <w:r w:rsidRPr="00BA4466">
        <w:rPr>
          <w:rFonts w:ascii="Times New Roman" w:hAnsi="Times New Roman" w:cs="Times New Roman"/>
          <w:sz w:val="24"/>
        </w:rPr>
        <w:t xml:space="preserve">Marcos </w:t>
      </w:r>
      <w:proofErr w:type="spellStart"/>
      <w:r w:rsidRPr="00BA4466">
        <w:rPr>
          <w:rFonts w:ascii="Times New Roman" w:hAnsi="Times New Roman" w:cs="Times New Roman"/>
          <w:sz w:val="24"/>
        </w:rPr>
        <w:t>Antonio</w:t>
      </w:r>
      <w:proofErr w:type="spellEnd"/>
      <w:r w:rsidRPr="00BA4466">
        <w:rPr>
          <w:rFonts w:ascii="Times New Roman" w:hAnsi="Times New Roman" w:cs="Times New Roman"/>
          <w:sz w:val="24"/>
        </w:rPr>
        <w:t xml:space="preserve"> de Moraes</w:t>
      </w:r>
    </w:p>
    <w:p w:rsidR="00533EF6" w:rsidRPr="00533EF6" w:rsidRDefault="00533EF6" w:rsidP="00B87419">
      <w:pPr>
        <w:spacing w:after="0" w:line="480" w:lineRule="auto"/>
        <w:jc w:val="right"/>
        <w:outlineLvl w:val="0"/>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 xml:space="preserve"> </w:t>
      </w: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rPr>
          <w:rFonts w:ascii="Times New Roman" w:eastAsia="Times New Roman" w:hAnsi="Times New Roman" w:cs="Times New Roman"/>
          <w:b/>
          <w:sz w:val="24"/>
          <w:szCs w:val="24"/>
          <w:lang w:eastAsia="pt-BR"/>
        </w:rPr>
      </w:pPr>
    </w:p>
    <w:p w:rsidR="00533EF6" w:rsidRPr="00533EF6" w:rsidRDefault="00533EF6" w:rsidP="00B87419">
      <w:pPr>
        <w:spacing w:after="0" w:line="480" w:lineRule="auto"/>
        <w:jc w:val="center"/>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São Paulo</w:t>
      </w:r>
    </w:p>
    <w:p w:rsidR="00533EF6" w:rsidRPr="00533EF6" w:rsidRDefault="00533EF6" w:rsidP="00B87419">
      <w:pPr>
        <w:spacing w:after="0" w:line="480" w:lineRule="auto"/>
        <w:jc w:val="center"/>
        <w:rPr>
          <w:rFonts w:ascii="Times New Roman" w:eastAsia="Times New Roman" w:hAnsi="Times New Roman" w:cs="Times New Roman"/>
          <w:sz w:val="24"/>
          <w:szCs w:val="24"/>
          <w:lang w:eastAsia="pt-BR"/>
        </w:rPr>
      </w:pPr>
      <w:r w:rsidRPr="00533EF6">
        <w:rPr>
          <w:rFonts w:ascii="Times New Roman" w:eastAsia="Times New Roman" w:hAnsi="Times New Roman" w:cs="Times New Roman"/>
          <w:sz w:val="24"/>
          <w:szCs w:val="24"/>
          <w:lang w:eastAsia="pt-BR"/>
        </w:rPr>
        <w:t xml:space="preserve"> </w:t>
      </w:r>
      <w:r w:rsidR="007D578A" w:rsidRPr="00BA4466">
        <w:rPr>
          <w:rFonts w:ascii="Times New Roman" w:eastAsia="Times New Roman" w:hAnsi="Times New Roman" w:cs="Times New Roman"/>
          <w:sz w:val="24"/>
          <w:szCs w:val="24"/>
          <w:lang w:eastAsia="pt-BR"/>
        </w:rPr>
        <w:t>2015</w:t>
      </w:r>
    </w:p>
    <w:p w:rsidR="007D578A" w:rsidRPr="00BA4466" w:rsidRDefault="007D578A" w:rsidP="00B87419">
      <w:pPr>
        <w:pStyle w:val="Ttulo1"/>
        <w:spacing w:before="0" w:line="480" w:lineRule="auto"/>
        <w:jc w:val="center"/>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lang w:eastAsia="pt-BR"/>
        </w:rPr>
        <w:lastRenderedPageBreak/>
        <w:t xml:space="preserve">A trajetória de Godofredo Rangel na </w:t>
      </w:r>
      <w:r w:rsidRPr="00BA4466">
        <w:rPr>
          <w:rFonts w:ascii="Times New Roman" w:eastAsia="Times New Roman" w:hAnsi="Times New Roman" w:cs="Times New Roman"/>
          <w:i/>
          <w:color w:val="000000" w:themeColor="text1"/>
          <w:lang w:eastAsia="pt-BR"/>
        </w:rPr>
        <w:t>Revista do Brasil</w:t>
      </w:r>
    </w:p>
    <w:p w:rsidR="00533EF6" w:rsidRPr="00BA4466" w:rsidRDefault="003122AD" w:rsidP="00B87419">
      <w:pPr>
        <w:pStyle w:val="Ttulo1"/>
        <w:spacing w:before="0" w:line="480" w:lineRule="auto"/>
        <w:rPr>
          <w:rFonts w:ascii="Times New Roman" w:eastAsia="Times New Roman" w:hAnsi="Times New Roman" w:cs="Times New Roman"/>
          <w:b w:val="0"/>
          <w:color w:val="000000" w:themeColor="text1"/>
          <w:sz w:val="24"/>
          <w:szCs w:val="24"/>
        </w:rPr>
      </w:pPr>
      <w:r w:rsidRPr="00BA4466">
        <w:rPr>
          <w:rFonts w:ascii="Times New Roman" w:hAnsi="Times New Roman" w:cs="Times New Roman"/>
          <w:color w:val="000000" w:themeColor="text1"/>
        </w:rPr>
        <w:t>Resumo</w:t>
      </w:r>
      <w:r w:rsidR="00533EF6" w:rsidRPr="00BA4466">
        <w:rPr>
          <w:rFonts w:ascii="Times New Roman" w:eastAsia="Times New Roman" w:hAnsi="Times New Roman" w:cs="Times New Roman"/>
          <w:b w:val="0"/>
          <w:color w:val="000000" w:themeColor="text1"/>
          <w:sz w:val="24"/>
          <w:szCs w:val="24"/>
        </w:rPr>
        <w:t xml:space="preserve">: </w:t>
      </w:r>
      <w:r w:rsidR="00533EF6" w:rsidRPr="00BA4466">
        <w:rPr>
          <w:rFonts w:ascii="Times New Roman" w:eastAsia="Times New Roman" w:hAnsi="Times New Roman" w:cs="Times New Roman"/>
          <w:b w:val="0"/>
          <w:color w:val="000000" w:themeColor="text1"/>
          <w:sz w:val="24"/>
          <w:szCs w:val="24"/>
        </w:rPr>
        <w:tab/>
      </w:r>
    </w:p>
    <w:p w:rsidR="00FA3EBC" w:rsidRPr="00BA4466" w:rsidRDefault="00FA3EBC" w:rsidP="00B87419">
      <w:pPr>
        <w:spacing w:after="0" w:line="480" w:lineRule="auto"/>
        <w:ind w:firstLine="709"/>
        <w:jc w:val="both"/>
        <w:rPr>
          <w:rFonts w:ascii="Times New Roman" w:hAnsi="Times New Roman" w:cs="Times New Roman"/>
          <w:sz w:val="24"/>
          <w:szCs w:val="24"/>
          <w:highlight w:val="yellow"/>
        </w:rPr>
      </w:pPr>
      <w:r w:rsidRPr="00BA4466">
        <w:rPr>
          <w:rFonts w:ascii="Times New Roman" w:hAnsi="Times New Roman" w:cs="Times New Roman"/>
          <w:sz w:val="24"/>
          <w:szCs w:val="24"/>
          <w:highlight w:val="yellow"/>
        </w:rPr>
        <w:t xml:space="preserve">Este projeto de pesquisa destinado ao doutoramento focaliza, entre a segunda metade do decênio de 1910 e 1930, Mário de Andrade leitor dos parnasianos brasileiros e franceses a partir da presença de autores e obras por ele anotados ou não, no acervo de sua biblioteca particular, compreendida hoje como duas coleções em dois espaços distintos. A primeira corresponde à coleção vinculada ao Acervo Mário de Andrade, no patrimônio do Instituto de Estudos Brasileiros, na Universidade de São Paulo (IEB/USP) e a segunda aos títulos que restaram da doação, feita pelo escritor, à Biblioteca Pública de Araraquara em 1943. </w:t>
      </w:r>
    </w:p>
    <w:p w:rsidR="00B87419" w:rsidRDefault="00FA3EBC" w:rsidP="00B87419">
      <w:pPr>
        <w:spacing w:after="0" w:line="480" w:lineRule="auto"/>
        <w:ind w:firstLine="709"/>
        <w:jc w:val="both"/>
        <w:rPr>
          <w:rFonts w:ascii="Times New Roman" w:hAnsi="Times New Roman" w:cs="Times New Roman"/>
          <w:sz w:val="24"/>
          <w:szCs w:val="24"/>
          <w:highlight w:val="yellow"/>
        </w:rPr>
      </w:pPr>
      <w:r w:rsidRPr="00BA4466">
        <w:rPr>
          <w:rFonts w:ascii="Times New Roman" w:hAnsi="Times New Roman" w:cs="Times New Roman"/>
          <w:sz w:val="24"/>
          <w:szCs w:val="24"/>
          <w:highlight w:val="yellow"/>
        </w:rPr>
        <w:t xml:space="preserve">O projeto tem como objetivo analisar e interpretar o diálogo intertextual do poeta e crítico paulistano com os parnasianos brasileiros e franceses, materializado em suas leituras e em sua </w:t>
      </w:r>
      <w:proofErr w:type="spellStart"/>
      <w:r w:rsidRPr="00BA4466">
        <w:rPr>
          <w:rFonts w:ascii="Times New Roman" w:hAnsi="Times New Roman" w:cs="Times New Roman"/>
          <w:sz w:val="24"/>
          <w:szCs w:val="24"/>
          <w:highlight w:val="yellow"/>
        </w:rPr>
        <w:t>marginália</w:t>
      </w:r>
      <w:proofErr w:type="spellEnd"/>
      <w:r w:rsidRPr="00BA4466">
        <w:rPr>
          <w:rFonts w:ascii="Times New Roman" w:hAnsi="Times New Roman" w:cs="Times New Roman"/>
          <w:sz w:val="24"/>
          <w:szCs w:val="24"/>
          <w:highlight w:val="yellow"/>
        </w:rPr>
        <w:t xml:space="preserve">, diálogo esse refletido em sua obra publicada e inédita, bem como em sua epistolografia. Culminará no ensaio, isto é, na tese que se apoiará em um segundo objetivo: a constituição de subsídios para análise, mediante o registro e a classificação da </w:t>
      </w:r>
      <w:proofErr w:type="spellStart"/>
      <w:r w:rsidRPr="00BA4466">
        <w:rPr>
          <w:rFonts w:ascii="Times New Roman" w:hAnsi="Times New Roman" w:cs="Times New Roman"/>
          <w:sz w:val="24"/>
          <w:szCs w:val="24"/>
          <w:highlight w:val="yellow"/>
        </w:rPr>
        <w:t>marginália</w:t>
      </w:r>
      <w:proofErr w:type="spellEnd"/>
      <w:r w:rsidRPr="00BA4466">
        <w:rPr>
          <w:rFonts w:ascii="Times New Roman" w:hAnsi="Times New Roman" w:cs="Times New Roman"/>
          <w:sz w:val="24"/>
          <w:szCs w:val="24"/>
          <w:highlight w:val="yellow"/>
        </w:rPr>
        <w:t xml:space="preserve"> de Mário de Andrade na poesia do parnasianismo, tarefas concernentes, também, à difusão dessa matéria em um </w:t>
      </w:r>
      <w:proofErr w:type="spellStart"/>
      <w:r w:rsidRPr="00BA4466">
        <w:rPr>
          <w:rFonts w:ascii="Times New Roman" w:hAnsi="Times New Roman" w:cs="Times New Roman"/>
          <w:sz w:val="24"/>
          <w:szCs w:val="24"/>
          <w:highlight w:val="yellow"/>
        </w:rPr>
        <w:t>CD-Rom</w:t>
      </w:r>
      <w:proofErr w:type="spellEnd"/>
      <w:r w:rsidRPr="00BA4466">
        <w:rPr>
          <w:rFonts w:ascii="Times New Roman" w:hAnsi="Times New Roman" w:cs="Times New Roman"/>
          <w:sz w:val="24"/>
          <w:szCs w:val="24"/>
          <w:highlight w:val="yellow"/>
        </w:rPr>
        <w:t>. A pesquisa, ao trabalhar as ligações de Mário de Andrade, conhecido à saciedade como modernista, com o parnasianismo, desvendará uma faceta do escritor até o momento não visitada diretamente pela crítica.</w:t>
      </w:r>
    </w:p>
    <w:p w:rsidR="00B87419" w:rsidRDefault="00B87419">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rsidR="003122AD" w:rsidRPr="00B87419" w:rsidRDefault="003122AD" w:rsidP="00B87419">
      <w:pPr>
        <w:pStyle w:val="Ttulo1"/>
        <w:spacing w:before="0" w:line="480" w:lineRule="auto"/>
        <w:rPr>
          <w:rFonts w:ascii="Times New Roman" w:hAnsi="Times New Roman" w:cs="Times New Roman"/>
          <w:color w:val="000000" w:themeColor="text1"/>
          <w:sz w:val="24"/>
        </w:rPr>
      </w:pPr>
      <w:r w:rsidRPr="00B87419">
        <w:rPr>
          <w:rFonts w:ascii="Times New Roman" w:hAnsi="Times New Roman" w:cs="Times New Roman"/>
          <w:color w:val="000000" w:themeColor="text1"/>
          <w:sz w:val="24"/>
        </w:rPr>
        <w:lastRenderedPageBreak/>
        <w:t>Introdução</w:t>
      </w:r>
      <w:r w:rsidR="00B87419" w:rsidRPr="00B87419">
        <w:rPr>
          <w:rFonts w:ascii="Times New Roman" w:hAnsi="Times New Roman" w:cs="Times New Roman"/>
          <w:color w:val="000000" w:themeColor="text1"/>
          <w:sz w:val="24"/>
        </w:rPr>
        <w:t xml:space="preserve"> e justificativa, com síntese da bibliografia fundamental </w:t>
      </w:r>
    </w:p>
    <w:p w:rsidR="00F5222A" w:rsidRPr="00BA4466" w:rsidRDefault="003122AD" w:rsidP="00B87419">
      <w:pPr>
        <w:spacing w:after="0" w:line="480" w:lineRule="auto"/>
        <w:ind w:firstLine="709"/>
        <w:jc w:val="both"/>
        <w:rPr>
          <w:rFonts w:ascii="Times New Roman" w:hAnsi="Times New Roman" w:cs="Times New Roman"/>
          <w:sz w:val="24"/>
        </w:rPr>
      </w:pPr>
      <w:r w:rsidRPr="00BA4466">
        <w:rPr>
          <w:rFonts w:ascii="Times New Roman" w:hAnsi="Times New Roman" w:cs="Times New Roman"/>
          <w:sz w:val="24"/>
          <w:szCs w:val="24"/>
        </w:rPr>
        <w:t xml:space="preserve">Este projeto vinculado ao doutoramento </w:t>
      </w:r>
      <w:r w:rsidR="00F5222A" w:rsidRPr="00BA4466">
        <w:rPr>
          <w:rFonts w:ascii="Times New Roman" w:hAnsi="Times New Roman" w:cs="Times New Roman"/>
          <w:sz w:val="24"/>
          <w:szCs w:val="24"/>
        </w:rPr>
        <w:t xml:space="preserve">tem como ponto de partida minha </w:t>
      </w:r>
      <w:r w:rsidR="00F5222A" w:rsidRPr="00BA4466">
        <w:rPr>
          <w:rFonts w:ascii="Times New Roman" w:hAnsi="Times New Roman" w:cs="Times New Roman"/>
          <w:sz w:val="24"/>
        </w:rPr>
        <w:t xml:space="preserve">pesquisa de Iniciação </w:t>
      </w:r>
      <w:r w:rsidR="00F5222A" w:rsidRPr="00BA4466">
        <w:rPr>
          <w:rFonts w:ascii="Times New Roman" w:hAnsi="Times New Roman" w:cs="Times New Roman"/>
          <w:sz w:val="24"/>
          <w:szCs w:val="24"/>
        </w:rPr>
        <w:t>Científica</w:t>
      </w:r>
      <w:r w:rsidR="00C335BA" w:rsidRPr="00BA4466">
        <w:rPr>
          <w:rFonts w:ascii="Times New Roman" w:hAnsi="Times New Roman" w:cs="Times New Roman"/>
          <w:sz w:val="24"/>
          <w:szCs w:val="24"/>
        </w:rPr>
        <w:t xml:space="preserve">: </w:t>
      </w:r>
      <w:r w:rsidR="00C335BA" w:rsidRPr="00BA4466">
        <w:rPr>
          <w:rFonts w:ascii="Times New Roman" w:hAnsi="Times New Roman" w:cs="Times New Roman"/>
          <w:i/>
          <w:sz w:val="24"/>
          <w:szCs w:val="24"/>
        </w:rPr>
        <w:t xml:space="preserve">A correspondência de Monteiro Lobato como documento da formação do autor </w:t>
      </w:r>
      <w:r w:rsidR="00C335BA" w:rsidRPr="00BA4466">
        <w:rPr>
          <w:rFonts w:ascii="Times New Roman" w:hAnsi="Times New Roman" w:cs="Times New Roman"/>
          <w:sz w:val="24"/>
          <w:szCs w:val="24"/>
        </w:rPr>
        <w:t xml:space="preserve">(2007-2009), </w:t>
      </w:r>
      <w:r w:rsidR="00C335BA" w:rsidRPr="00BA4466">
        <w:rPr>
          <w:rFonts w:ascii="Times New Roman" w:hAnsi="Times New Roman" w:cs="Times New Roman"/>
        </w:rPr>
        <w:t>com bolsa da FAPESP</w:t>
      </w:r>
      <w:r w:rsidR="00C335BA" w:rsidRPr="00BA4466">
        <w:rPr>
          <w:rFonts w:ascii="Times New Roman" w:hAnsi="Times New Roman" w:cs="Times New Roman"/>
          <w:sz w:val="24"/>
          <w:szCs w:val="24"/>
        </w:rPr>
        <w:t xml:space="preserve"> (07/53862-9</w:t>
      </w:r>
      <w:r w:rsidR="00C335BA" w:rsidRPr="00BA4466">
        <w:rPr>
          <w:rFonts w:ascii="Times New Roman" w:hAnsi="Times New Roman" w:cs="Times New Roman"/>
        </w:rPr>
        <w:t>)</w:t>
      </w:r>
      <w:r w:rsidR="00F5222A" w:rsidRPr="00BA4466">
        <w:rPr>
          <w:rFonts w:ascii="Times New Roman" w:hAnsi="Times New Roman" w:cs="Times New Roman"/>
          <w:sz w:val="24"/>
        </w:rPr>
        <w:t>, orientada</w:t>
      </w:r>
      <w:r w:rsidR="00C335BA" w:rsidRPr="00BA4466">
        <w:rPr>
          <w:rFonts w:ascii="Times New Roman" w:hAnsi="Times New Roman" w:cs="Times New Roman"/>
          <w:sz w:val="24"/>
        </w:rPr>
        <w:t xml:space="preserve"> pela Profa. Dra. </w:t>
      </w:r>
      <w:r w:rsidR="00F5222A" w:rsidRPr="00BA4466">
        <w:rPr>
          <w:rFonts w:ascii="Times New Roman" w:hAnsi="Times New Roman" w:cs="Times New Roman"/>
          <w:sz w:val="24"/>
        </w:rPr>
        <w:t>Marisa Lajolo, na Universidade Presbiteriana Mackenzie.</w:t>
      </w:r>
    </w:p>
    <w:p w:rsidR="00F5222A" w:rsidRPr="00BA4466" w:rsidRDefault="00F5222A" w:rsidP="00B87419">
      <w:pPr>
        <w:spacing w:after="0" w:line="480" w:lineRule="auto"/>
        <w:ind w:firstLine="709"/>
        <w:jc w:val="both"/>
        <w:rPr>
          <w:rFonts w:ascii="Times New Roman" w:hAnsi="Times New Roman" w:cs="Times New Roman"/>
          <w:sz w:val="24"/>
        </w:rPr>
      </w:pPr>
      <w:r w:rsidRPr="00BA4466">
        <w:rPr>
          <w:rFonts w:ascii="Times New Roman" w:hAnsi="Times New Roman" w:cs="Times New Roman"/>
          <w:sz w:val="24"/>
        </w:rPr>
        <w:t xml:space="preserve">No primeiro ano de Iniciação, o objetivo estabelecido </w:t>
      </w:r>
      <w:r w:rsidR="00BD7999">
        <w:rPr>
          <w:rFonts w:ascii="Times New Roman" w:hAnsi="Times New Roman" w:cs="Times New Roman"/>
          <w:sz w:val="24"/>
        </w:rPr>
        <w:t>foi</w:t>
      </w:r>
      <w:r w:rsidRPr="00BA4466">
        <w:rPr>
          <w:rFonts w:ascii="Times New Roman" w:hAnsi="Times New Roman" w:cs="Times New Roman"/>
          <w:sz w:val="24"/>
        </w:rPr>
        <w:t xml:space="preserve"> </w:t>
      </w:r>
      <w:r w:rsidR="00C335BA" w:rsidRPr="00BA4466">
        <w:rPr>
          <w:rFonts w:ascii="Times New Roman" w:hAnsi="Times New Roman" w:cs="Times New Roman"/>
          <w:sz w:val="24"/>
        </w:rPr>
        <w:t xml:space="preserve">de </w:t>
      </w:r>
      <w:r w:rsidRPr="00BA4466">
        <w:rPr>
          <w:rFonts w:ascii="Times New Roman" w:hAnsi="Times New Roman" w:cs="Times New Roman"/>
          <w:sz w:val="24"/>
        </w:rPr>
        <w:t xml:space="preserve">conhecer a formação e o provável percurso literário do ainda jovem </w:t>
      </w:r>
      <w:r w:rsidR="00B143C5">
        <w:rPr>
          <w:rFonts w:ascii="Times New Roman" w:hAnsi="Times New Roman" w:cs="Times New Roman"/>
          <w:sz w:val="24"/>
        </w:rPr>
        <w:t xml:space="preserve">José Bento </w:t>
      </w:r>
      <w:r w:rsidRPr="00BA4466">
        <w:rPr>
          <w:rFonts w:ascii="Times New Roman" w:hAnsi="Times New Roman" w:cs="Times New Roman"/>
          <w:sz w:val="24"/>
        </w:rPr>
        <w:t>Monteiro Lobato</w:t>
      </w:r>
      <w:r w:rsidR="00B143C5">
        <w:rPr>
          <w:rFonts w:ascii="Times New Roman" w:hAnsi="Times New Roman" w:cs="Times New Roman"/>
          <w:sz w:val="24"/>
        </w:rPr>
        <w:t xml:space="preserve"> (1882-1948)</w:t>
      </w:r>
      <w:r w:rsidRPr="00BA4466">
        <w:rPr>
          <w:rFonts w:ascii="Times New Roman" w:hAnsi="Times New Roman" w:cs="Times New Roman"/>
          <w:sz w:val="24"/>
        </w:rPr>
        <w:t xml:space="preserve">, </w:t>
      </w:r>
      <w:r w:rsidR="00BD7999">
        <w:rPr>
          <w:rFonts w:ascii="Times New Roman" w:hAnsi="Times New Roman" w:cs="Times New Roman"/>
          <w:sz w:val="24"/>
        </w:rPr>
        <w:t>por meio de sua correspondência com o também escritor José Godofredo de Moura Rangel</w:t>
      </w:r>
      <w:r w:rsidR="00B143C5">
        <w:rPr>
          <w:rFonts w:ascii="Times New Roman" w:hAnsi="Times New Roman" w:cs="Times New Roman"/>
          <w:sz w:val="24"/>
        </w:rPr>
        <w:t xml:space="preserve"> </w:t>
      </w:r>
      <w:r w:rsidR="00B143C5" w:rsidRPr="00BA4466">
        <w:rPr>
          <w:rFonts w:ascii="Times New Roman" w:eastAsia="Times New Roman" w:hAnsi="Times New Roman" w:cs="Times New Roman"/>
          <w:color w:val="000000" w:themeColor="text1"/>
          <w:sz w:val="24"/>
          <w:szCs w:val="24"/>
          <w:lang w:eastAsia="pt-BR"/>
        </w:rPr>
        <w:t>(1884-1951)</w:t>
      </w:r>
      <w:r w:rsidR="00BD7999">
        <w:rPr>
          <w:rFonts w:ascii="Times New Roman" w:hAnsi="Times New Roman" w:cs="Times New Roman"/>
          <w:sz w:val="24"/>
        </w:rPr>
        <w:t xml:space="preserve">, reunida em </w:t>
      </w:r>
      <w:r w:rsidR="00BD7999">
        <w:rPr>
          <w:rFonts w:ascii="Times New Roman" w:hAnsi="Times New Roman" w:cs="Times New Roman"/>
          <w:i/>
          <w:sz w:val="24"/>
        </w:rPr>
        <w:t xml:space="preserve">A barca de Gleyre </w:t>
      </w:r>
      <w:r w:rsidR="00BD7999">
        <w:rPr>
          <w:rFonts w:ascii="Times New Roman" w:hAnsi="Times New Roman" w:cs="Times New Roman"/>
          <w:sz w:val="24"/>
        </w:rPr>
        <w:t xml:space="preserve">(1944).  Nas cartas, </w:t>
      </w:r>
      <w:proofErr w:type="gramStart"/>
      <w:r w:rsidR="00BD7999">
        <w:rPr>
          <w:rFonts w:ascii="Times New Roman" w:hAnsi="Times New Roman" w:cs="Times New Roman"/>
          <w:sz w:val="24"/>
        </w:rPr>
        <w:t>buscava-se</w:t>
      </w:r>
      <w:proofErr w:type="gramEnd"/>
      <w:r w:rsidR="00BD7999">
        <w:rPr>
          <w:rFonts w:ascii="Times New Roman" w:hAnsi="Times New Roman" w:cs="Times New Roman"/>
          <w:sz w:val="24"/>
        </w:rPr>
        <w:t xml:space="preserve"> mapear as </w:t>
      </w:r>
      <w:r w:rsidRPr="00BA4466">
        <w:rPr>
          <w:rFonts w:ascii="Times New Roman" w:hAnsi="Times New Roman" w:cs="Times New Roman"/>
          <w:sz w:val="24"/>
        </w:rPr>
        <w:t xml:space="preserve">concepções </w:t>
      </w:r>
      <w:r w:rsidR="00BD7999">
        <w:rPr>
          <w:rFonts w:ascii="Times New Roman" w:hAnsi="Times New Roman" w:cs="Times New Roman"/>
          <w:sz w:val="24"/>
        </w:rPr>
        <w:t xml:space="preserve">de Lobato </w:t>
      </w:r>
      <w:r w:rsidRPr="00BA4466">
        <w:rPr>
          <w:rFonts w:ascii="Times New Roman" w:hAnsi="Times New Roman" w:cs="Times New Roman"/>
          <w:sz w:val="24"/>
        </w:rPr>
        <w:t xml:space="preserve">acerca de estilo, as obras que lia e comentava com </w:t>
      </w:r>
      <w:r w:rsidR="00647856">
        <w:rPr>
          <w:rFonts w:ascii="Times New Roman" w:hAnsi="Times New Roman" w:cs="Times New Roman"/>
          <w:sz w:val="24"/>
        </w:rPr>
        <w:t xml:space="preserve">o amigo </w:t>
      </w:r>
      <w:r w:rsidRPr="00BA4466">
        <w:rPr>
          <w:rFonts w:ascii="Times New Roman" w:hAnsi="Times New Roman" w:cs="Times New Roman"/>
          <w:sz w:val="24"/>
        </w:rPr>
        <w:t xml:space="preserve">e a forte </w:t>
      </w:r>
      <w:r w:rsidR="00DB42EA">
        <w:rPr>
          <w:rFonts w:ascii="Times New Roman" w:hAnsi="Times New Roman" w:cs="Times New Roman"/>
          <w:sz w:val="24"/>
        </w:rPr>
        <w:t>presença</w:t>
      </w:r>
      <w:r w:rsidRPr="00BA4466">
        <w:rPr>
          <w:rFonts w:ascii="Times New Roman" w:hAnsi="Times New Roman" w:cs="Times New Roman"/>
          <w:sz w:val="24"/>
        </w:rPr>
        <w:t xml:space="preserve"> da literatura francesa e, posteriormente, da literatura portuguesa, até tornar-se o célebre </w:t>
      </w:r>
      <w:r w:rsidR="00DB42EA">
        <w:rPr>
          <w:rFonts w:ascii="Times New Roman" w:hAnsi="Times New Roman" w:cs="Times New Roman"/>
          <w:sz w:val="24"/>
        </w:rPr>
        <w:t xml:space="preserve">Monteiro </w:t>
      </w:r>
      <w:r w:rsidRPr="00BA4466">
        <w:rPr>
          <w:rFonts w:ascii="Times New Roman" w:hAnsi="Times New Roman" w:cs="Times New Roman"/>
          <w:sz w:val="24"/>
        </w:rPr>
        <w:t xml:space="preserve">Lobato, escritor de </w:t>
      </w:r>
      <w:r w:rsidRPr="00BA4466">
        <w:rPr>
          <w:rFonts w:ascii="Times New Roman" w:hAnsi="Times New Roman" w:cs="Times New Roman"/>
          <w:i/>
          <w:sz w:val="24"/>
        </w:rPr>
        <w:t>Urupês</w:t>
      </w:r>
      <w:r w:rsidRPr="00BA4466">
        <w:rPr>
          <w:rFonts w:ascii="Times New Roman" w:hAnsi="Times New Roman" w:cs="Times New Roman"/>
          <w:sz w:val="24"/>
        </w:rPr>
        <w:t xml:space="preserve"> (1918).</w:t>
      </w:r>
    </w:p>
    <w:p w:rsidR="00F5222A" w:rsidRPr="00BA4466" w:rsidRDefault="00F26E56" w:rsidP="00B87419">
      <w:pPr>
        <w:spacing w:after="0" w:line="480" w:lineRule="auto"/>
        <w:ind w:firstLine="709"/>
        <w:jc w:val="both"/>
        <w:rPr>
          <w:rFonts w:ascii="Times New Roman" w:hAnsi="Times New Roman" w:cs="Times New Roman"/>
          <w:sz w:val="24"/>
        </w:rPr>
      </w:pPr>
      <w:r>
        <w:rPr>
          <w:rFonts w:ascii="Times New Roman" w:hAnsi="Times New Roman" w:cs="Times New Roman"/>
          <w:sz w:val="24"/>
        </w:rPr>
        <w:t>Contudo</w:t>
      </w:r>
      <w:r w:rsidR="00F5222A" w:rsidRPr="00BA4466">
        <w:rPr>
          <w:rFonts w:ascii="Times New Roman" w:hAnsi="Times New Roman" w:cs="Times New Roman"/>
          <w:sz w:val="24"/>
        </w:rPr>
        <w:t xml:space="preserve">, </w:t>
      </w:r>
      <w:r w:rsidR="00797F3F" w:rsidRPr="00BA4466">
        <w:rPr>
          <w:rFonts w:ascii="Times New Roman" w:hAnsi="Times New Roman" w:cs="Times New Roman"/>
          <w:sz w:val="24"/>
        </w:rPr>
        <w:t xml:space="preserve">no segundo ano de desenvolvimento da Iniciação Científica, </w:t>
      </w:r>
      <w:r w:rsidR="00F5222A" w:rsidRPr="00BA4466">
        <w:rPr>
          <w:rFonts w:ascii="Times New Roman" w:hAnsi="Times New Roman" w:cs="Times New Roman"/>
          <w:sz w:val="24"/>
        </w:rPr>
        <w:t xml:space="preserve">ao atender a sugestão da assessoria da </w:t>
      </w:r>
      <w:r w:rsidR="00797F3F" w:rsidRPr="00BA4466">
        <w:rPr>
          <w:rFonts w:ascii="Times New Roman" w:hAnsi="Times New Roman" w:cs="Times New Roman"/>
          <w:sz w:val="24"/>
        </w:rPr>
        <w:t>FAPESP</w:t>
      </w:r>
      <w:r w:rsidR="00F5222A" w:rsidRPr="00BA4466">
        <w:rPr>
          <w:rFonts w:ascii="Times New Roman" w:hAnsi="Times New Roman" w:cs="Times New Roman"/>
          <w:sz w:val="24"/>
        </w:rPr>
        <w:t xml:space="preserve"> de investigar um pouco mais sobre </w:t>
      </w:r>
      <w:r w:rsidR="00EB6FA8" w:rsidRPr="00BA4466">
        <w:rPr>
          <w:rFonts w:ascii="Times New Roman" w:hAnsi="Times New Roman" w:cs="Times New Roman"/>
          <w:sz w:val="24"/>
        </w:rPr>
        <w:t xml:space="preserve">o escritor Godofredo Rangel, </w:t>
      </w:r>
      <w:r w:rsidR="001F30EC">
        <w:rPr>
          <w:rFonts w:ascii="Times New Roman" w:hAnsi="Times New Roman" w:cs="Times New Roman"/>
          <w:sz w:val="24"/>
        </w:rPr>
        <w:t>reuni</w:t>
      </w:r>
      <w:r w:rsidR="00EB6FA8" w:rsidRPr="00BA4466">
        <w:rPr>
          <w:rFonts w:ascii="Times New Roman" w:hAnsi="Times New Roman" w:cs="Times New Roman"/>
          <w:sz w:val="24"/>
        </w:rPr>
        <w:t xml:space="preserve"> informações</w:t>
      </w:r>
      <w:r w:rsidR="00F5222A" w:rsidRPr="00BA4466">
        <w:rPr>
          <w:rFonts w:ascii="Times New Roman" w:hAnsi="Times New Roman" w:cs="Times New Roman"/>
          <w:sz w:val="24"/>
        </w:rPr>
        <w:t xml:space="preserve"> </w:t>
      </w:r>
      <w:r w:rsidR="001F30EC">
        <w:rPr>
          <w:rFonts w:ascii="Times New Roman" w:hAnsi="Times New Roman" w:cs="Times New Roman"/>
          <w:sz w:val="24"/>
        </w:rPr>
        <w:t xml:space="preserve">e materiais </w:t>
      </w:r>
      <w:r w:rsidR="00F5222A" w:rsidRPr="00BA4466">
        <w:rPr>
          <w:rFonts w:ascii="Times New Roman" w:hAnsi="Times New Roman" w:cs="Times New Roman"/>
          <w:sz w:val="24"/>
        </w:rPr>
        <w:t xml:space="preserve">sobre </w:t>
      </w:r>
      <w:r w:rsidR="00EB6FA8" w:rsidRPr="00BA4466">
        <w:rPr>
          <w:rFonts w:ascii="Times New Roman" w:hAnsi="Times New Roman" w:cs="Times New Roman"/>
          <w:sz w:val="24"/>
        </w:rPr>
        <w:t xml:space="preserve">o correspondente </w:t>
      </w:r>
      <w:proofErr w:type="spellStart"/>
      <w:r w:rsidR="00EB6FA8" w:rsidRPr="00BA4466">
        <w:rPr>
          <w:rFonts w:ascii="Times New Roman" w:hAnsi="Times New Roman" w:cs="Times New Roman"/>
          <w:sz w:val="24"/>
        </w:rPr>
        <w:t>lobatiano</w:t>
      </w:r>
      <w:proofErr w:type="spellEnd"/>
      <w:r w:rsidR="00F5222A" w:rsidRPr="00BA4466">
        <w:rPr>
          <w:rFonts w:ascii="Times New Roman" w:hAnsi="Times New Roman" w:cs="Times New Roman"/>
          <w:sz w:val="24"/>
        </w:rPr>
        <w:t xml:space="preserve">, uma vez que poucos são os </w:t>
      </w:r>
      <w:r w:rsidR="00EB6FA8" w:rsidRPr="00BA4466">
        <w:rPr>
          <w:rFonts w:ascii="Times New Roman" w:hAnsi="Times New Roman" w:cs="Times New Roman"/>
          <w:sz w:val="24"/>
        </w:rPr>
        <w:t>pesquisadores</w:t>
      </w:r>
      <w:r w:rsidR="00F5222A" w:rsidRPr="00BA4466">
        <w:rPr>
          <w:rFonts w:ascii="Times New Roman" w:hAnsi="Times New Roman" w:cs="Times New Roman"/>
          <w:sz w:val="24"/>
        </w:rPr>
        <w:t xml:space="preserve"> </w:t>
      </w:r>
      <w:r w:rsidR="00C335BA" w:rsidRPr="00BA4466">
        <w:rPr>
          <w:rFonts w:ascii="Times New Roman" w:hAnsi="Times New Roman" w:cs="Times New Roman"/>
          <w:sz w:val="24"/>
        </w:rPr>
        <w:t xml:space="preserve">que se detêm em </w:t>
      </w:r>
      <w:r w:rsidR="00EB6FA8" w:rsidRPr="00BA4466">
        <w:rPr>
          <w:rFonts w:ascii="Times New Roman" w:hAnsi="Times New Roman" w:cs="Times New Roman"/>
          <w:sz w:val="24"/>
        </w:rPr>
        <w:t>estudá-lo.</w:t>
      </w:r>
    </w:p>
    <w:p w:rsidR="00EB6FA8" w:rsidRPr="00BA4466" w:rsidRDefault="00C1604D" w:rsidP="00B87419">
      <w:pPr>
        <w:spacing w:after="0" w:line="480" w:lineRule="auto"/>
        <w:ind w:firstLine="709"/>
        <w:jc w:val="both"/>
        <w:rPr>
          <w:rFonts w:ascii="Times New Roman" w:hAnsi="Times New Roman" w:cs="Times New Roman"/>
          <w:sz w:val="24"/>
          <w:szCs w:val="24"/>
        </w:rPr>
      </w:pPr>
      <w:r w:rsidRPr="00BA4466">
        <w:rPr>
          <w:rFonts w:ascii="Times New Roman" w:hAnsi="Times New Roman" w:cs="Times New Roman"/>
          <w:sz w:val="24"/>
        </w:rPr>
        <w:t xml:space="preserve">O mestrado deu seguimento </w:t>
      </w:r>
      <w:r w:rsidR="00797F3F" w:rsidRPr="00BA4466">
        <w:rPr>
          <w:rFonts w:ascii="Times New Roman" w:hAnsi="Times New Roman" w:cs="Times New Roman"/>
          <w:sz w:val="24"/>
        </w:rPr>
        <w:t>à</w:t>
      </w:r>
      <w:r w:rsidRPr="00BA4466">
        <w:rPr>
          <w:rFonts w:ascii="Times New Roman" w:hAnsi="Times New Roman" w:cs="Times New Roman"/>
          <w:sz w:val="24"/>
        </w:rPr>
        <w:t xml:space="preserve"> primeira etapa da Iniciação e culminou na dissertação </w:t>
      </w:r>
      <w:r w:rsidRPr="00BA4466">
        <w:rPr>
          <w:rFonts w:ascii="Times New Roman" w:hAnsi="Times New Roman" w:cs="Times New Roman"/>
          <w:i/>
          <w:sz w:val="24"/>
        </w:rPr>
        <w:t>Monteiro Lobato, o leitor</w:t>
      </w:r>
      <w:r w:rsidR="00F73A19" w:rsidRPr="00BA4466">
        <w:rPr>
          <w:rStyle w:val="Refdenotaderodap"/>
          <w:rFonts w:ascii="Times New Roman" w:hAnsi="Times New Roman" w:cs="Times New Roman"/>
          <w:i/>
          <w:sz w:val="24"/>
        </w:rPr>
        <w:footnoteReference w:id="1"/>
      </w:r>
      <w:r w:rsidRPr="00BA4466">
        <w:rPr>
          <w:rFonts w:ascii="Times New Roman" w:hAnsi="Times New Roman" w:cs="Times New Roman"/>
          <w:i/>
          <w:sz w:val="24"/>
        </w:rPr>
        <w:t xml:space="preserve">, </w:t>
      </w:r>
      <w:r w:rsidRPr="00BA4466">
        <w:rPr>
          <w:rFonts w:ascii="Times New Roman" w:hAnsi="Times New Roman" w:cs="Times New Roman"/>
          <w:sz w:val="24"/>
        </w:rPr>
        <w:t xml:space="preserve">na qual focalizei a formação </w:t>
      </w:r>
      <w:r w:rsidRPr="00BA4466">
        <w:rPr>
          <w:rFonts w:ascii="Times New Roman" w:hAnsi="Times New Roman" w:cs="Times New Roman"/>
          <w:sz w:val="24"/>
          <w:szCs w:val="24"/>
        </w:rPr>
        <w:t xml:space="preserve">lobatiana, por meio de um levantamento de referências do próprio Monteiro Lobato em suas cartas, bem como nos livros que fizeram parte de suas estantes, traçando um panorama das possíveis leituras realizadas por ele. </w:t>
      </w:r>
    </w:p>
    <w:p w:rsidR="00797F3F" w:rsidRPr="00BA4466" w:rsidRDefault="00C1604D" w:rsidP="00B87419">
      <w:pPr>
        <w:spacing w:after="0" w:line="480" w:lineRule="auto"/>
        <w:ind w:firstLine="709"/>
        <w:jc w:val="both"/>
        <w:rPr>
          <w:rFonts w:ascii="Times New Roman" w:hAnsi="Times New Roman" w:cs="Times New Roman"/>
          <w:sz w:val="24"/>
          <w:szCs w:val="24"/>
        </w:rPr>
      </w:pPr>
      <w:r w:rsidRPr="00BA4466">
        <w:rPr>
          <w:rFonts w:ascii="Times New Roman" w:hAnsi="Times New Roman" w:cs="Times New Roman"/>
          <w:sz w:val="24"/>
          <w:szCs w:val="24"/>
        </w:rPr>
        <w:t xml:space="preserve">A pesquisa aqui proposta para o doutoramento </w:t>
      </w:r>
      <w:r w:rsidR="001F30EC">
        <w:rPr>
          <w:rFonts w:ascii="Times New Roman" w:hAnsi="Times New Roman" w:cs="Times New Roman"/>
          <w:sz w:val="24"/>
          <w:szCs w:val="24"/>
        </w:rPr>
        <w:t>marca um retorno aos estudos acerca d</w:t>
      </w:r>
      <w:r w:rsidR="00132DD8" w:rsidRPr="00BA4466">
        <w:rPr>
          <w:rFonts w:ascii="Times New Roman" w:hAnsi="Times New Roman" w:cs="Times New Roman"/>
          <w:sz w:val="24"/>
          <w:szCs w:val="24"/>
        </w:rPr>
        <w:t>o escritor</w:t>
      </w:r>
      <w:r w:rsidRPr="00BA4466">
        <w:rPr>
          <w:rFonts w:ascii="Times New Roman" w:hAnsi="Times New Roman" w:cs="Times New Roman"/>
          <w:sz w:val="24"/>
          <w:szCs w:val="24"/>
        </w:rPr>
        <w:t xml:space="preserve"> Godofredo Rangel, partindo de sua produção </w:t>
      </w:r>
      <w:r w:rsidR="00132DD8" w:rsidRPr="00BA4466">
        <w:rPr>
          <w:rFonts w:ascii="Times New Roman" w:hAnsi="Times New Roman" w:cs="Times New Roman"/>
          <w:sz w:val="24"/>
          <w:szCs w:val="24"/>
        </w:rPr>
        <w:t xml:space="preserve">em diferentes números </w:t>
      </w:r>
      <w:r w:rsidR="00132DD8" w:rsidRPr="00BA4466">
        <w:rPr>
          <w:rFonts w:ascii="Times New Roman" w:hAnsi="Times New Roman" w:cs="Times New Roman"/>
          <w:sz w:val="24"/>
          <w:szCs w:val="24"/>
        </w:rPr>
        <w:lastRenderedPageBreak/>
        <w:t>da</w:t>
      </w:r>
      <w:r w:rsidRPr="00BA4466">
        <w:rPr>
          <w:rFonts w:ascii="Times New Roman" w:hAnsi="Times New Roman" w:cs="Times New Roman"/>
          <w:sz w:val="24"/>
          <w:szCs w:val="24"/>
        </w:rPr>
        <w:t xml:space="preserve"> </w:t>
      </w:r>
      <w:r w:rsidRPr="00BA4466">
        <w:rPr>
          <w:rFonts w:ascii="Times New Roman" w:hAnsi="Times New Roman" w:cs="Times New Roman"/>
          <w:i/>
          <w:sz w:val="24"/>
          <w:szCs w:val="24"/>
        </w:rPr>
        <w:t xml:space="preserve">Revista do Brasil, </w:t>
      </w:r>
      <w:r w:rsidR="00132DD8" w:rsidRPr="00BA4466">
        <w:rPr>
          <w:rFonts w:ascii="Times New Roman" w:hAnsi="Times New Roman" w:cs="Times New Roman"/>
          <w:sz w:val="24"/>
          <w:szCs w:val="24"/>
        </w:rPr>
        <w:t xml:space="preserve">circunscrevendo-se ao período que vai de janeiro </w:t>
      </w:r>
      <w:r w:rsidR="003208AD">
        <w:rPr>
          <w:rFonts w:ascii="Times New Roman" w:hAnsi="Times New Roman" w:cs="Times New Roman"/>
          <w:sz w:val="24"/>
          <w:szCs w:val="24"/>
        </w:rPr>
        <w:t xml:space="preserve">de </w:t>
      </w:r>
      <w:r w:rsidR="00132DD8" w:rsidRPr="00BA4466">
        <w:rPr>
          <w:rFonts w:ascii="Times New Roman" w:hAnsi="Times New Roman" w:cs="Times New Roman"/>
          <w:sz w:val="24"/>
          <w:szCs w:val="24"/>
        </w:rPr>
        <w:t xml:space="preserve">1917, com a publicação do ensaio </w:t>
      </w:r>
      <w:r w:rsidR="003D418A" w:rsidRPr="00BA4466">
        <w:rPr>
          <w:rFonts w:ascii="Times New Roman" w:hAnsi="Times New Roman" w:cs="Times New Roman"/>
          <w:sz w:val="24"/>
          <w:szCs w:val="24"/>
        </w:rPr>
        <w:t>“O estilo de Fialho”, a abril de 1924, que traz o conto “O bedel</w:t>
      </w:r>
      <w:r w:rsidR="00647856" w:rsidRPr="00BA4466">
        <w:rPr>
          <w:rFonts w:ascii="Times New Roman" w:hAnsi="Times New Roman" w:cs="Times New Roman"/>
          <w:sz w:val="24"/>
          <w:szCs w:val="24"/>
        </w:rPr>
        <w:t xml:space="preserve">” </w:t>
      </w:r>
      <w:r w:rsidR="00F73A19" w:rsidRPr="00BA4466">
        <w:rPr>
          <w:rStyle w:val="Refdenotaderodap"/>
          <w:rFonts w:ascii="Times New Roman" w:hAnsi="Times New Roman" w:cs="Times New Roman"/>
          <w:sz w:val="24"/>
          <w:szCs w:val="24"/>
        </w:rPr>
        <w:footnoteReference w:id="2"/>
      </w:r>
      <w:r w:rsidR="003D418A" w:rsidRPr="00BA4466">
        <w:rPr>
          <w:rFonts w:ascii="Times New Roman" w:hAnsi="Times New Roman" w:cs="Times New Roman"/>
          <w:sz w:val="24"/>
          <w:szCs w:val="24"/>
        </w:rPr>
        <w:t xml:space="preserve">. </w:t>
      </w:r>
    </w:p>
    <w:p w:rsidR="00D86A5C" w:rsidRPr="00BA4466" w:rsidRDefault="00797F3F" w:rsidP="00B87419">
      <w:pPr>
        <w:spacing w:after="0" w:line="480" w:lineRule="auto"/>
        <w:ind w:firstLine="708"/>
        <w:jc w:val="both"/>
        <w:rPr>
          <w:rFonts w:ascii="Times New Roman" w:eastAsia="Times New Roman" w:hAnsi="Times New Roman" w:cs="Times New Roman"/>
          <w:iCs/>
          <w:color w:val="000000" w:themeColor="text1"/>
          <w:sz w:val="24"/>
          <w:szCs w:val="24"/>
          <w:lang w:eastAsia="pt-BR"/>
        </w:rPr>
      </w:pPr>
      <w:r w:rsidRPr="00BA4466">
        <w:rPr>
          <w:rFonts w:ascii="Times New Roman" w:hAnsi="Times New Roman" w:cs="Times New Roman"/>
          <w:sz w:val="24"/>
          <w:szCs w:val="24"/>
        </w:rPr>
        <w:t xml:space="preserve">O </w:t>
      </w:r>
      <w:r w:rsidR="003331E2" w:rsidRPr="001F30EC">
        <w:rPr>
          <w:rFonts w:ascii="Times New Roman" w:hAnsi="Times New Roman" w:cs="Times New Roman"/>
          <w:sz w:val="24"/>
          <w:szCs w:val="24"/>
          <w:highlight w:val="yellow"/>
        </w:rPr>
        <w:t>elemento chave</w:t>
      </w:r>
      <w:r w:rsidR="001F30EC" w:rsidRPr="001F30EC">
        <w:rPr>
          <w:rFonts w:ascii="Times New Roman" w:hAnsi="Times New Roman" w:cs="Times New Roman"/>
          <w:sz w:val="24"/>
          <w:szCs w:val="24"/>
          <w:highlight w:val="yellow"/>
        </w:rPr>
        <w:t>/ fio condutor</w:t>
      </w:r>
      <w:r w:rsidR="00D33243">
        <w:rPr>
          <w:rFonts w:ascii="Times New Roman" w:hAnsi="Times New Roman" w:cs="Times New Roman"/>
          <w:sz w:val="24"/>
          <w:szCs w:val="24"/>
        </w:rPr>
        <w:t xml:space="preserve"> que </w:t>
      </w:r>
      <w:r w:rsidR="003331E2">
        <w:rPr>
          <w:rFonts w:ascii="Times New Roman" w:hAnsi="Times New Roman" w:cs="Times New Roman"/>
          <w:sz w:val="24"/>
          <w:szCs w:val="24"/>
        </w:rPr>
        <w:t>direciona</w:t>
      </w:r>
      <w:r w:rsidRPr="00BA4466">
        <w:rPr>
          <w:rFonts w:ascii="Times New Roman" w:hAnsi="Times New Roman" w:cs="Times New Roman"/>
          <w:sz w:val="24"/>
          <w:szCs w:val="24"/>
        </w:rPr>
        <w:t xml:space="preserve"> as pesquisas desenvolvidas </w:t>
      </w:r>
      <w:r w:rsidR="003331E2">
        <w:rPr>
          <w:rFonts w:ascii="Times New Roman" w:hAnsi="Times New Roman" w:cs="Times New Roman"/>
          <w:sz w:val="24"/>
          <w:szCs w:val="24"/>
        </w:rPr>
        <w:t>e este</w:t>
      </w:r>
      <w:r w:rsidRPr="00BA4466">
        <w:rPr>
          <w:rFonts w:ascii="Times New Roman" w:hAnsi="Times New Roman" w:cs="Times New Roman"/>
          <w:sz w:val="24"/>
          <w:szCs w:val="24"/>
        </w:rPr>
        <w:t xml:space="preserve"> projeto é o trabalho com as cartas d’</w:t>
      </w:r>
      <w:r w:rsidR="00D86A5C" w:rsidRPr="00BA4466">
        <w:rPr>
          <w:rFonts w:ascii="Times New Roman" w:eastAsia="Times New Roman" w:hAnsi="Times New Roman" w:cs="Times New Roman"/>
          <w:iCs/>
          <w:color w:val="000000" w:themeColor="text1"/>
          <w:sz w:val="24"/>
          <w:szCs w:val="24"/>
          <w:lang w:eastAsia="pt-BR"/>
        </w:rPr>
        <w:t xml:space="preserve"> </w:t>
      </w:r>
      <w:r w:rsidR="00D86A5C" w:rsidRPr="00BA4466">
        <w:rPr>
          <w:rFonts w:ascii="Times New Roman" w:eastAsia="Times New Roman" w:hAnsi="Times New Roman" w:cs="Times New Roman"/>
          <w:i/>
          <w:iCs/>
          <w:color w:val="000000" w:themeColor="text1"/>
          <w:sz w:val="24"/>
          <w:szCs w:val="24"/>
          <w:lang w:eastAsia="pt-BR"/>
        </w:rPr>
        <w:t>A barca de Gleyre,</w:t>
      </w:r>
      <w:r w:rsidR="00D86A5C" w:rsidRPr="00BA4466">
        <w:rPr>
          <w:rFonts w:ascii="Times New Roman" w:eastAsia="Times New Roman" w:hAnsi="Times New Roman" w:cs="Times New Roman"/>
          <w:color w:val="000000" w:themeColor="text1"/>
          <w:sz w:val="24"/>
          <w:szCs w:val="24"/>
          <w:lang w:eastAsia="pt-BR"/>
        </w:rPr>
        <w:t xml:space="preserve"> livro que Lobato organiza e publica pela Companhia Editora Nacional em 1944, acha-se reunida somente </w:t>
      </w:r>
      <w:proofErr w:type="gramStart"/>
      <w:r w:rsidR="00D86A5C" w:rsidRPr="00BA4466">
        <w:rPr>
          <w:rFonts w:ascii="Times New Roman" w:eastAsia="Times New Roman" w:hAnsi="Times New Roman" w:cs="Times New Roman"/>
          <w:color w:val="000000" w:themeColor="text1"/>
          <w:sz w:val="24"/>
          <w:szCs w:val="24"/>
          <w:lang w:eastAsia="pt-BR"/>
        </w:rPr>
        <w:t>a</w:t>
      </w:r>
      <w:proofErr w:type="gramEnd"/>
      <w:r w:rsidR="00D86A5C" w:rsidRPr="00BA4466">
        <w:rPr>
          <w:rFonts w:ascii="Times New Roman" w:eastAsia="Times New Roman" w:hAnsi="Times New Roman" w:cs="Times New Roman"/>
          <w:color w:val="000000" w:themeColor="text1"/>
          <w:sz w:val="24"/>
          <w:szCs w:val="24"/>
          <w:lang w:eastAsia="pt-BR"/>
        </w:rPr>
        <w:t xml:space="preserve"> correspondência ativa endereçada ao amigo e escritor Godofredo Rangel; soma 340 cartas e dois bilhetes. Cobre </w:t>
      </w:r>
      <w:r w:rsidR="00D86A5C" w:rsidRPr="00BA4466">
        <w:rPr>
          <w:rFonts w:ascii="Times New Roman" w:eastAsia="Times New Roman" w:hAnsi="Times New Roman" w:cs="Times New Roman"/>
          <w:iCs/>
          <w:color w:val="000000" w:themeColor="text1"/>
          <w:sz w:val="24"/>
          <w:szCs w:val="24"/>
          <w:lang w:eastAsia="pt-BR"/>
        </w:rPr>
        <w:t xml:space="preserve">o período 1903-1948, sendo o primeiro um bilhete sem data, dado como de 1903, e o último, uma carta de 23 de junho de 1948, doze dias antes da morte do remetente, encerrando mais de quarenta anos de conversa epistolar. </w:t>
      </w:r>
    </w:p>
    <w:p w:rsidR="00D86A5C" w:rsidRPr="00BA4466" w:rsidRDefault="00F26E56" w:rsidP="00B87419">
      <w:pPr>
        <w:spacing w:after="0" w:line="480" w:lineRule="auto"/>
        <w:ind w:firstLine="708"/>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Entretanto,</w:t>
      </w:r>
      <w:r w:rsidR="00D86A5C" w:rsidRPr="00BA4466">
        <w:rPr>
          <w:rFonts w:ascii="Times New Roman" w:eastAsia="Times New Roman" w:hAnsi="Times New Roman" w:cs="Times New Roman"/>
          <w:color w:val="000000" w:themeColor="text1"/>
          <w:sz w:val="24"/>
          <w:szCs w:val="24"/>
          <w:lang w:eastAsia="pt-BR"/>
        </w:rPr>
        <w:t xml:space="preserve"> antes de </w:t>
      </w:r>
      <w:r w:rsidR="00C736D3">
        <w:rPr>
          <w:rFonts w:ascii="Times New Roman" w:eastAsia="Times New Roman" w:hAnsi="Times New Roman" w:cs="Times New Roman"/>
          <w:color w:val="000000" w:themeColor="text1"/>
          <w:sz w:val="24"/>
          <w:szCs w:val="24"/>
          <w:lang w:eastAsia="pt-BR"/>
        </w:rPr>
        <w:t>nos deter na</w:t>
      </w:r>
      <w:r w:rsidR="00D86A5C" w:rsidRPr="00BA4466">
        <w:rPr>
          <w:rFonts w:ascii="Times New Roman" w:eastAsia="Times New Roman" w:hAnsi="Times New Roman" w:cs="Times New Roman"/>
          <w:color w:val="000000" w:themeColor="text1"/>
          <w:sz w:val="24"/>
          <w:szCs w:val="24"/>
          <w:lang w:eastAsia="pt-BR"/>
        </w:rPr>
        <w:t xml:space="preserve">s cartas, </w:t>
      </w:r>
      <w:r w:rsidR="00C736D3">
        <w:rPr>
          <w:rFonts w:ascii="Times New Roman" w:eastAsia="Times New Roman" w:hAnsi="Times New Roman" w:cs="Times New Roman"/>
          <w:color w:val="000000" w:themeColor="text1"/>
          <w:sz w:val="24"/>
          <w:szCs w:val="24"/>
          <w:lang w:eastAsia="pt-BR"/>
        </w:rPr>
        <w:t xml:space="preserve">como se dá o encontro dos dois jovens e ensaiam-se os primeiros passos dessa conversa epistolar? </w:t>
      </w:r>
    </w:p>
    <w:p w:rsidR="00D86A5C" w:rsidRPr="00BA4466" w:rsidRDefault="00D86A5C" w:rsidP="00B87419">
      <w:pPr>
        <w:spacing w:after="0" w:line="480" w:lineRule="auto"/>
        <w:ind w:firstLine="708"/>
        <w:jc w:val="both"/>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sz w:val="24"/>
          <w:szCs w:val="24"/>
          <w:lang w:eastAsia="pt-BR"/>
        </w:rPr>
        <w:t xml:space="preserve">Na cidade de Taubaté (SP), José Bento Monteiro Lobato nasce a 18 de Abril de 1882, filho de José Bento Marcondes Lobato e Olympia Monteiro Lobato. Passa a infância na cidade natal e, após a morte dos pais, é criado pelo avô materno, José Francisco Monteiro, Visconde de Tremembé. Em 1900, muda-se para a cidade de São Paulo, aprovado nos exames da Faculdade de Direito do Largo de São Francisco, que frequenta até 1904. É neste espaço de tempo que conhece José Godofredo de Moura Rangel, seu correspondente. </w:t>
      </w:r>
    </w:p>
    <w:p w:rsidR="00D86A5C" w:rsidRPr="00BA4466" w:rsidRDefault="00D86A5C" w:rsidP="00B87419">
      <w:pPr>
        <w:spacing w:after="0" w:line="480" w:lineRule="auto"/>
        <w:ind w:firstLine="708"/>
        <w:jc w:val="both"/>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sz w:val="24"/>
          <w:szCs w:val="24"/>
          <w:lang w:eastAsia="pt-BR"/>
        </w:rPr>
        <w:t xml:space="preserve">Nascido na cidade mineira de Três Corações, a 21 de novembro de 1884, Rangel chega à capital paulista em 1902 para também cursar </w:t>
      </w:r>
      <w:r w:rsidRPr="00BA4466">
        <w:rPr>
          <w:rFonts w:ascii="Times New Roman" w:hAnsi="Times New Roman" w:cs="Times New Roman"/>
          <w:iCs/>
          <w:color w:val="000000" w:themeColor="text1"/>
          <w:sz w:val="24"/>
          <w:szCs w:val="24"/>
        </w:rPr>
        <w:t>Ciências Jurídicas e Sociais</w:t>
      </w:r>
      <w:r w:rsidRPr="00BA4466">
        <w:rPr>
          <w:rFonts w:ascii="Times New Roman" w:eastAsia="Times New Roman" w:hAnsi="Times New Roman" w:cs="Times New Roman"/>
          <w:color w:val="000000" w:themeColor="text1"/>
          <w:sz w:val="24"/>
          <w:szCs w:val="24"/>
          <w:lang w:eastAsia="pt-BR"/>
        </w:rPr>
        <w:t xml:space="preserve"> no Largo de São Francisco. Entretanto, em 1904, passa a residir em Campinas, onde leciona por alguns meses, valendo-se da possibilidade de prosseguir no curso jurídico sem frequência integral.</w:t>
      </w:r>
      <w:r w:rsidRPr="00BA4466">
        <w:rPr>
          <w:rFonts w:ascii="Times New Roman" w:eastAsia="Times New Roman" w:hAnsi="Times New Roman" w:cs="Times New Roman"/>
          <w:iCs/>
          <w:color w:val="000000" w:themeColor="text1"/>
          <w:sz w:val="24"/>
          <w:szCs w:val="24"/>
          <w:lang w:eastAsia="pt-BR"/>
        </w:rPr>
        <w:t xml:space="preserve"> Falece de câncer em </w:t>
      </w:r>
      <w:proofErr w:type="gramStart"/>
      <w:r w:rsidRPr="00BA4466">
        <w:rPr>
          <w:rFonts w:ascii="Times New Roman" w:eastAsia="Times New Roman" w:hAnsi="Times New Roman" w:cs="Times New Roman"/>
          <w:iCs/>
          <w:color w:val="000000" w:themeColor="text1"/>
          <w:sz w:val="24"/>
          <w:szCs w:val="24"/>
          <w:lang w:eastAsia="pt-BR"/>
        </w:rPr>
        <w:t>4</w:t>
      </w:r>
      <w:proofErr w:type="gramEnd"/>
      <w:r w:rsidRPr="00BA4466">
        <w:rPr>
          <w:rFonts w:ascii="Times New Roman" w:eastAsia="Times New Roman" w:hAnsi="Times New Roman" w:cs="Times New Roman"/>
          <w:iCs/>
          <w:color w:val="000000" w:themeColor="text1"/>
          <w:sz w:val="24"/>
          <w:szCs w:val="24"/>
          <w:lang w:eastAsia="pt-BR"/>
        </w:rPr>
        <w:t xml:space="preserve"> de agosto de 1951, em Belo Horizonte</w:t>
      </w:r>
      <w:r w:rsidRPr="00BA4466">
        <w:rPr>
          <w:rFonts w:ascii="Times New Roman" w:eastAsia="Times New Roman" w:hAnsi="Times New Roman" w:cs="Times New Roman"/>
          <w:iCs/>
          <w:color w:val="000000" w:themeColor="text1"/>
          <w:sz w:val="24"/>
          <w:szCs w:val="24"/>
          <w:vertAlign w:val="superscript"/>
          <w:lang w:eastAsia="pt-BR"/>
        </w:rPr>
        <w:footnoteReference w:id="3"/>
      </w:r>
      <w:r w:rsidRPr="00BA4466">
        <w:rPr>
          <w:rFonts w:ascii="Times New Roman" w:eastAsia="Times New Roman" w:hAnsi="Times New Roman" w:cs="Times New Roman"/>
          <w:iCs/>
          <w:color w:val="000000" w:themeColor="text1"/>
          <w:sz w:val="24"/>
          <w:szCs w:val="24"/>
          <w:lang w:eastAsia="pt-BR"/>
        </w:rPr>
        <w:t xml:space="preserve">. </w:t>
      </w:r>
    </w:p>
    <w:p w:rsidR="00D86A5C" w:rsidRPr="00BA4466" w:rsidRDefault="002616B8" w:rsidP="00B87419">
      <w:pPr>
        <w:spacing w:after="0" w:line="480" w:lineRule="auto"/>
        <w:ind w:firstLine="708"/>
        <w:jc w:val="both"/>
        <w:rPr>
          <w:rFonts w:ascii="Times New Roman" w:eastAsia="Times New Roman" w:hAnsi="Times New Roman" w:cs="Times New Roman"/>
          <w:iCs/>
          <w:color w:val="000000" w:themeColor="text1"/>
          <w:sz w:val="24"/>
          <w:szCs w:val="24"/>
          <w:lang w:eastAsia="pt-BR"/>
        </w:rPr>
      </w:pPr>
      <w:r>
        <w:rPr>
          <w:rFonts w:ascii="Times New Roman" w:eastAsia="Times New Roman" w:hAnsi="Times New Roman" w:cs="Times New Roman"/>
          <w:iCs/>
          <w:color w:val="000000" w:themeColor="text1"/>
          <w:sz w:val="24"/>
          <w:szCs w:val="24"/>
          <w:lang w:eastAsia="pt-BR"/>
        </w:rPr>
        <w:lastRenderedPageBreak/>
        <w:t>Na época de estudante, Rangel conhece Lobato por intermédio do amigo Ricardo Gonçalves (18</w:t>
      </w:r>
      <w:r w:rsidR="00EF2C11">
        <w:rPr>
          <w:rFonts w:ascii="Times New Roman" w:eastAsia="Times New Roman" w:hAnsi="Times New Roman" w:cs="Times New Roman"/>
          <w:iCs/>
          <w:color w:val="000000" w:themeColor="text1"/>
          <w:sz w:val="24"/>
          <w:szCs w:val="24"/>
          <w:lang w:eastAsia="pt-BR"/>
        </w:rPr>
        <w:t>83</w:t>
      </w:r>
      <w:r>
        <w:rPr>
          <w:rFonts w:ascii="Times New Roman" w:eastAsia="Times New Roman" w:hAnsi="Times New Roman" w:cs="Times New Roman"/>
          <w:iCs/>
          <w:color w:val="000000" w:themeColor="text1"/>
          <w:sz w:val="24"/>
          <w:szCs w:val="24"/>
          <w:lang w:eastAsia="pt-BR"/>
        </w:rPr>
        <w:t xml:space="preserve"> -1916) e c</w:t>
      </w:r>
      <w:r w:rsidRPr="00BA4466">
        <w:rPr>
          <w:rFonts w:ascii="Times New Roman" w:eastAsia="Times New Roman" w:hAnsi="Times New Roman" w:cs="Times New Roman"/>
          <w:iCs/>
          <w:color w:val="000000" w:themeColor="text1"/>
          <w:sz w:val="24"/>
          <w:szCs w:val="24"/>
          <w:lang w:eastAsia="pt-BR"/>
        </w:rPr>
        <w:t xml:space="preserve">om outros </w:t>
      </w:r>
      <w:r w:rsidR="00EF2C11">
        <w:rPr>
          <w:rFonts w:ascii="Times New Roman" w:eastAsia="Times New Roman" w:hAnsi="Times New Roman" w:cs="Times New Roman"/>
          <w:iCs/>
          <w:color w:val="000000" w:themeColor="text1"/>
          <w:sz w:val="24"/>
          <w:szCs w:val="24"/>
          <w:lang w:eastAsia="pt-BR"/>
        </w:rPr>
        <w:t>jovens</w:t>
      </w:r>
      <w:r w:rsidRPr="00BA4466">
        <w:rPr>
          <w:rFonts w:ascii="Times New Roman" w:eastAsia="Times New Roman" w:hAnsi="Times New Roman" w:cs="Times New Roman"/>
          <w:iCs/>
          <w:color w:val="000000" w:themeColor="text1"/>
          <w:sz w:val="24"/>
          <w:szCs w:val="24"/>
          <w:lang w:eastAsia="pt-BR"/>
        </w:rPr>
        <w:t xml:space="preserve">, nem todos egressos do Largo de São Francisco, </w:t>
      </w:r>
      <w:r w:rsidR="00D86A5C" w:rsidRPr="00BA4466">
        <w:rPr>
          <w:rFonts w:ascii="Times New Roman" w:eastAsia="Times New Roman" w:hAnsi="Times New Roman" w:cs="Times New Roman"/>
          <w:iCs/>
          <w:color w:val="000000" w:themeColor="text1"/>
          <w:sz w:val="24"/>
          <w:szCs w:val="24"/>
          <w:lang w:eastAsia="pt-BR"/>
        </w:rPr>
        <w:t xml:space="preserve">formam o grupo autodenominado Cenáculo que </w:t>
      </w:r>
      <w:r w:rsidR="00D86A5C" w:rsidRPr="00BA4466">
        <w:rPr>
          <w:rFonts w:ascii="Times New Roman" w:eastAsia="Times New Roman" w:hAnsi="Times New Roman" w:cs="Times New Roman"/>
          <w:color w:val="000000" w:themeColor="text1"/>
          <w:sz w:val="24"/>
          <w:szCs w:val="24"/>
          <w:lang w:eastAsia="pt-BR"/>
        </w:rPr>
        <w:t xml:space="preserve">se reúne, quase todas as noites, no Café Guarani, à </w:t>
      </w:r>
      <w:proofErr w:type="gramStart"/>
      <w:r w:rsidR="00D86A5C" w:rsidRPr="00BA4466">
        <w:rPr>
          <w:rFonts w:ascii="Times New Roman" w:eastAsia="Times New Roman" w:hAnsi="Times New Roman" w:cs="Times New Roman"/>
          <w:color w:val="000000" w:themeColor="text1"/>
          <w:sz w:val="24"/>
          <w:szCs w:val="24"/>
          <w:lang w:eastAsia="pt-BR"/>
        </w:rPr>
        <w:t>rua</w:t>
      </w:r>
      <w:proofErr w:type="gramEnd"/>
      <w:r w:rsidR="00D86A5C" w:rsidRPr="00BA4466">
        <w:rPr>
          <w:rFonts w:ascii="Times New Roman" w:eastAsia="Times New Roman" w:hAnsi="Times New Roman" w:cs="Times New Roman"/>
          <w:color w:val="000000" w:themeColor="text1"/>
          <w:sz w:val="24"/>
          <w:szCs w:val="24"/>
          <w:lang w:eastAsia="pt-BR"/>
        </w:rPr>
        <w:t xml:space="preserve"> 15 de Novembro, e na república estudantil do Minarete, chalé amarelo no Belenzinho</w:t>
      </w:r>
      <w:r>
        <w:rPr>
          <w:rFonts w:ascii="Times New Roman" w:eastAsia="Times New Roman" w:hAnsi="Times New Roman" w:cs="Times New Roman"/>
          <w:color w:val="000000" w:themeColor="text1"/>
          <w:sz w:val="24"/>
          <w:szCs w:val="24"/>
          <w:lang w:eastAsia="pt-BR"/>
        </w:rPr>
        <w:t xml:space="preserve"> onde os três amigos chegaram a morar</w:t>
      </w:r>
      <w:r w:rsidR="00D86A5C" w:rsidRPr="00BA4466">
        <w:rPr>
          <w:rFonts w:ascii="Times New Roman" w:eastAsia="Times New Roman" w:hAnsi="Times New Roman" w:cs="Times New Roman"/>
          <w:color w:val="000000" w:themeColor="text1"/>
          <w:spacing w:val="30"/>
          <w:sz w:val="24"/>
          <w:szCs w:val="24"/>
          <w:lang w:eastAsia="pt-BR"/>
        </w:rPr>
        <w:t>.</w:t>
      </w:r>
      <w:r w:rsidR="00D86A5C" w:rsidRPr="00BA4466">
        <w:rPr>
          <w:rFonts w:ascii="Times New Roman" w:eastAsia="Times New Roman" w:hAnsi="Times New Roman" w:cs="Times New Roman"/>
          <w:iCs/>
          <w:color w:val="000000" w:themeColor="text1"/>
          <w:sz w:val="24"/>
          <w:szCs w:val="24"/>
          <w:lang w:eastAsia="pt-BR"/>
        </w:rPr>
        <w:t xml:space="preserve"> O crescimento das afinidades faz com que, em 1903, Lobato intime Rangel a ingressar no universo das cartas:</w:t>
      </w:r>
    </w:p>
    <w:p w:rsidR="00D86A5C" w:rsidRPr="00BA4466" w:rsidRDefault="00D86A5C" w:rsidP="00B87419">
      <w:pPr>
        <w:spacing w:after="0" w:line="240" w:lineRule="auto"/>
        <w:ind w:left="2268" w:firstLine="284"/>
        <w:jc w:val="both"/>
        <w:rPr>
          <w:rFonts w:ascii="Times New Roman" w:eastAsia="Times New Roman" w:hAnsi="Times New Roman" w:cs="Times New Roman"/>
          <w:iCs/>
          <w:color w:val="000000" w:themeColor="text1"/>
          <w:lang w:eastAsia="pt-BR"/>
        </w:rPr>
      </w:pPr>
      <w:r w:rsidRPr="00BA4466">
        <w:rPr>
          <w:rFonts w:ascii="Times New Roman" w:eastAsia="Times New Roman" w:hAnsi="Times New Roman" w:cs="Times New Roman"/>
          <w:iCs/>
          <w:color w:val="000000" w:themeColor="text1"/>
          <w:lang w:eastAsia="pt-BR"/>
        </w:rPr>
        <w:t>Sigo logo para a fazenda e quero de lá corresponder-me contigo longa e minuciosamente, em cartas intermináveis – mas é coisa que só farei se me convencer de que realmente queres semelhante coisa.</w:t>
      </w:r>
    </w:p>
    <w:p w:rsidR="00D86A5C" w:rsidRPr="00BA4466" w:rsidRDefault="00D86A5C" w:rsidP="00B87419">
      <w:pPr>
        <w:spacing w:after="0" w:line="240" w:lineRule="auto"/>
        <w:ind w:left="2268" w:firstLine="284"/>
        <w:jc w:val="both"/>
        <w:rPr>
          <w:rFonts w:ascii="Times New Roman" w:eastAsia="Times New Roman" w:hAnsi="Times New Roman" w:cs="Times New Roman"/>
          <w:iCs/>
          <w:color w:val="000000" w:themeColor="text1"/>
          <w:lang w:eastAsia="pt-BR"/>
        </w:rPr>
      </w:pPr>
      <w:r w:rsidRPr="00BA4466">
        <w:rPr>
          <w:rFonts w:ascii="Times New Roman" w:eastAsia="Times New Roman" w:hAnsi="Times New Roman" w:cs="Times New Roman"/>
          <w:iCs/>
          <w:color w:val="000000" w:themeColor="text1"/>
          <w:lang w:eastAsia="pt-BR"/>
        </w:rPr>
        <w:t xml:space="preserve">Mando um </w:t>
      </w:r>
      <w:r w:rsidRPr="00BA4466">
        <w:rPr>
          <w:rFonts w:ascii="Times New Roman" w:eastAsia="Times New Roman" w:hAnsi="Times New Roman" w:cs="Times New Roman"/>
          <w:i/>
          <w:iCs/>
          <w:color w:val="000000" w:themeColor="text1"/>
          <w:lang w:eastAsia="pt-BR"/>
        </w:rPr>
        <w:t xml:space="preserve">Estado </w:t>
      </w:r>
      <w:r w:rsidRPr="00BA4466">
        <w:rPr>
          <w:rFonts w:ascii="Times New Roman" w:eastAsia="Times New Roman" w:hAnsi="Times New Roman" w:cs="Times New Roman"/>
          <w:iCs/>
          <w:color w:val="000000" w:themeColor="text1"/>
          <w:lang w:eastAsia="pt-BR"/>
        </w:rPr>
        <w:t xml:space="preserve">com o discurso do Ramalho Ortigão, e o começo do meu </w:t>
      </w:r>
      <w:r w:rsidRPr="00BA4466">
        <w:rPr>
          <w:rFonts w:ascii="Times New Roman" w:eastAsia="Times New Roman" w:hAnsi="Times New Roman" w:cs="Times New Roman"/>
          <w:i/>
          <w:iCs/>
          <w:color w:val="000000" w:themeColor="text1"/>
          <w:lang w:eastAsia="pt-BR"/>
        </w:rPr>
        <w:t>Diário</w:t>
      </w:r>
      <w:r w:rsidRPr="00BA4466">
        <w:rPr>
          <w:rFonts w:ascii="Times New Roman" w:eastAsia="Times New Roman" w:hAnsi="Times New Roman" w:cs="Times New Roman"/>
          <w:iCs/>
          <w:color w:val="000000" w:themeColor="text1"/>
          <w:lang w:eastAsia="pt-BR"/>
        </w:rPr>
        <w:t xml:space="preserve">. E vai uma revista com capa minha. </w:t>
      </w:r>
    </w:p>
    <w:p w:rsidR="00D86A5C" w:rsidRPr="00BA4466" w:rsidRDefault="00D86A5C" w:rsidP="000924D2">
      <w:pPr>
        <w:spacing w:after="240" w:line="240" w:lineRule="auto"/>
        <w:ind w:left="2268" w:firstLine="284"/>
        <w:jc w:val="both"/>
        <w:rPr>
          <w:rFonts w:ascii="Times New Roman" w:eastAsia="Times New Roman" w:hAnsi="Times New Roman" w:cs="Times New Roman"/>
          <w:iCs/>
          <w:color w:val="000000" w:themeColor="text1"/>
          <w:lang w:eastAsia="pt-BR"/>
        </w:rPr>
      </w:pPr>
      <w:r w:rsidRPr="00BA4466">
        <w:rPr>
          <w:rFonts w:ascii="Times New Roman" w:eastAsia="Times New Roman" w:hAnsi="Times New Roman" w:cs="Times New Roman"/>
          <w:iCs/>
          <w:color w:val="000000" w:themeColor="text1"/>
          <w:lang w:eastAsia="pt-BR"/>
        </w:rPr>
        <w:t xml:space="preserve">Responda sem demora se está disposto a ser caceteado à distância- </w:t>
      </w:r>
      <w:proofErr w:type="spellStart"/>
      <w:r w:rsidRPr="00BA4466">
        <w:rPr>
          <w:rFonts w:ascii="Times New Roman" w:eastAsia="Times New Roman" w:hAnsi="Times New Roman" w:cs="Times New Roman"/>
          <w:iCs/>
          <w:color w:val="000000" w:themeColor="text1"/>
          <w:lang w:eastAsia="pt-BR"/>
        </w:rPr>
        <w:t>telecaceteado</w:t>
      </w:r>
      <w:proofErr w:type="spellEnd"/>
      <w:r w:rsidRPr="00BA4466">
        <w:rPr>
          <w:rFonts w:ascii="Times New Roman" w:eastAsia="Times New Roman" w:hAnsi="Times New Roman" w:cs="Times New Roman"/>
          <w:iCs/>
          <w:color w:val="000000" w:themeColor="text1"/>
          <w:lang w:eastAsia="pt-BR"/>
        </w:rPr>
        <w:t>!</w:t>
      </w:r>
      <w:r w:rsidRPr="00BA4466">
        <w:rPr>
          <w:rFonts w:ascii="Times New Roman" w:eastAsia="Times New Roman" w:hAnsi="Times New Roman" w:cs="Times New Roman"/>
          <w:iCs/>
          <w:color w:val="000000" w:themeColor="text1"/>
          <w:vertAlign w:val="superscript"/>
          <w:lang w:eastAsia="pt-BR"/>
        </w:rPr>
        <w:footnoteReference w:id="4"/>
      </w:r>
    </w:p>
    <w:p w:rsidR="00D86A5C" w:rsidRPr="00BA4466" w:rsidRDefault="00D86A5C" w:rsidP="000924D2">
      <w:pPr>
        <w:spacing w:after="240" w:line="480" w:lineRule="auto"/>
        <w:ind w:firstLine="709"/>
        <w:jc w:val="both"/>
        <w:rPr>
          <w:rFonts w:ascii="Times New Roman" w:eastAsia="Times New Roman" w:hAnsi="Times New Roman" w:cs="Times New Roman"/>
          <w:iCs/>
          <w:color w:val="000000" w:themeColor="text1"/>
          <w:szCs w:val="24"/>
          <w:lang w:eastAsia="pt-BR"/>
        </w:rPr>
      </w:pPr>
      <w:r w:rsidRPr="00BA4466">
        <w:rPr>
          <w:rFonts w:ascii="Times New Roman" w:eastAsia="Times New Roman" w:hAnsi="Times New Roman" w:cs="Times New Roman"/>
          <w:iCs/>
          <w:color w:val="000000" w:themeColor="text1"/>
          <w:sz w:val="24"/>
          <w:szCs w:val="24"/>
          <w:lang w:eastAsia="pt-BR"/>
        </w:rPr>
        <w:t>Repleta de pequenos objetos de sedução nas menções ao jornal, o texto e a revista, as cartas fisgam o destinatário. Como não se tem acesso à resposta de Rangel, é o próprio perdurar da correspondência que testemunha o pacto epistolar. Ao reconhecer que era pouco o tempo de convívio, a amizade mantida na ausência transfere para o diálogo das cartas a encenação de uma quase convivência, sendo o meio encontrado para se expressar e, principalmente, compartilhar o exercício literário</w:t>
      </w:r>
      <w:r w:rsidR="003B1BF3">
        <w:rPr>
          <w:rFonts w:ascii="Times New Roman" w:eastAsia="Times New Roman" w:hAnsi="Times New Roman" w:cs="Times New Roman"/>
          <w:iCs/>
          <w:color w:val="000000" w:themeColor="text1"/>
          <w:sz w:val="24"/>
          <w:szCs w:val="24"/>
          <w:lang w:eastAsia="pt-BR"/>
        </w:rPr>
        <w:t>.</w:t>
      </w:r>
    </w:p>
    <w:p w:rsidR="00D86A5C" w:rsidRPr="00BA4466" w:rsidRDefault="00D86A5C" w:rsidP="00B87419">
      <w:pPr>
        <w:spacing w:after="0" w:line="480" w:lineRule="auto"/>
        <w:ind w:firstLine="709"/>
        <w:jc w:val="both"/>
        <w:rPr>
          <w:rFonts w:ascii="Times New Roman" w:eastAsia="Times New Roman" w:hAnsi="Times New Roman" w:cs="Times New Roman"/>
          <w:iCs/>
          <w:color w:val="000000" w:themeColor="text1"/>
          <w:sz w:val="24"/>
          <w:szCs w:val="24"/>
          <w:lang w:eastAsia="pt-BR"/>
        </w:rPr>
      </w:pPr>
      <w:r w:rsidRPr="00B87419">
        <w:rPr>
          <w:rFonts w:ascii="Times New Roman" w:eastAsia="Times New Roman" w:hAnsi="Times New Roman" w:cs="Times New Roman"/>
          <w:iCs/>
          <w:color w:val="000000" w:themeColor="text1"/>
          <w:sz w:val="24"/>
          <w:szCs w:val="24"/>
          <w:highlight w:val="yellow"/>
          <w:lang w:eastAsia="pt-BR"/>
        </w:rPr>
        <w:t xml:space="preserve">O gosto máximo pela literatura marca os primeiros anos dessa conversa em mangas de camisa e pé no chão, como a denomina Lobato em sua carta de </w:t>
      </w:r>
      <w:proofErr w:type="gramStart"/>
      <w:r w:rsidRPr="00B87419">
        <w:rPr>
          <w:rFonts w:ascii="Times New Roman" w:eastAsia="Times New Roman" w:hAnsi="Times New Roman" w:cs="Times New Roman"/>
          <w:iCs/>
          <w:color w:val="000000" w:themeColor="text1"/>
          <w:sz w:val="24"/>
          <w:szCs w:val="24"/>
          <w:highlight w:val="yellow"/>
          <w:lang w:eastAsia="pt-BR"/>
        </w:rPr>
        <w:t>7</w:t>
      </w:r>
      <w:proofErr w:type="gramEnd"/>
      <w:r w:rsidRPr="00B87419">
        <w:rPr>
          <w:rFonts w:ascii="Times New Roman" w:eastAsia="Times New Roman" w:hAnsi="Times New Roman" w:cs="Times New Roman"/>
          <w:iCs/>
          <w:color w:val="000000" w:themeColor="text1"/>
          <w:sz w:val="24"/>
          <w:szCs w:val="24"/>
          <w:highlight w:val="yellow"/>
          <w:lang w:eastAsia="pt-BR"/>
        </w:rPr>
        <w:t xml:space="preserve"> de novembro de 1904. </w:t>
      </w:r>
      <w:r w:rsidR="00F26E56">
        <w:rPr>
          <w:rFonts w:ascii="Times New Roman" w:eastAsia="Times New Roman" w:hAnsi="Times New Roman" w:cs="Times New Roman"/>
          <w:iCs/>
          <w:color w:val="000000" w:themeColor="text1"/>
          <w:sz w:val="24"/>
          <w:szCs w:val="24"/>
          <w:highlight w:val="yellow"/>
          <w:lang w:eastAsia="pt-BR"/>
        </w:rPr>
        <w:t>Em meio a assuntos ligados à esfera cotidiana, os missivistas encontram na correspondência espaço</w:t>
      </w:r>
      <w:r w:rsidRPr="00B87419">
        <w:rPr>
          <w:rFonts w:ascii="Times New Roman" w:eastAsia="Times New Roman" w:hAnsi="Times New Roman" w:cs="Times New Roman"/>
          <w:iCs/>
          <w:color w:val="000000" w:themeColor="text1"/>
          <w:sz w:val="24"/>
          <w:szCs w:val="24"/>
          <w:highlight w:val="yellow"/>
          <w:lang w:eastAsia="pt-BR"/>
        </w:rPr>
        <w:t xml:space="preserve"> </w:t>
      </w:r>
      <w:r w:rsidR="00F26E56">
        <w:rPr>
          <w:rFonts w:ascii="Times New Roman" w:eastAsia="Times New Roman" w:hAnsi="Times New Roman" w:cs="Times New Roman"/>
          <w:iCs/>
          <w:color w:val="000000" w:themeColor="text1"/>
          <w:sz w:val="24"/>
          <w:szCs w:val="24"/>
          <w:highlight w:val="yellow"/>
          <w:lang w:eastAsia="pt-BR"/>
        </w:rPr>
        <w:t>para discorrer sobre leituras, criticar</w:t>
      </w:r>
      <w:r w:rsidRPr="00B87419">
        <w:rPr>
          <w:rFonts w:ascii="Times New Roman" w:eastAsia="Times New Roman" w:hAnsi="Times New Roman" w:cs="Times New Roman"/>
          <w:iCs/>
          <w:color w:val="000000" w:themeColor="text1"/>
          <w:sz w:val="24"/>
          <w:szCs w:val="24"/>
          <w:highlight w:val="yellow"/>
          <w:lang w:eastAsia="pt-BR"/>
        </w:rPr>
        <w:t xml:space="preserve"> escritores e</w:t>
      </w:r>
      <w:r w:rsidR="00F26E56">
        <w:rPr>
          <w:rFonts w:ascii="Times New Roman" w:eastAsia="Times New Roman" w:hAnsi="Times New Roman" w:cs="Times New Roman"/>
          <w:iCs/>
          <w:color w:val="000000" w:themeColor="text1"/>
          <w:sz w:val="24"/>
          <w:szCs w:val="24"/>
          <w:highlight w:val="yellow"/>
          <w:lang w:eastAsia="pt-BR"/>
        </w:rPr>
        <w:t xml:space="preserve"> personalidades da época, trocar</w:t>
      </w:r>
      <w:r w:rsidRPr="00B87419">
        <w:rPr>
          <w:rFonts w:ascii="Times New Roman" w:eastAsia="Times New Roman" w:hAnsi="Times New Roman" w:cs="Times New Roman"/>
          <w:iCs/>
          <w:color w:val="000000" w:themeColor="text1"/>
          <w:sz w:val="24"/>
          <w:szCs w:val="24"/>
          <w:highlight w:val="yellow"/>
          <w:lang w:eastAsia="pt-BR"/>
        </w:rPr>
        <w:t xml:space="preserve"> esboços e originais dos própr</w:t>
      </w:r>
      <w:r w:rsidR="00F26E56">
        <w:rPr>
          <w:rFonts w:ascii="Times New Roman" w:eastAsia="Times New Roman" w:hAnsi="Times New Roman" w:cs="Times New Roman"/>
          <w:iCs/>
          <w:color w:val="000000" w:themeColor="text1"/>
          <w:sz w:val="24"/>
          <w:szCs w:val="24"/>
          <w:highlight w:val="yellow"/>
          <w:lang w:eastAsia="pt-BR"/>
        </w:rPr>
        <w:t>ios textos, comentar</w:t>
      </w:r>
      <w:r w:rsidRPr="00B87419">
        <w:rPr>
          <w:rFonts w:ascii="Times New Roman" w:eastAsia="Times New Roman" w:hAnsi="Times New Roman" w:cs="Times New Roman"/>
          <w:iCs/>
          <w:color w:val="000000" w:themeColor="text1"/>
          <w:sz w:val="24"/>
          <w:szCs w:val="24"/>
          <w:highlight w:val="yellow"/>
          <w:lang w:eastAsia="pt-BR"/>
        </w:rPr>
        <w:t xml:space="preserve"> a criação.</w:t>
      </w:r>
      <w:r w:rsidRPr="00BA4466">
        <w:rPr>
          <w:rFonts w:ascii="Times New Roman" w:eastAsia="Times New Roman" w:hAnsi="Times New Roman" w:cs="Times New Roman"/>
          <w:iCs/>
          <w:color w:val="000000" w:themeColor="text1"/>
          <w:sz w:val="24"/>
          <w:szCs w:val="24"/>
          <w:lang w:eastAsia="pt-BR"/>
        </w:rPr>
        <w:t xml:space="preserve"> </w:t>
      </w:r>
    </w:p>
    <w:p w:rsidR="00BA4466" w:rsidRPr="00BA4466" w:rsidRDefault="00B87419" w:rsidP="00B87419">
      <w:pPr>
        <w:tabs>
          <w:tab w:val="left" w:pos="709"/>
        </w:tabs>
        <w:spacing w:after="0" w:line="480" w:lineRule="auto"/>
        <w:jc w:val="both"/>
        <w:rPr>
          <w:rFonts w:ascii="Times New Roman" w:hAnsi="Times New Roman" w:cs="Times New Roman"/>
          <w:iCs/>
          <w:color w:val="000000" w:themeColor="text1"/>
          <w:sz w:val="24"/>
        </w:rPr>
      </w:pPr>
      <w:r>
        <w:rPr>
          <w:rFonts w:ascii="Times New Roman" w:hAnsi="Times New Roman" w:cs="Times New Roman"/>
          <w:iCs/>
          <w:color w:val="000000" w:themeColor="text1"/>
          <w:sz w:val="24"/>
        </w:rPr>
        <w:lastRenderedPageBreak/>
        <w:tab/>
      </w:r>
      <w:r w:rsidR="00BA4466" w:rsidRPr="00BA4466">
        <w:rPr>
          <w:rFonts w:ascii="Times New Roman" w:hAnsi="Times New Roman" w:cs="Times New Roman"/>
          <w:iCs/>
          <w:color w:val="000000" w:themeColor="text1"/>
          <w:sz w:val="24"/>
        </w:rPr>
        <w:t xml:space="preserve">Conhecidas nossas são as cartas de Monteiro Lobato. Entretanto, há sempre algumas perguntas que são levantadas </w:t>
      </w:r>
      <w:r w:rsidR="00F26E56">
        <w:rPr>
          <w:rFonts w:ascii="Times New Roman" w:hAnsi="Times New Roman" w:cs="Times New Roman"/>
          <w:iCs/>
          <w:color w:val="000000" w:themeColor="text1"/>
          <w:sz w:val="24"/>
        </w:rPr>
        <w:t>em torno</w:t>
      </w:r>
      <w:r w:rsidR="00BA4466" w:rsidRPr="00BA4466">
        <w:rPr>
          <w:rFonts w:ascii="Times New Roman" w:hAnsi="Times New Roman" w:cs="Times New Roman"/>
          <w:iCs/>
          <w:color w:val="000000" w:themeColor="text1"/>
          <w:sz w:val="24"/>
        </w:rPr>
        <w:t xml:space="preserve"> dessa amizade escrita: O que aconteceu com as cartas de Godofredo Rangel? Por que elas não foram publicadas? Estas cartas existem de fato? Se </w:t>
      </w:r>
      <w:proofErr w:type="gramStart"/>
      <w:r w:rsidR="00BA4466" w:rsidRPr="00BA4466">
        <w:rPr>
          <w:rFonts w:ascii="Times New Roman" w:hAnsi="Times New Roman" w:cs="Times New Roman"/>
          <w:iCs/>
          <w:color w:val="000000" w:themeColor="text1"/>
          <w:sz w:val="24"/>
        </w:rPr>
        <w:t>existem,</w:t>
      </w:r>
      <w:proofErr w:type="gramEnd"/>
      <w:r w:rsidR="00BA4466" w:rsidRPr="00BA4466">
        <w:rPr>
          <w:rFonts w:ascii="Times New Roman" w:hAnsi="Times New Roman" w:cs="Times New Roman"/>
          <w:iCs/>
          <w:color w:val="000000" w:themeColor="text1"/>
          <w:sz w:val="24"/>
        </w:rPr>
        <w:t xml:space="preserve"> com quem estão?</w:t>
      </w:r>
    </w:p>
    <w:p w:rsidR="00BA4466" w:rsidRPr="00BA4466" w:rsidRDefault="00BA4466" w:rsidP="00B87419">
      <w:pPr>
        <w:tabs>
          <w:tab w:val="left" w:pos="709"/>
        </w:tabs>
        <w:spacing w:after="0" w:line="480" w:lineRule="auto"/>
        <w:jc w:val="both"/>
        <w:rPr>
          <w:rFonts w:ascii="Times New Roman" w:hAnsi="Times New Roman" w:cs="Times New Roman"/>
          <w:iCs/>
          <w:color w:val="000000" w:themeColor="text1"/>
          <w:sz w:val="24"/>
        </w:rPr>
      </w:pPr>
      <w:r w:rsidRPr="00BA4466">
        <w:rPr>
          <w:rFonts w:ascii="Times New Roman" w:hAnsi="Times New Roman" w:cs="Times New Roman"/>
          <w:iCs/>
          <w:color w:val="000000" w:themeColor="text1"/>
          <w:sz w:val="24"/>
        </w:rPr>
        <w:tab/>
        <w:t>As respostas são diversas e trazem hipóteses que deixam muitas vezes os leitores e pesquisadores diante de questões próprias da genética epistolar. No ensaio “Qual genética para as correspondências?”, José-</w:t>
      </w:r>
      <w:proofErr w:type="spellStart"/>
      <w:r w:rsidRPr="00BA4466">
        <w:rPr>
          <w:rFonts w:ascii="Times New Roman" w:hAnsi="Times New Roman" w:cs="Times New Roman"/>
          <w:iCs/>
          <w:color w:val="000000" w:themeColor="text1"/>
          <w:sz w:val="24"/>
        </w:rPr>
        <w:t>Luis</w:t>
      </w:r>
      <w:proofErr w:type="spellEnd"/>
      <w:r w:rsidRPr="00BA4466">
        <w:rPr>
          <w:rFonts w:ascii="Times New Roman" w:hAnsi="Times New Roman" w:cs="Times New Roman"/>
          <w:iCs/>
          <w:color w:val="000000" w:themeColor="text1"/>
          <w:sz w:val="24"/>
        </w:rPr>
        <w:t xml:space="preserve"> Diaz refere-se às cartas “fantasmas”: </w:t>
      </w:r>
    </w:p>
    <w:p w:rsidR="00BA4466" w:rsidRPr="00BA4466" w:rsidRDefault="00BA4466" w:rsidP="000924D2">
      <w:pPr>
        <w:tabs>
          <w:tab w:val="left" w:pos="709"/>
        </w:tabs>
        <w:spacing w:after="240" w:line="240" w:lineRule="auto"/>
        <w:ind w:left="2268" w:firstLine="284"/>
        <w:jc w:val="both"/>
        <w:rPr>
          <w:rFonts w:ascii="Times New Roman" w:hAnsi="Times New Roman" w:cs="Times New Roman"/>
          <w:iCs/>
          <w:color w:val="000000" w:themeColor="text1"/>
          <w:sz w:val="24"/>
        </w:rPr>
      </w:pPr>
      <w:r w:rsidRPr="00BA4466">
        <w:rPr>
          <w:rFonts w:ascii="Times New Roman" w:hAnsi="Times New Roman" w:cs="Times New Roman"/>
          <w:iCs/>
          <w:color w:val="000000" w:themeColor="text1"/>
        </w:rPr>
        <w:t>Em matéria epistolar, os fantasmas são as cartas hoje perdidas, que não possuem senão uma existência hipotética, mas cuja presença virtual se deduz, certamente, através de outras cartas que fundamentam sua existência – seja pela simples alus</w:t>
      </w:r>
      <w:r>
        <w:rPr>
          <w:rFonts w:ascii="Times New Roman" w:hAnsi="Times New Roman" w:cs="Times New Roman"/>
          <w:iCs/>
          <w:color w:val="000000" w:themeColor="text1"/>
        </w:rPr>
        <w:t>ão, seja às vezes por citações.</w:t>
      </w:r>
      <w:proofErr w:type="gramStart"/>
      <w:r w:rsidRPr="00BA4466">
        <w:rPr>
          <w:rStyle w:val="Refdenotaderodap"/>
          <w:rFonts w:ascii="Times New Roman" w:hAnsi="Times New Roman" w:cs="Times New Roman"/>
          <w:iCs/>
          <w:color w:val="000000" w:themeColor="text1"/>
        </w:rPr>
        <w:footnoteReference w:id="5"/>
      </w:r>
      <w:proofErr w:type="gramEnd"/>
    </w:p>
    <w:p w:rsidR="00BA4466" w:rsidRPr="00BA4466" w:rsidRDefault="00BA4466" w:rsidP="000924D2">
      <w:pPr>
        <w:tabs>
          <w:tab w:val="left" w:pos="709"/>
        </w:tabs>
        <w:spacing w:after="240" w:line="480" w:lineRule="auto"/>
        <w:jc w:val="both"/>
        <w:rPr>
          <w:rFonts w:ascii="Times New Roman" w:hAnsi="Times New Roman" w:cs="Times New Roman"/>
          <w:iCs/>
          <w:color w:val="000000" w:themeColor="text1"/>
          <w:sz w:val="24"/>
          <w:szCs w:val="24"/>
        </w:rPr>
      </w:pPr>
      <w:r w:rsidRPr="00BA4466">
        <w:rPr>
          <w:rFonts w:ascii="Times New Roman" w:hAnsi="Times New Roman" w:cs="Times New Roman"/>
          <w:iCs/>
          <w:color w:val="000000" w:themeColor="text1"/>
          <w:sz w:val="24"/>
        </w:rPr>
        <w:tab/>
        <w:t xml:space="preserve">Constituirão um verdadeiro caso de fantasma epistolar as cartas de Godofredo Rangel a Lobato? Eis que parte dessa obscuridade é iluminada nas páginas de um periódico mineiro, em 1984. </w:t>
      </w:r>
      <w:r w:rsidRPr="00BA4466">
        <w:rPr>
          <w:rFonts w:ascii="Times New Roman" w:hAnsi="Times New Roman" w:cs="Times New Roman"/>
          <w:iCs/>
          <w:color w:val="000000" w:themeColor="text1"/>
          <w:sz w:val="24"/>
          <w:szCs w:val="24"/>
        </w:rPr>
        <w:t xml:space="preserve">Organizados por Márcio Sampaio, dois números especiais do </w:t>
      </w:r>
      <w:r w:rsidRPr="00BA4466">
        <w:rPr>
          <w:rFonts w:ascii="Times New Roman" w:hAnsi="Times New Roman" w:cs="Times New Roman"/>
          <w:i/>
          <w:iCs/>
          <w:color w:val="000000" w:themeColor="text1"/>
          <w:sz w:val="24"/>
          <w:szCs w:val="24"/>
        </w:rPr>
        <w:t xml:space="preserve">Suplemento Literário </w:t>
      </w:r>
      <w:r w:rsidRPr="00BA4466">
        <w:rPr>
          <w:rFonts w:ascii="Times New Roman" w:hAnsi="Times New Roman" w:cs="Times New Roman"/>
          <w:iCs/>
          <w:color w:val="000000" w:themeColor="text1"/>
          <w:sz w:val="24"/>
          <w:szCs w:val="24"/>
        </w:rPr>
        <w:t>do</w:t>
      </w:r>
      <w:r w:rsidR="00F26E56">
        <w:rPr>
          <w:rFonts w:ascii="Times New Roman" w:hAnsi="Times New Roman" w:cs="Times New Roman"/>
          <w:iCs/>
          <w:color w:val="000000" w:themeColor="text1"/>
          <w:sz w:val="24"/>
          <w:szCs w:val="24"/>
        </w:rPr>
        <w:t xml:space="preserve"> jornal oficial daquele Estado, </w:t>
      </w:r>
      <w:proofErr w:type="gramStart"/>
      <w:r w:rsidRPr="00BA4466">
        <w:rPr>
          <w:rFonts w:ascii="Times New Roman" w:hAnsi="Times New Roman" w:cs="Times New Roman"/>
          <w:iCs/>
          <w:color w:val="000000" w:themeColor="text1"/>
          <w:sz w:val="24"/>
          <w:szCs w:val="24"/>
        </w:rPr>
        <w:t xml:space="preserve">o </w:t>
      </w:r>
      <w:r w:rsidRPr="00BA4466">
        <w:rPr>
          <w:rFonts w:ascii="Times New Roman" w:hAnsi="Times New Roman" w:cs="Times New Roman"/>
          <w:i/>
          <w:iCs/>
          <w:color w:val="000000" w:themeColor="text1"/>
          <w:sz w:val="24"/>
          <w:szCs w:val="24"/>
        </w:rPr>
        <w:t>Minas</w:t>
      </w:r>
      <w:proofErr w:type="gramEnd"/>
      <w:r w:rsidRPr="00BA4466">
        <w:rPr>
          <w:rFonts w:ascii="Times New Roman" w:hAnsi="Times New Roman" w:cs="Times New Roman"/>
          <w:i/>
          <w:iCs/>
          <w:color w:val="000000" w:themeColor="text1"/>
          <w:sz w:val="24"/>
          <w:szCs w:val="24"/>
        </w:rPr>
        <w:t xml:space="preserve"> Gerais</w:t>
      </w:r>
      <w:r w:rsidRPr="00BA4466">
        <w:rPr>
          <w:rStyle w:val="Refdenotaderodap"/>
          <w:rFonts w:ascii="Times New Roman" w:hAnsi="Times New Roman" w:cs="Times New Roman"/>
          <w:iCs/>
          <w:color w:val="000000" w:themeColor="text1"/>
        </w:rPr>
        <w:footnoteReference w:id="6"/>
      </w:r>
      <w:r w:rsidRPr="00BA4466">
        <w:rPr>
          <w:rFonts w:ascii="Times New Roman" w:hAnsi="Times New Roman" w:cs="Times New Roman"/>
          <w:iCs/>
          <w:color w:val="000000" w:themeColor="text1"/>
          <w:sz w:val="24"/>
          <w:szCs w:val="24"/>
        </w:rPr>
        <w:t xml:space="preserve">, em 24 de novembro e 1° de dezembro, são dedicados a Godofredo Rangel como homenagem ao escritor no ano de seu centenário. Por meio da transcrição de artigos críticos, depoimentos de amigos e familiares, capítulos de romances, contos, além de material inédito como trechos de obras e </w:t>
      </w:r>
      <w:r w:rsidR="00CC656D">
        <w:rPr>
          <w:rFonts w:ascii="Times New Roman" w:hAnsi="Times New Roman" w:cs="Times New Roman"/>
          <w:iCs/>
          <w:color w:val="000000" w:themeColor="text1"/>
          <w:sz w:val="24"/>
          <w:szCs w:val="24"/>
        </w:rPr>
        <w:t>uma parcela</w:t>
      </w:r>
      <w:r w:rsidRPr="00BA4466">
        <w:rPr>
          <w:rFonts w:ascii="Times New Roman" w:hAnsi="Times New Roman" w:cs="Times New Roman"/>
          <w:iCs/>
          <w:color w:val="000000" w:themeColor="text1"/>
          <w:sz w:val="24"/>
          <w:szCs w:val="24"/>
        </w:rPr>
        <w:t xml:space="preserve"> das tão aguardadas cartas a Monteiro </w:t>
      </w:r>
      <w:r w:rsidRPr="00BA4466">
        <w:rPr>
          <w:rFonts w:ascii="Times New Roman" w:hAnsi="Times New Roman" w:cs="Times New Roman"/>
          <w:iCs/>
          <w:color w:val="000000" w:themeColor="text1"/>
          <w:sz w:val="24"/>
          <w:szCs w:val="24"/>
        </w:rPr>
        <w:lastRenderedPageBreak/>
        <w:t xml:space="preserve">Lobato, o </w:t>
      </w:r>
      <w:r w:rsidRPr="00BA4466">
        <w:rPr>
          <w:rFonts w:ascii="Times New Roman" w:hAnsi="Times New Roman" w:cs="Times New Roman"/>
          <w:i/>
          <w:iCs/>
          <w:color w:val="000000" w:themeColor="text1"/>
          <w:sz w:val="24"/>
          <w:szCs w:val="24"/>
        </w:rPr>
        <w:t>Suplemento</w:t>
      </w:r>
      <w:r w:rsidRPr="00BA4466">
        <w:rPr>
          <w:rFonts w:ascii="Times New Roman" w:hAnsi="Times New Roman" w:cs="Times New Roman"/>
          <w:iCs/>
          <w:color w:val="000000" w:themeColor="text1"/>
          <w:sz w:val="24"/>
          <w:szCs w:val="24"/>
        </w:rPr>
        <w:t xml:space="preserve"> delineia aspectos da vida deste escritor que também foi tradutor, professor e juiz.</w:t>
      </w:r>
    </w:p>
    <w:p w:rsidR="00BA4466" w:rsidRPr="00BA4466" w:rsidRDefault="00BA4466" w:rsidP="00B87419">
      <w:pPr>
        <w:tabs>
          <w:tab w:val="left" w:pos="709"/>
        </w:tabs>
        <w:spacing w:after="0" w:line="480" w:lineRule="auto"/>
        <w:jc w:val="both"/>
        <w:rPr>
          <w:rFonts w:ascii="Times New Roman" w:hAnsi="Times New Roman" w:cs="Times New Roman"/>
          <w:iCs/>
          <w:color w:val="000000" w:themeColor="text1"/>
          <w:sz w:val="24"/>
        </w:rPr>
      </w:pPr>
      <w:r w:rsidRPr="00BA4466">
        <w:rPr>
          <w:rFonts w:ascii="Times New Roman" w:hAnsi="Times New Roman" w:cs="Times New Roman"/>
          <w:iCs/>
          <w:color w:val="000000" w:themeColor="text1"/>
          <w:sz w:val="24"/>
        </w:rPr>
        <w:tab/>
      </w:r>
      <w:r w:rsidRPr="00B87419">
        <w:rPr>
          <w:rFonts w:ascii="Times New Roman" w:hAnsi="Times New Roman" w:cs="Times New Roman"/>
          <w:iCs/>
          <w:color w:val="000000" w:themeColor="text1"/>
          <w:sz w:val="24"/>
          <w:highlight w:val="yellow"/>
        </w:rPr>
        <w:t xml:space="preserve">A não publicação das </w:t>
      </w:r>
      <w:r w:rsidRPr="00B87419">
        <w:rPr>
          <w:rFonts w:ascii="Times New Roman" w:hAnsi="Times New Roman" w:cs="Times New Roman"/>
          <w:iCs/>
          <w:color w:val="000000" w:themeColor="text1"/>
          <w:sz w:val="24"/>
          <w:szCs w:val="24"/>
          <w:highlight w:val="yellow"/>
        </w:rPr>
        <w:t xml:space="preserve">cartas é assunto desde as primeiras páginas do </w:t>
      </w:r>
      <w:r w:rsidRPr="00B87419">
        <w:rPr>
          <w:rFonts w:ascii="Times New Roman" w:hAnsi="Times New Roman" w:cs="Times New Roman"/>
          <w:i/>
          <w:iCs/>
          <w:color w:val="000000" w:themeColor="text1"/>
          <w:sz w:val="24"/>
          <w:szCs w:val="24"/>
          <w:highlight w:val="yellow"/>
        </w:rPr>
        <w:t xml:space="preserve">Suplemento Literário </w:t>
      </w:r>
      <w:r w:rsidRPr="00B87419">
        <w:rPr>
          <w:rFonts w:ascii="Times New Roman" w:hAnsi="Times New Roman" w:cs="Times New Roman"/>
          <w:iCs/>
          <w:color w:val="000000" w:themeColor="text1"/>
          <w:sz w:val="24"/>
          <w:szCs w:val="24"/>
          <w:highlight w:val="yellow"/>
        </w:rPr>
        <w:t xml:space="preserve">de 24 de novembro, 1984, ao oferecer o artigo “Godofredo Rangel”, em verdade uma parcela da biografia do escritor, escrita por Enéas </w:t>
      </w:r>
      <w:proofErr w:type="spellStart"/>
      <w:r w:rsidRPr="00B87419">
        <w:rPr>
          <w:rFonts w:ascii="Times New Roman" w:hAnsi="Times New Roman" w:cs="Times New Roman"/>
          <w:iCs/>
          <w:color w:val="000000" w:themeColor="text1"/>
          <w:sz w:val="24"/>
          <w:szCs w:val="24"/>
          <w:highlight w:val="yellow"/>
        </w:rPr>
        <w:t>Athanázio</w:t>
      </w:r>
      <w:proofErr w:type="spellEnd"/>
      <w:r w:rsidRPr="00BA4466">
        <w:rPr>
          <w:rStyle w:val="Refdenotaderodap"/>
          <w:rFonts w:ascii="Times New Roman" w:hAnsi="Times New Roman" w:cs="Times New Roman"/>
          <w:iCs/>
          <w:color w:val="000000" w:themeColor="text1"/>
          <w:sz w:val="24"/>
          <w:szCs w:val="24"/>
        </w:rPr>
        <w:footnoteReference w:id="7"/>
      </w:r>
      <w:r w:rsidRPr="00BA4466">
        <w:rPr>
          <w:rFonts w:ascii="Times New Roman" w:hAnsi="Times New Roman" w:cs="Times New Roman"/>
          <w:iCs/>
          <w:color w:val="000000" w:themeColor="text1"/>
          <w:sz w:val="24"/>
          <w:szCs w:val="24"/>
        </w:rPr>
        <w:t>. Mesmo lançando seus livros e tendo boa repercussão na crítica, Rangel permanecia tímido e expressava esse acanhamento diante de uma possível publicação de suas cartas. Após ter sugerido que Lobato publicasse as próprias cartas e as reunisse n’</w:t>
      </w:r>
      <w:r w:rsidRPr="00BA4466">
        <w:rPr>
          <w:rFonts w:ascii="Times New Roman" w:hAnsi="Times New Roman" w:cs="Times New Roman"/>
          <w:i/>
          <w:iCs/>
          <w:color w:val="000000" w:themeColor="text1"/>
          <w:sz w:val="24"/>
          <w:szCs w:val="24"/>
        </w:rPr>
        <w:t>A barca de Gleyre</w:t>
      </w:r>
      <w:r w:rsidRPr="00BA4466">
        <w:rPr>
          <w:rFonts w:ascii="Times New Roman" w:hAnsi="Times New Roman" w:cs="Times New Roman"/>
          <w:iCs/>
          <w:color w:val="000000" w:themeColor="text1"/>
          <w:sz w:val="24"/>
          <w:szCs w:val="24"/>
        </w:rPr>
        <w:t>, ainda que em meio a tantos pedidos, não franqueia as suas missivas e pro</w:t>
      </w:r>
      <w:r w:rsidRPr="00BA4466">
        <w:rPr>
          <w:rFonts w:ascii="Times New Roman" w:eastAsia="Times New Roman" w:hAnsi="Times New Roman" w:cs="Times New Roman"/>
          <w:color w:val="000000" w:themeColor="text1"/>
          <w:sz w:val="24"/>
          <w:szCs w:val="24"/>
          <w:lang w:eastAsia="pt-BR"/>
        </w:rPr>
        <w:t>í</w:t>
      </w:r>
      <w:r w:rsidRPr="00BA4466">
        <w:rPr>
          <w:rFonts w:ascii="Times New Roman" w:hAnsi="Times New Roman" w:cs="Times New Roman"/>
          <w:iCs/>
          <w:color w:val="000000" w:themeColor="text1"/>
          <w:sz w:val="24"/>
          <w:szCs w:val="24"/>
        </w:rPr>
        <w:t xml:space="preserve">be o filho, </w:t>
      </w:r>
      <w:proofErr w:type="spellStart"/>
      <w:r w:rsidRPr="00BA4466">
        <w:rPr>
          <w:rFonts w:ascii="Times New Roman" w:hAnsi="Times New Roman" w:cs="Times New Roman"/>
          <w:iCs/>
          <w:color w:val="000000" w:themeColor="text1"/>
          <w:sz w:val="24"/>
          <w:szCs w:val="24"/>
        </w:rPr>
        <w:t>Nello</w:t>
      </w:r>
      <w:proofErr w:type="spellEnd"/>
      <w:r w:rsidRPr="00BA4466">
        <w:rPr>
          <w:rFonts w:ascii="Times New Roman" w:hAnsi="Times New Roman" w:cs="Times New Roman"/>
          <w:iCs/>
          <w:color w:val="000000" w:themeColor="text1"/>
          <w:sz w:val="24"/>
          <w:szCs w:val="24"/>
        </w:rPr>
        <w:t xml:space="preserve"> de Moura Rangel, de fazer isso</w:t>
      </w:r>
      <w:r w:rsidRPr="00BA4466">
        <w:rPr>
          <w:rStyle w:val="Refdenotaderodap"/>
          <w:rFonts w:ascii="Times New Roman" w:hAnsi="Times New Roman" w:cs="Times New Roman"/>
          <w:color w:val="000000" w:themeColor="text1"/>
          <w:sz w:val="24"/>
          <w:szCs w:val="24"/>
        </w:rPr>
        <w:footnoteReference w:id="8"/>
      </w:r>
      <w:r w:rsidRPr="00BA4466">
        <w:rPr>
          <w:rFonts w:ascii="Times New Roman" w:hAnsi="Times New Roman" w:cs="Times New Roman"/>
          <w:iCs/>
          <w:color w:val="000000" w:themeColor="text1"/>
          <w:sz w:val="24"/>
          <w:szCs w:val="24"/>
        </w:rPr>
        <w:t>.</w:t>
      </w:r>
    </w:p>
    <w:p w:rsidR="00BA4466" w:rsidRPr="00CC656D" w:rsidRDefault="00BA4466" w:rsidP="00B87419">
      <w:pPr>
        <w:pStyle w:val="Corpodetexto"/>
        <w:spacing w:after="0" w:line="480" w:lineRule="auto"/>
        <w:ind w:firstLine="741"/>
        <w:jc w:val="both"/>
        <w:rPr>
          <w:rFonts w:ascii="Times New Roman" w:hAnsi="Times New Roman" w:cs="Times New Roman"/>
          <w:color w:val="000000" w:themeColor="text1"/>
          <w:sz w:val="24"/>
        </w:rPr>
      </w:pPr>
      <w:r w:rsidRPr="00CC656D">
        <w:rPr>
          <w:rFonts w:ascii="Times New Roman" w:hAnsi="Times New Roman" w:cs="Times New Roman"/>
          <w:color w:val="000000" w:themeColor="text1"/>
          <w:sz w:val="24"/>
        </w:rPr>
        <w:t>Um</w:t>
      </w:r>
      <w:r w:rsidR="001D043D" w:rsidRPr="00CC656D">
        <w:rPr>
          <w:rFonts w:ascii="Times New Roman" w:hAnsi="Times New Roman" w:cs="Times New Roman"/>
          <w:color w:val="000000" w:themeColor="text1"/>
          <w:sz w:val="24"/>
        </w:rPr>
        <w:t>a das justificativas</w:t>
      </w:r>
      <w:r w:rsidRPr="00CC656D">
        <w:rPr>
          <w:rFonts w:ascii="Times New Roman" w:hAnsi="Times New Roman" w:cs="Times New Roman"/>
          <w:color w:val="000000" w:themeColor="text1"/>
          <w:sz w:val="24"/>
        </w:rPr>
        <w:t xml:space="preserve"> referidas para a não publicação é </w:t>
      </w:r>
      <w:r w:rsidR="001D043D" w:rsidRPr="00CC656D">
        <w:rPr>
          <w:rFonts w:ascii="Times New Roman" w:hAnsi="Times New Roman" w:cs="Times New Roman"/>
          <w:color w:val="000000" w:themeColor="text1"/>
          <w:sz w:val="24"/>
        </w:rPr>
        <w:t xml:space="preserve">de </w:t>
      </w:r>
      <w:r w:rsidRPr="00CC656D">
        <w:rPr>
          <w:rFonts w:ascii="Times New Roman" w:hAnsi="Times New Roman" w:cs="Times New Roman"/>
          <w:color w:val="000000" w:themeColor="text1"/>
          <w:sz w:val="24"/>
        </w:rPr>
        <w:t>que Godofredo Rangel julgava as próprias cartas sem interesse especial quanto ao conteúdo, entendendo que apenas provocavam as excelentes respostas de Lobato. Por essa razão, o plano original de editar a correspondência recíproca fora preterido e o prefácio d’</w:t>
      </w:r>
      <w:r w:rsidRPr="00CC656D">
        <w:rPr>
          <w:rFonts w:ascii="Times New Roman" w:hAnsi="Times New Roman" w:cs="Times New Roman"/>
          <w:i/>
          <w:color w:val="000000" w:themeColor="text1"/>
          <w:sz w:val="24"/>
        </w:rPr>
        <w:t>A barca de Gleyre</w:t>
      </w:r>
      <w:r w:rsidRPr="00CC656D">
        <w:rPr>
          <w:rFonts w:ascii="Times New Roman" w:hAnsi="Times New Roman" w:cs="Times New Roman"/>
          <w:color w:val="000000" w:themeColor="text1"/>
          <w:sz w:val="24"/>
        </w:rPr>
        <w:t xml:space="preserve"> tornara-se tarefa para Edgard Cavalheiro: </w:t>
      </w:r>
    </w:p>
    <w:p w:rsidR="00BA4466" w:rsidRPr="00BA4466" w:rsidRDefault="00BA4466" w:rsidP="000924D2">
      <w:pPr>
        <w:pStyle w:val="Corpodetexto"/>
        <w:spacing w:after="240" w:line="240" w:lineRule="auto"/>
        <w:ind w:left="2279" w:firstLine="272"/>
        <w:jc w:val="both"/>
        <w:rPr>
          <w:rFonts w:ascii="Times New Roman" w:hAnsi="Times New Roman" w:cs="Times New Roman"/>
          <w:color w:val="000000" w:themeColor="text1"/>
        </w:rPr>
      </w:pPr>
      <w:r w:rsidRPr="00BA4466">
        <w:rPr>
          <w:rFonts w:ascii="Times New Roman" w:hAnsi="Times New Roman" w:cs="Times New Roman"/>
          <w:color w:val="000000" w:themeColor="text1"/>
        </w:rPr>
        <w:t>Minha ideia no começo era dar as tuas e as minhas [cartas] juntas, articuladas, mas vi que isso iria estragar tudo. Para quem está de fora, tem muito mais interesse uma conversa telefônica da qual só ouve um lado; o fato de não ouvir o outro lado força mais a imaginação. Fica um imenso campo de colaboração aberto à imaginativa do auditor. Solto agora as minhas cartas a você; e d</w:t>
      </w:r>
      <w:r>
        <w:rPr>
          <w:rFonts w:ascii="Times New Roman" w:hAnsi="Times New Roman" w:cs="Times New Roman"/>
          <w:color w:val="000000" w:themeColor="text1"/>
        </w:rPr>
        <w:t>epois você solta as tuas a mim.</w:t>
      </w:r>
      <w:r w:rsidRPr="00BA4466">
        <w:rPr>
          <w:rStyle w:val="Refdenotaderodap"/>
          <w:rFonts w:ascii="Times New Roman" w:hAnsi="Times New Roman" w:cs="Times New Roman"/>
          <w:color w:val="000000" w:themeColor="text1"/>
        </w:rPr>
        <w:footnoteReference w:id="9"/>
      </w:r>
    </w:p>
    <w:p w:rsidR="00CC656D" w:rsidRDefault="00CC656D" w:rsidP="00CC656D">
      <w:pPr>
        <w:tabs>
          <w:tab w:val="left" w:pos="709"/>
        </w:tabs>
        <w:spacing w:after="24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A4466">
        <w:rPr>
          <w:rFonts w:ascii="Times New Roman" w:hAnsi="Times New Roman" w:cs="Times New Roman"/>
          <w:color w:val="000000" w:themeColor="text1"/>
          <w:sz w:val="24"/>
          <w:szCs w:val="24"/>
        </w:rPr>
        <w:t>Fato é que as cartas não saíram n’</w:t>
      </w:r>
      <w:r w:rsidRPr="00BA4466">
        <w:rPr>
          <w:rFonts w:ascii="Times New Roman" w:hAnsi="Times New Roman" w:cs="Times New Roman"/>
          <w:i/>
          <w:color w:val="000000" w:themeColor="text1"/>
          <w:sz w:val="24"/>
          <w:szCs w:val="24"/>
        </w:rPr>
        <w:t>A barca</w:t>
      </w:r>
      <w:r w:rsidRPr="00BA4466">
        <w:rPr>
          <w:rFonts w:ascii="Times New Roman" w:hAnsi="Times New Roman" w:cs="Times New Roman"/>
          <w:color w:val="000000" w:themeColor="text1"/>
          <w:sz w:val="24"/>
          <w:szCs w:val="24"/>
        </w:rPr>
        <w:t xml:space="preserve"> e até hoje são objetos do desejo de muitos pesquisadores. Contudo, o </w:t>
      </w:r>
      <w:r w:rsidRPr="00BA4466">
        <w:rPr>
          <w:rFonts w:ascii="Times New Roman" w:hAnsi="Times New Roman" w:cs="Times New Roman"/>
          <w:i/>
          <w:color w:val="000000" w:themeColor="text1"/>
          <w:sz w:val="24"/>
          <w:szCs w:val="24"/>
        </w:rPr>
        <w:t>Suplemento Literário</w:t>
      </w:r>
      <w:r>
        <w:rPr>
          <w:rFonts w:ascii="Times New Roman" w:hAnsi="Times New Roman" w:cs="Times New Roman"/>
          <w:color w:val="000000" w:themeColor="text1"/>
          <w:sz w:val="24"/>
          <w:szCs w:val="24"/>
        </w:rPr>
        <w:t xml:space="preserve"> </w:t>
      </w:r>
      <w:r w:rsidRPr="00BA4466">
        <w:rPr>
          <w:rFonts w:ascii="Times New Roman" w:hAnsi="Times New Roman" w:cs="Times New Roman"/>
          <w:color w:val="000000" w:themeColor="text1"/>
          <w:sz w:val="24"/>
          <w:szCs w:val="24"/>
        </w:rPr>
        <w:t xml:space="preserve">garantiu o acesso a dezessete cartas, até então inéditas, de Rangel para Lobato. Escritas entre 1905-1948, de diferentes cidades – São Paulo, Caldas, Silvestre Ferraz, Campinas, Três Pontas, Belo </w:t>
      </w:r>
      <w:r w:rsidRPr="00BA4466">
        <w:rPr>
          <w:rFonts w:ascii="Times New Roman" w:hAnsi="Times New Roman" w:cs="Times New Roman"/>
          <w:color w:val="000000" w:themeColor="text1"/>
          <w:sz w:val="24"/>
          <w:szCs w:val="24"/>
        </w:rPr>
        <w:lastRenderedPageBreak/>
        <w:t>Horizonte – ocupam-se, principalmente, do cotidiano de Rangel, de suas leituras e produção literária.</w:t>
      </w:r>
    </w:p>
    <w:p w:rsidR="00BA4466" w:rsidRPr="003331E2" w:rsidRDefault="00BA4466" w:rsidP="000924D2">
      <w:pPr>
        <w:pStyle w:val="Corpodetexto"/>
        <w:spacing w:after="240" w:line="480" w:lineRule="auto"/>
        <w:ind w:firstLine="741"/>
        <w:jc w:val="both"/>
        <w:rPr>
          <w:rFonts w:ascii="Times New Roman" w:hAnsi="Times New Roman" w:cs="Times New Roman"/>
          <w:color w:val="000000" w:themeColor="text1"/>
          <w:sz w:val="24"/>
        </w:rPr>
      </w:pPr>
      <w:r w:rsidRPr="003331E2">
        <w:rPr>
          <w:rFonts w:ascii="Times New Roman" w:hAnsi="Times New Roman" w:cs="Times New Roman"/>
          <w:color w:val="000000" w:themeColor="text1"/>
          <w:sz w:val="24"/>
        </w:rPr>
        <w:t xml:space="preserve">A recusa de publicar, afetando não só as cartas, mas também de parte da obra, perpassa a vida de Rangel, como testemunha </w:t>
      </w:r>
      <w:r w:rsidRPr="003331E2">
        <w:rPr>
          <w:rFonts w:ascii="Times New Roman" w:hAnsi="Times New Roman" w:cs="Times New Roman"/>
          <w:i/>
          <w:color w:val="000000" w:themeColor="text1"/>
          <w:sz w:val="24"/>
        </w:rPr>
        <w:t>A barca de Gleyre</w:t>
      </w:r>
      <w:r w:rsidRPr="003331E2">
        <w:rPr>
          <w:rFonts w:ascii="Times New Roman" w:hAnsi="Times New Roman" w:cs="Times New Roman"/>
          <w:color w:val="000000" w:themeColor="text1"/>
          <w:sz w:val="24"/>
        </w:rPr>
        <w:t>,</w:t>
      </w:r>
      <w:r w:rsidRPr="003331E2">
        <w:rPr>
          <w:rFonts w:ascii="Times New Roman" w:hAnsi="Times New Roman" w:cs="Times New Roman"/>
          <w:i/>
          <w:color w:val="000000" w:themeColor="text1"/>
          <w:sz w:val="24"/>
        </w:rPr>
        <w:t xml:space="preserve"> </w:t>
      </w:r>
      <w:r w:rsidR="001D043D">
        <w:rPr>
          <w:rFonts w:ascii="Times New Roman" w:hAnsi="Times New Roman" w:cs="Times New Roman"/>
          <w:color w:val="000000" w:themeColor="text1"/>
          <w:sz w:val="24"/>
        </w:rPr>
        <w:t xml:space="preserve">onde vemos as insistentes tentativas </w:t>
      </w:r>
      <w:r w:rsidRPr="003331E2">
        <w:rPr>
          <w:rFonts w:ascii="Times New Roman" w:hAnsi="Times New Roman" w:cs="Times New Roman"/>
          <w:color w:val="000000" w:themeColor="text1"/>
          <w:sz w:val="24"/>
        </w:rPr>
        <w:t xml:space="preserve">de Lobato em divulgar contos e romances do amigo. O biógrafo Enéas </w:t>
      </w:r>
      <w:proofErr w:type="spellStart"/>
      <w:r w:rsidRPr="003331E2">
        <w:rPr>
          <w:rFonts w:ascii="Times New Roman" w:hAnsi="Times New Roman" w:cs="Times New Roman"/>
          <w:color w:val="000000" w:themeColor="text1"/>
          <w:sz w:val="24"/>
        </w:rPr>
        <w:t>Athanázio</w:t>
      </w:r>
      <w:proofErr w:type="spellEnd"/>
      <w:r w:rsidRPr="003331E2">
        <w:rPr>
          <w:rFonts w:ascii="Times New Roman" w:hAnsi="Times New Roman" w:cs="Times New Roman"/>
          <w:color w:val="000000" w:themeColor="text1"/>
          <w:sz w:val="24"/>
        </w:rPr>
        <w:t xml:space="preserve"> analisa: </w:t>
      </w:r>
    </w:p>
    <w:p w:rsidR="00BA4466" w:rsidRDefault="00BA4466" w:rsidP="00B87419">
      <w:pPr>
        <w:spacing w:after="0" w:line="240" w:lineRule="auto"/>
        <w:ind w:left="2279" w:firstLine="273"/>
        <w:jc w:val="both"/>
        <w:rPr>
          <w:rFonts w:ascii="Times New Roman" w:hAnsi="Times New Roman" w:cs="Times New Roman"/>
          <w:color w:val="000000" w:themeColor="text1"/>
        </w:rPr>
      </w:pPr>
      <w:r w:rsidRPr="00BA4466">
        <w:rPr>
          <w:rFonts w:ascii="Times New Roman" w:hAnsi="Times New Roman" w:cs="Times New Roman"/>
          <w:color w:val="000000" w:themeColor="text1"/>
        </w:rPr>
        <w:t xml:space="preserve">Monteiro Lobato, o amigo e confidente, o ‘buldogue’ da Cainçalha, chegou ao auge da fama literária. Tornou-se extremamente popular, viveu em São Paulo, no Rio de Janeiro e em Nova Iorque. Ele [Rangel], porém, vegetou em pobres </w:t>
      </w:r>
      <w:proofErr w:type="spellStart"/>
      <w:r w:rsidRPr="00BA4466">
        <w:rPr>
          <w:rFonts w:ascii="Times New Roman" w:hAnsi="Times New Roman" w:cs="Times New Roman"/>
          <w:color w:val="000000" w:themeColor="text1"/>
        </w:rPr>
        <w:t>vilocas</w:t>
      </w:r>
      <w:proofErr w:type="spellEnd"/>
      <w:r w:rsidRPr="00BA4466">
        <w:rPr>
          <w:rFonts w:ascii="Times New Roman" w:hAnsi="Times New Roman" w:cs="Times New Roman"/>
          <w:color w:val="000000" w:themeColor="text1"/>
        </w:rPr>
        <w:t xml:space="preserve"> interioranas, mais ou menos desconhecidas. Não há dúvida, entretanto, que contribuiu para essa situação. Nunca se promoveu ou procurou propagar o próprio nome e a sua obra. Contentava-se, parece, com a posição de “out</w:t>
      </w:r>
      <w:r>
        <w:rPr>
          <w:rFonts w:ascii="Times New Roman" w:hAnsi="Times New Roman" w:cs="Times New Roman"/>
          <w:color w:val="000000" w:themeColor="text1"/>
        </w:rPr>
        <w:t xml:space="preserve">ro lado” do célebre </w:t>
      </w:r>
      <w:proofErr w:type="spellStart"/>
      <w:r>
        <w:rPr>
          <w:rFonts w:ascii="Times New Roman" w:hAnsi="Times New Roman" w:cs="Times New Roman"/>
          <w:color w:val="000000" w:themeColor="text1"/>
        </w:rPr>
        <w:t>taubateano</w:t>
      </w:r>
      <w:proofErr w:type="spellEnd"/>
      <w:r>
        <w:rPr>
          <w:rFonts w:ascii="Times New Roman" w:hAnsi="Times New Roman" w:cs="Times New Roman"/>
          <w:color w:val="000000" w:themeColor="text1"/>
        </w:rPr>
        <w:t>.</w:t>
      </w:r>
      <w:proofErr w:type="gramStart"/>
      <w:r w:rsidRPr="00BA4466">
        <w:rPr>
          <w:rStyle w:val="Refdenotaderodap"/>
          <w:rFonts w:ascii="Times New Roman" w:hAnsi="Times New Roman" w:cs="Times New Roman"/>
          <w:color w:val="000000" w:themeColor="text1"/>
        </w:rPr>
        <w:footnoteReference w:id="10"/>
      </w:r>
      <w:proofErr w:type="gramEnd"/>
    </w:p>
    <w:p w:rsidR="001D043D" w:rsidRPr="00BA4466" w:rsidRDefault="001D043D" w:rsidP="00B87419">
      <w:pPr>
        <w:spacing w:after="0" w:line="240" w:lineRule="auto"/>
        <w:ind w:left="2279" w:firstLine="273"/>
        <w:jc w:val="both"/>
        <w:rPr>
          <w:rFonts w:ascii="Times New Roman" w:hAnsi="Times New Roman" w:cs="Times New Roman"/>
          <w:color w:val="000000" w:themeColor="text1"/>
        </w:rPr>
      </w:pPr>
    </w:p>
    <w:p w:rsidR="00BA4466" w:rsidRPr="00BA4466" w:rsidRDefault="00BA4466" w:rsidP="00B87419">
      <w:pPr>
        <w:tabs>
          <w:tab w:val="left" w:pos="709"/>
        </w:tabs>
        <w:spacing w:after="0" w:line="480" w:lineRule="auto"/>
        <w:jc w:val="both"/>
        <w:rPr>
          <w:rFonts w:ascii="Times New Roman" w:hAnsi="Times New Roman" w:cs="Times New Roman"/>
          <w:color w:val="000000" w:themeColor="text1"/>
          <w:sz w:val="24"/>
          <w:szCs w:val="24"/>
        </w:rPr>
      </w:pPr>
      <w:r w:rsidRPr="00BA4466">
        <w:rPr>
          <w:rFonts w:ascii="Times New Roman" w:hAnsi="Times New Roman" w:cs="Times New Roman"/>
          <w:color w:val="000000" w:themeColor="text1"/>
          <w:sz w:val="24"/>
          <w:szCs w:val="24"/>
        </w:rPr>
        <w:tab/>
        <w:t>Márcio Sampaio, no texto “A outra barca”, não só enaltece Rangel como também traz algumas informações acerca dos rumos tomados pelo arquivo do escritor:</w:t>
      </w:r>
    </w:p>
    <w:p w:rsidR="00BA4466" w:rsidRPr="00BA4466" w:rsidRDefault="00BA4466" w:rsidP="00B87419">
      <w:pPr>
        <w:spacing w:after="0" w:line="240" w:lineRule="auto"/>
        <w:ind w:left="2268" w:firstLine="284"/>
        <w:jc w:val="both"/>
        <w:rPr>
          <w:rFonts w:ascii="Times New Roman" w:hAnsi="Times New Roman" w:cs="Times New Roman"/>
          <w:color w:val="000000" w:themeColor="text1"/>
        </w:rPr>
      </w:pPr>
      <w:r w:rsidRPr="00BA4466">
        <w:rPr>
          <w:rFonts w:ascii="Times New Roman" w:hAnsi="Times New Roman" w:cs="Times New Roman"/>
          <w:color w:val="000000" w:themeColor="text1"/>
        </w:rPr>
        <w:t>Aconselhando os filhos que queimassem seus papéis – rascunhos, esboços, tudo que ficara como massa ainda informe de sua literatura, bem como as cartas que, ao longo de quatro décadas, escrevera a Lobato, ‘por se tratarem de coisas sem valor literário’ – Godofredo Rangel dava, ao morrer, mais uma prova de sua proverbial modéstia. [...].</w:t>
      </w:r>
    </w:p>
    <w:p w:rsidR="00B87419" w:rsidRPr="000924D2" w:rsidRDefault="00BA4466" w:rsidP="000924D2">
      <w:pPr>
        <w:tabs>
          <w:tab w:val="left" w:pos="709"/>
          <w:tab w:val="left" w:pos="2977"/>
        </w:tabs>
        <w:spacing w:after="240" w:line="240" w:lineRule="auto"/>
        <w:ind w:left="2268" w:firstLine="284"/>
        <w:jc w:val="both"/>
        <w:rPr>
          <w:rFonts w:ascii="Times New Roman" w:hAnsi="Times New Roman" w:cs="Times New Roman"/>
          <w:color w:val="000000" w:themeColor="text1"/>
        </w:rPr>
      </w:pPr>
      <w:r w:rsidRPr="00BA4466">
        <w:rPr>
          <w:rFonts w:ascii="Times New Roman" w:hAnsi="Times New Roman" w:cs="Times New Roman"/>
          <w:color w:val="000000" w:themeColor="text1"/>
        </w:rPr>
        <w:t>Mas, mineiramente, com esse débil brilho de esperança, abre-se uma brecha que garante a sobrevivência do legado do escritor para o quadro do patrimônio cultural brasileiro: ele próprio, em uma nota afixada na pasta de suas cartas a Lobato, deixa a critério dos filhos a seleção daquilo que lhes pa</w:t>
      </w:r>
      <w:r>
        <w:rPr>
          <w:rFonts w:ascii="Times New Roman" w:hAnsi="Times New Roman" w:cs="Times New Roman"/>
          <w:color w:val="000000" w:themeColor="text1"/>
        </w:rPr>
        <w:t>recer literariamente relevante.</w:t>
      </w:r>
      <w:proofErr w:type="gramStart"/>
      <w:r w:rsidRPr="00BA4466">
        <w:rPr>
          <w:rStyle w:val="Refdenotaderodap"/>
          <w:rFonts w:ascii="Times New Roman" w:hAnsi="Times New Roman" w:cs="Times New Roman"/>
          <w:color w:val="000000" w:themeColor="text1"/>
        </w:rPr>
        <w:footnoteReference w:id="11"/>
      </w:r>
      <w:proofErr w:type="gramEnd"/>
    </w:p>
    <w:p w:rsidR="00E90DAB" w:rsidRDefault="00BA4466"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r w:rsidRPr="00BA4466">
        <w:rPr>
          <w:rFonts w:ascii="Times New Roman" w:hAnsi="Times New Roman" w:cs="Times New Roman"/>
          <w:color w:val="000000" w:themeColor="text1"/>
          <w:sz w:val="24"/>
          <w:szCs w:val="24"/>
        </w:rPr>
        <w:tab/>
      </w:r>
      <w:r w:rsidR="00E90DAB">
        <w:rPr>
          <w:rFonts w:ascii="Times New Roman" w:hAnsi="Times New Roman" w:cs="Times New Roman"/>
          <w:color w:val="000000" w:themeColor="text1"/>
          <w:sz w:val="24"/>
          <w:szCs w:val="24"/>
        </w:rPr>
        <w:t>Mesmo tendo ocupado cadeira na Academia Mineira de Letras, p</w:t>
      </w:r>
      <w:r w:rsidR="00E90DAB">
        <w:rPr>
          <w:rFonts w:ascii="Times New Roman" w:eastAsia="Times New Roman" w:hAnsi="Times New Roman" w:cs="Times New Roman"/>
          <w:noProof/>
          <w:color w:val="000000" w:themeColor="text1"/>
          <w:sz w:val="24"/>
          <w:szCs w:val="24"/>
          <w:lang w:eastAsia="pt-BR"/>
        </w:rPr>
        <w:t xml:space="preserve">oucas </w:t>
      </w:r>
      <w:r w:rsidR="001D043D">
        <w:rPr>
          <w:rFonts w:ascii="Times New Roman" w:eastAsia="Times New Roman" w:hAnsi="Times New Roman" w:cs="Times New Roman"/>
          <w:noProof/>
          <w:color w:val="000000" w:themeColor="text1"/>
          <w:sz w:val="24"/>
          <w:szCs w:val="24"/>
          <w:lang w:eastAsia="pt-BR"/>
        </w:rPr>
        <w:t xml:space="preserve">pesquisas </w:t>
      </w:r>
      <w:r w:rsidR="00E90DAB">
        <w:rPr>
          <w:rFonts w:ascii="Times New Roman" w:eastAsia="Times New Roman" w:hAnsi="Times New Roman" w:cs="Times New Roman"/>
          <w:noProof/>
          <w:color w:val="000000" w:themeColor="text1"/>
          <w:sz w:val="24"/>
          <w:szCs w:val="24"/>
          <w:lang w:eastAsia="pt-BR"/>
        </w:rPr>
        <w:t>detiveram-se em estudar a produção</w:t>
      </w:r>
      <w:r w:rsidR="001D043D">
        <w:rPr>
          <w:rFonts w:ascii="Times New Roman" w:eastAsia="Times New Roman" w:hAnsi="Times New Roman" w:cs="Times New Roman"/>
          <w:noProof/>
          <w:color w:val="000000" w:themeColor="text1"/>
          <w:sz w:val="24"/>
          <w:szCs w:val="24"/>
          <w:lang w:eastAsia="pt-BR"/>
        </w:rPr>
        <w:t xml:space="preserve"> </w:t>
      </w:r>
      <w:r w:rsidR="00E90DAB">
        <w:rPr>
          <w:rFonts w:ascii="Times New Roman" w:eastAsia="Times New Roman" w:hAnsi="Times New Roman" w:cs="Times New Roman"/>
          <w:noProof/>
          <w:color w:val="000000" w:themeColor="text1"/>
          <w:sz w:val="24"/>
          <w:szCs w:val="24"/>
          <w:lang w:eastAsia="pt-BR"/>
        </w:rPr>
        <w:t xml:space="preserve">literária de </w:t>
      </w:r>
      <w:r w:rsidR="001D043D">
        <w:rPr>
          <w:rFonts w:ascii="Times New Roman" w:eastAsia="Times New Roman" w:hAnsi="Times New Roman" w:cs="Times New Roman"/>
          <w:noProof/>
          <w:color w:val="000000" w:themeColor="text1"/>
          <w:sz w:val="24"/>
          <w:szCs w:val="24"/>
          <w:lang w:eastAsia="pt-BR"/>
        </w:rPr>
        <w:t xml:space="preserve">Godofredo Rangel. </w:t>
      </w:r>
      <w:r w:rsidR="00327B7D">
        <w:rPr>
          <w:rFonts w:ascii="Times New Roman" w:eastAsia="Times New Roman" w:hAnsi="Times New Roman" w:cs="Times New Roman"/>
          <w:noProof/>
          <w:color w:val="000000" w:themeColor="text1"/>
          <w:sz w:val="24"/>
          <w:szCs w:val="24"/>
          <w:lang w:eastAsia="pt-BR"/>
        </w:rPr>
        <w:t>Constituem-se exceção</w:t>
      </w:r>
      <w:r w:rsidR="001D043D">
        <w:rPr>
          <w:rFonts w:ascii="Times New Roman" w:eastAsia="Times New Roman" w:hAnsi="Times New Roman" w:cs="Times New Roman"/>
          <w:noProof/>
          <w:color w:val="000000" w:themeColor="text1"/>
          <w:sz w:val="24"/>
          <w:szCs w:val="24"/>
          <w:lang w:eastAsia="pt-BR"/>
        </w:rPr>
        <w:t xml:space="preserve"> somente duas dissertações</w:t>
      </w:r>
      <w:r w:rsidR="009A2DC0">
        <w:rPr>
          <w:rFonts w:ascii="Times New Roman" w:eastAsia="Times New Roman" w:hAnsi="Times New Roman" w:cs="Times New Roman"/>
          <w:noProof/>
          <w:color w:val="000000" w:themeColor="text1"/>
          <w:sz w:val="24"/>
          <w:szCs w:val="24"/>
          <w:lang w:eastAsia="pt-BR"/>
        </w:rPr>
        <w:t>, até o presente momento,</w:t>
      </w:r>
      <w:r w:rsidR="001D043D">
        <w:rPr>
          <w:rFonts w:ascii="Times New Roman" w:eastAsia="Times New Roman" w:hAnsi="Times New Roman" w:cs="Times New Roman"/>
          <w:noProof/>
          <w:color w:val="000000" w:themeColor="text1"/>
          <w:sz w:val="24"/>
          <w:szCs w:val="24"/>
          <w:lang w:eastAsia="pt-BR"/>
        </w:rPr>
        <w:t xml:space="preserve"> </w:t>
      </w:r>
      <w:r w:rsidR="00327B7D">
        <w:rPr>
          <w:rFonts w:ascii="Times New Roman" w:eastAsia="Times New Roman" w:hAnsi="Times New Roman" w:cs="Times New Roman"/>
          <w:noProof/>
          <w:color w:val="000000" w:themeColor="text1"/>
          <w:sz w:val="24"/>
          <w:szCs w:val="24"/>
          <w:lang w:eastAsia="pt-BR"/>
        </w:rPr>
        <w:t xml:space="preserve">que </w:t>
      </w:r>
      <w:r w:rsidR="001D043D">
        <w:rPr>
          <w:rFonts w:ascii="Times New Roman" w:eastAsia="Times New Roman" w:hAnsi="Times New Roman" w:cs="Times New Roman"/>
          <w:noProof/>
          <w:color w:val="000000" w:themeColor="text1"/>
          <w:sz w:val="24"/>
          <w:szCs w:val="24"/>
          <w:lang w:eastAsia="pt-BR"/>
        </w:rPr>
        <w:t>focalizam</w:t>
      </w:r>
      <w:r w:rsidR="009A2DC0">
        <w:rPr>
          <w:rFonts w:ascii="Times New Roman" w:eastAsia="Times New Roman" w:hAnsi="Times New Roman" w:cs="Times New Roman"/>
          <w:noProof/>
          <w:color w:val="000000" w:themeColor="text1"/>
          <w:sz w:val="24"/>
          <w:szCs w:val="24"/>
          <w:lang w:eastAsia="pt-BR"/>
        </w:rPr>
        <w:t xml:space="preserve"> propriamente o tricordiano:</w:t>
      </w:r>
      <w:r w:rsidR="001D043D">
        <w:rPr>
          <w:rFonts w:ascii="Times New Roman" w:eastAsia="Times New Roman" w:hAnsi="Times New Roman" w:cs="Times New Roman"/>
          <w:noProof/>
          <w:color w:val="000000" w:themeColor="text1"/>
          <w:sz w:val="24"/>
          <w:szCs w:val="24"/>
          <w:lang w:eastAsia="pt-BR"/>
        </w:rPr>
        <w:t xml:space="preserve"> </w:t>
      </w:r>
      <w:r w:rsidR="001D043D">
        <w:rPr>
          <w:rFonts w:ascii="Times New Roman" w:eastAsia="Times New Roman" w:hAnsi="Times New Roman" w:cs="Times New Roman"/>
          <w:i/>
          <w:noProof/>
          <w:color w:val="000000" w:themeColor="text1"/>
          <w:sz w:val="24"/>
          <w:szCs w:val="24"/>
          <w:lang w:eastAsia="pt-BR"/>
        </w:rPr>
        <w:t xml:space="preserve">No balanço da </w:t>
      </w:r>
      <w:r w:rsidR="001D043D">
        <w:rPr>
          <w:rFonts w:ascii="Times New Roman" w:eastAsia="Times New Roman" w:hAnsi="Times New Roman" w:cs="Times New Roman"/>
          <w:noProof/>
          <w:color w:val="000000" w:themeColor="text1"/>
          <w:sz w:val="24"/>
          <w:szCs w:val="24"/>
          <w:lang w:eastAsia="pt-BR"/>
        </w:rPr>
        <w:t>Barca de Gleyre</w:t>
      </w:r>
      <w:r w:rsidR="001D043D">
        <w:rPr>
          <w:rFonts w:ascii="Times New Roman" w:eastAsia="Times New Roman" w:hAnsi="Times New Roman" w:cs="Times New Roman"/>
          <w:i/>
          <w:noProof/>
          <w:color w:val="000000" w:themeColor="text1"/>
          <w:sz w:val="24"/>
          <w:szCs w:val="24"/>
          <w:lang w:eastAsia="pt-BR"/>
        </w:rPr>
        <w:t xml:space="preserve">, vida e obra de José Godofredo de Moura Rangel, </w:t>
      </w:r>
      <w:r w:rsidR="009A2DC0">
        <w:rPr>
          <w:rFonts w:ascii="Times New Roman" w:eastAsia="Times New Roman" w:hAnsi="Times New Roman" w:cs="Times New Roman"/>
          <w:noProof/>
          <w:color w:val="000000" w:themeColor="text1"/>
          <w:sz w:val="24"/>
          <w:szCs w:val="24"/>
          <w:lang w:eastAsia="pt-BR"/>
        </w:rPr>
        <w:t>de Darcy Piva Dessimoni</w:t>
      </w:r>
      <w:r w:rsidR="001D043D">
        <w:rPr>
          <w:rFonts w:ascii="Times New Roman" w:eastAsia="Times New Roman" w:hAnsi="Times New Roman" w:cs="Times New Roman"/>
          <w:noProof/>
          <w:color w:val="000000" w:themeColor="text1"/>
          <w:sz w:val="24"/>
          <w:szCs w:val="24"/>
          <w:lang w:eastAsia="pt-BR"/>
        </w:rPr>
        <w:t xml:space="preserve"> e </w:t>
      </w:r>
      <w:r w:rsidR="001D043D">
        <w:rPr>
          <w:rFonts w:ascii="Times New Roman" w:eastAsia="Times New Roman" w:hAnsi="Times New Roman" w:cs="Times New Roman"/>
          <w:i/>
          <w:noProof/>
          <w:color w:val="000000" w:themeColor="text1"/>
          <w:sz w:val="24"/>
          <w:szCs w:val="24"/>
          <w:lang w:eastAsia="pt-BR"/>
        </w:rPr>
        <w:t xml:space="preserve">A constituição do espaço em </w:t>
      </w:r>
      <w:r w:rsidR="001D043D">
        <w:rPr>
          <w:rFonts w:ascii="Times New Roman" w:eastAsia="Times New Roman" w:hAnsi="Times New Roman" w:cs="Times New Roman"/>
          <w:noProof/>
          <w:color w:val="000000" w:themeColor="text1"/>
          <w:sz w:val="24"/>
          <w:szCs w:val="24"/>
          <w:lang w:eastAsia="pt-BR"/>
        </w:rPr>
        <w:lastRenderedPageBreak/>
        <w:t xml:space="preserve">Vida ociosa, </w:t>
      </w:r>
      <w:r w:rsidR="001D043D">
        <w:rPr>
          <w:rFonts w:ascii="Times New Roman" w:eastAsia="Times New Roman" w:hAnsi="Times New Roman" w:cs="Times New Roman"/>
          <w:i/>
          <w:noProof/>
          <w:color w:val="000000" w:themeColor="text1"/>
          <w:sz w:val="24"/>
          <w:szCs w:val="24"/>
          <w:lang w:eastAsia="pt-BR"/>
        </w:rPr>
        <w:t xml:space="preserve">de Godofredo Rangel, </w:t>
      </w:r>
      <w:r w:rsidR="001D043D">
        <w:rPr>
          <w:rFonts w:ascii="Times New Roman" w:eastAsia="Times New Roman" w:hAnsi="Times New Roman" w:cs="Times New Roman"/>
          <w:noProof/>
          <w:color w:val="000000" w:themeColor="text1"/>
          <w:sz w:val="24"/>
          <w:szCs w:val="24"/>
          <w:lang w:eastAsia="pt-BR"/>
        </w:rPr>
        <w:t>de D</w:t>
      </w:r>
      <w:r w:rsidR="00E90DAB">
        <w:rPr>
          <w:rFonts w:ascii="Times New Roman" w:eastAsia="Times New Roman" w:hAnsi="Times New Roman" w:cs="Times New Roman"/>
          <w:noProof/>
          <w:color w:val="000000" w:themeColor="text1"/>
          <w:sz w:val="24"/>
          <w:szCs w:val="24"/>
          <w:lang w:eastAsia="pt-BR"/>
        </w:rPr>
        <w:t xml:space="preserve">anyelle Marques Freire da Silva; </w:t>
      </w:r>
      <w:r w:rsidR="00327B7D">
        <w:rPr>
          <w:rFonts w:ascii="Times New Roman" w:eastAsia="Times New Roman" w:hAnsi="Times New Roman" w:cs="Times New Roman"/>
          <w:noProof/>
          <w:color w:val="000000" w:themeColor="text1"/>
          <w:sz w:val="24"/>
          <w:szCs w:val="24"/>
          <w:lang w:eastAsia="pt-BR"/>
        </w:rPr>
        <w:t>merece destaque também</w:t>
      </w:r>
      <w:r w:rsidR="00E90DAB">
        <w:rPr>
          <w:rFonts w:ascii="Times New Roman" w:eastAsia="Times New Roman" w:hAnsi="Times New Roman" w:cs="Times New Roman"/>
          <w:noProof/>
          <w:color w:val="000000" w:themeColor="text1"/>
          <w:sz w:val="24"/>
          <w:szCs w:val="24"/>
          <w:lang w:eastAsia="pt-BR"/>
        </w:rPr>
        <w:t xml:space="preserve"> a tese </w:t>
      </w:r>
      <w:r w:rsidR="00E90DAB">
        <w:rPr>
          <w:rFonts w:ascii="Times New Roman" w:eastAsia="Times New Roman" w:hAnsi="Times New Roman" w:cs="Times New Roman"/>
          <w:i/>
          <w:noProof/>
          <w:color w:val="000000" w:themeColor="text1"/>
          <w:sz w:val="24"/>
          <w:szCs w:val="24"/>
          <w:lang w:eastAsia="pt-BR"/>
        </w:rPr>
        <w:t xml:space="preserve">A tradução na Era Vargas de 1930 a 1940: O Tarzan brasileiro de Manuel Bandeira, Monteiro Lobato e Godofredo Rangel, </w:t>
      </w:r>
      <w:r w:rsidR="00E90DAB">
        <w:rPr>
          <w:rFonts w:ascii="Times New Roman" w:eastAsia="Times New Roman" w:hAnsi="Times New Roman" w:cs="Times New Roman"/>
          <w:noProof/>
          <w:color w:val="000000" w:themeColor="text1"/>
          <w:sz w:val="24"/>
          <w:szCs w:val="24"/>
          <w:lang w:eastAsia="pt-BR"/>
        </w:rPr>
        <w:t>de Célia Luiza Andrade Prado</w:t>
      </w:r>
      <w:r w:rsidR="00C513D9">
        <w:rPr>
          <w:rStyle w:val="Refdenotaderodap"/>
          <w:rFonts w:ascii="Times New Roman" w:eastAsia="Times New Roman" w:hAnsi="Times New Roman" w:cs="Times New Roman"/>
          <w:noProof/>
          <w:color w:val="000000" w:themeColor="text1"/>
          <w:sz w:val="24"/>
          <w:szCs w:val="24"/>
          <w:lang w:eastAsia="pt-BR"/>
        </w:rPr>
        <w:footnoteReference w:id="12"/>
      </w:r>
      <w:r w:rsidR="00CD2ADD">
        <w:rPr>
          <w:rFonts w:ascii="Times New Roman" w:eastAsia="Times New Roman" w:hAnsi="Times New Roman" w:cs="Times New Roman"/>
          <w:noProof/>
          <w:color w:val="000000" w:themeColor="text1"/>
          <w:sz w:val="24"/>
          <w:szCs w:val="24"/>
          <w:lang w:eastAsia="pt-BR"/>
        </w:rPr>
        <w:t>, que recupera aspectos do trabalho de tradução desempenhado por Rangel, atividade esta que ocupou grande parte de sua vida por razões financeiras, tendo traduzido da língua francesa e inglesa um total de cinquenta e um títulos</w:t>
      </w:r>
      <w:r w:rsidR="00CD2ADD">
        <w:rPr>
          <w:rStyle w:val="Refdenotaderodap"/>
          <w:rFonts w:ascii="Times New Roman" w:eastAsia="Times New Roman" w:hAnsi="Times New Roman" w:cs="Times New Roman"/>
          <w:noProof/>
          <w:color w:val="000000" w:themeColor="text1"/>
          <w:sz w:val="24"/>
          <w:szCs w:val="24"/>
          <w:lang w:eastAsia="pt-BR"/>
        </w:rPr>
        <w:footnoteReference w:id="13"/>
      </w:r>
      <w:r w:rsidR="00327B7D">
        <w:rPr>
          <w:rFonts w:ascii="Times New Roman" w:eastAsia="Times New Roman" w:hAnsi="Times New Roman" w:cs="Times New Roman"/>
          <w:noProof/>
          <w:color w:val="000000" w:themeColor="text1"/>
          <w:sz w:val="24"/>
          <w:szCs w:val="24"/>
          <w:lang w:eastAsia="pt-BR"/>
        </w:rPr>
        <w:t>.</w:t>
      </w:r>
    </w:p>
    <w:p w:rsidR="00E90DAB" w:rsidRDefault="00C513D9" w:rsidP="00C513D9">
      <w:pPr>
        <w:tabs>
          <w:tab w:val="left" w:pos="5535"/>
        </w:tabs>
        <w:spacing w:after="240" w:line="480" w:lineRule="auto"/>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ab/>
      </w: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E90DAB" w:rsidRDefault="00E90DAB"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1D043D" w:rsidRDefault="001D043D" w:rsidP="00CC656D">
      <w:pPr>
        <w:tabs>
          <w:tab w:val="left" w:pos="709"/>
        </w:tabs>
        <w:spacing w:after="240" w:line="480" w:lineRule="auto"/>
        <w:jc w:val="both"/>
        <w:rPr>
          <w:rFonts w:ascii="Times New Roman" w:eastAsia="Times New Roman" w:hAnsi="Times New Roman" w:cs="Times New Roman"/>
          <w:noProof/>
          <w:color w:val="000000" w:themeColor="text1"/>
          <w:sz w:val="24"/>
          <w:szCs w:val="24"/>
          <w:lang w:eastAsia="pt-BR"/>
        </w:rPr>
      </w:pPr>
    </w:p>
    <w:p w:rsidR="001D043D" w:rsidRDefault="001D043D" w:rsidP="001D043D">
      <w:pPr>
        <w:tabs>
          <w:tab w:val="left" w:pos="7416"/>
        </w:tabs>
        <w:spacing w:after="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 xml:space="preserve">Aliás, o biógrafo Enéas Athanázio, em 1988, já apontava a pouca atenção dada ao autor de </w:t>
      </w:r>
      <w:r>
        <w:rPr>
          <w:rFonts w:ascii="Times New Roman" w:eastAsia="Times New Roman" w:hAnsi="Times New Roman" w:cs="Times New Roman"/>
          <w:i/>
          <w:noProof/>
          <w:color w:val="000000" w:themeColor="text1"/>
          <w:sz w:val="24"/>
          <w:szCs w:val="24"/>
          <w:lang w:eastAsia="pt-BR"/>
        </w:rPr>
        <w:t>Falange Gloriosa</w:t>
      </w:r>
      <w:r>
        <w:rPr>
          <w:rFonts w:ascii="Times New Roman" w:eastAsia="Times New Roman" w:hAnsi="Times New Roman" w:cs="Times New Roman"/>
          <w:noProof/>
          <w:color w:val="000000" w:themeColor="text1"/>
          <w:sz w:val="24"/>
          <w:szCs w:val="24"/>
          <w:lang w:eastAsia="pt-BR"/>
        </w:rPr>
        <w:t>:</w:t>
      </w:r>
    </w:p>
    <w:p w:rsidR="001D043D" w:rsidRDefault="001D043D" w:rsidP="001D043D">
      <w:pPr>
        <w:tabs>
          <w:tab w:val="left" w:pos="7416"/>
        </w:tabs>
        <w:spacing w:after="0" w:line="240" w:lineRule="auto"/>
        <w:ind w:left="2268" w:firstLine="284"/>
        <w:jc w:val="both"/>
        <w:rPr>
          <w:rFonts w:ascii="Times New Roman" w:eastAsia="Times New Roman" w:hAnsi="Times New Roman" w:cs="Times New Roman"/>
          <w:noProof/>
          <w:color w:val="000000" w:themeColor="text1"/>
          <w:szCs w:val="24"/>
          <w:lang w:eastAsia="pt-BR"/>
        </w:rPr>
      </w:pPr>
      <w:r>
        <w:rPr>
          <w:rFonts w:ascii="Times New Roman" w:eastAsia="Times New Roman" w:hAnsi="Times New Roman" w:cs="Times New Roman"/>
          <w:noProof/>
          <w:color w:val="000000" w:themeColor="text1"/>
          <w:szCs w:val="24"/>
          <w:lang w:eastAsia="pt-BR"/>
        </w:rPr>
        <w:t>O escritor mineiro José Godofredo de Moura Rangel tem sido pouco estudado. Decorridos mais de trinta anos de sua morte, raros são os ensaios a seu respeito [...]</w:t>
      </w:r>
    </w:p>
    <w:p w:rsidR="001D043D" w:rsidRPr="005133C3" w:rsidRDefault="001D043D" w:rsidP="001D043D">
      <w:pPr>
        <w:tabs>
          <w:tab w:val="left" w:pos="7416"/>
        </w:tabs>
        <w:spacing w:after="240" w:line="240" w:lineRule="auto"/>
        <w:ind w:left="2268" w:firstLine="284"/>
        <w:jc w:val="both"/>
        <w:rPr>
          <w:rFonts w:ascii="Times New Roman" w:eastAsia="Times New Roman" w:hAnsi="Times New Roman" w:cs="Times New Roman"/>
          <w:noProof/>
          <w:color w:val="000000" w:themeColor="text1"/>
          <w:szCs w:val="24"/>
          <w:lang w:eastAsia="pt-BR"/>
        </w:rPr>
      </w:pPr>
      <w:r>
        <w:rPr>
          <w:rFonts w:ascii="Times New Roman" w:eastAsia="Times New Roman" w:hAnsi="Times New Roman" w:cs="Times New Roman"/>
          <w:noProof/>
          <w:color w:val="000000" w:themeColor="text1"/>
          <w:szCs w:val="24"/>
          <w:lang w:eastAsia="pt-BR"/>
        </w:rPr>
        <w:t xml:space="preserve">Não o registram, ou o fazem de modo incompleto, as enciclopédias e os dicionários de literatura, histórias e ensaios de crítica. Alguns lhe dedicam umas poucas linhas, mas enfatizando em demasia a </w:t>
      </w:r>
      <w:r>
        <w:rPr>
          <w:rFonts w:ascii="Times New Roman" w:eastAsia="Times New Roman" w:hAnsi="Times New Roman" w:cs="Times New Roman"/>
          <w:noProof/>
          <w:color w:val="000000" w:themeColor="text1"/>
          <w:szCs w:val="24"/>
          <w:lang w:eastAsia="pt-BR"/>
        </w:rPr>
        <w:lastRenderedPageBreak/>
        <w:t>correspondência com Monteiro Lobato, em detrimento de sua própria obra, relegada a segundo plano.</w:t>
      </w:r>
      <w:r>
        <w:rPr>
          <w:rStyle w:val="Refdenotaderodap"/>
          <w:rFonts w:ascii="Times New Roman" w:eastAsia="Times New Roman" w:hAnsi="Times New Roman" w:cs="Times New Roman"/>
          <w:noProof/>
          <w:color w:val="000000" w:themeColor="text1"/>
          <w:szCs w:val="24"/>
          <w:lang w:eastAsia="pt-BR"/>
        </w:rPr>
        <w:footnoteReference w:id="14"/>
      </w:r>
    </w:p>
    <w:p w:rsidR="001D043D" w:rsidRDefault="001D043D" w:rsidP="001D043D">
      <w:pPr>
        <w:tabs>
          <w:tab w:val="left" w:pos="7416"/>
        </w:tabs>
        <w:spacing w:after="240" w:line="480" w:lineRule="auto"/>
        <w:ind w:firstLine="851"/>
        <w:jc w:val="both"/>
        <w:rPr>
          <w:rFonts w:ascii="Times New Roman" w:hAnsi="Times New Roman" w:cs="Times New Roman"/>
          <w:sz w:val="24"/>
          <w:szCs w:val="24"/>
        </w:rPr>
      </w:pPr>
      <w:r>
        <w:rPr>
          <w:rFonts w:ascii="Times New Roman" w:eastAsia="Times New Roman" w:hAnsi="Times New Roman" w:cs="Times New Roman"/>
          <w:noProof/>
          <w:color w:val="000000" w:themeColor="text1"/>
          <w:sz w:val="24"/>
          <w:szCs w:val="24"/>
          <w:lang w:eastAsia="pt-BR"/>
        </w:rPr>
        <w:t>Em sendo assim, a pesquisa que se propõe para o doutoramento parte da correspondência reunida n’</w:t>
      </w:r>
      <w:r>
        <w:rPr>
          <w:rFonts w:ascii="Times New Roman" w:eastAsia="Times New Roman" w:hAnsi="Times New Roman" w:cs="Times New Roman"/>
          <w:i/>
          <w:noProof/>
          <w:color w:val="000000" w:themeColor="text1"/>
          <w:sz w:val="24"/>
          <w:szCs w:val="24"/>
          <w:lang w:eastAsia="pt-BR"/>
        </w:rPr>
        <w:t xml:space="preserve">A barca de Gleyre, </w:t>
      </w:r>
      <w:r>
        <w:rPr>
          <w:rFonts w:ascii="Times New Roman" w:eastAsia="Times New Roman" w:hAnsi="Times New Roman" w:cs="Times New Roman"/>
          <w:noProof/>
          <w:color w:val="000000" w:themeColor="text1"/>
          <w:sz w:val="24"/>
          <w:szCs w:val="24"/>
          <w:lang w:eastAsia="pt-BR"/>
        </w:rPr>
        <w:t xml:space="preserve">porém objetivando aprofundar-se na produção de Godofredo Rangel, especificamente no que se refre à sua </w:t>
      </w:r>
      <w:r w:rsidRPr="00BA4466">
        <w:rPr>
          <w:rFonts w:ascii="Times New Roman" w:hAnsi="Times New Roman" w:cs="Times New Roman"/>
          <w:sz w:val="24"/>
          <w:szCs w:val="24"/>
        </w:rPr>
        <w:t xml:space="preserve">produção em diferentes números da </w:t>
      </w:r>
      <w:r w:rsidRPr="00BA4466">
        <w:rPr>
          <w:rFonts w:ascii="Times New Roman" w:hAnsi="Times New Roman" w:cs="Times New Roman"/>
          <w:i/>
          <w:sz w:val="24"/>
          <w:szCs w:val="24"/>
        </w:rPr>
        <w:t xml:space="preserve">Revista do Brasil, </w:t>
      </w:r>
      <w:r>
        <w:rPr>
          <w:rFonts w:ascii="Times New Roman" w:hAnsi="Times New Roman" w:cs="Times New Roman"/>
          <w:sz w:val="24"/>
          <w:szCs w:val="24"/>
        </w:rPr>
        <w:t>entre</w:t>
      </w:r>
      <w:r w:rsidRPr="00BA4466">
        <w:rPr>
          <w:rFonts w:ascii="Times New Roman" w:hAnsi="Times New Roman" w:cs="Times New Roman"/>
          <w:sz w:val="24"/>
          <w:szCs w:val="24"/>
        </w:rPr>
        <w:t xml:space="preserve"> janeiro </w:t>
      </w:r>
      <w:r>
        <w:rPr>
          <w:rFonts w:ascii="Times New Roman" w:hAnsi="Times New Roman" w:cs="Times New Roman"/>
          <w:sz w:val="24"/>
          <w:szCs w:val="24"/>
        </w:rPr>
        <w:t>de 1917 e abril de 1924.</w:t>
      </w:r>
    </w:p>
    <w:p w:rsidR="001D043D" w:rsidRDefault="001D043D" w:rsidP="001D043D">
      <w:pPr>
        <w:tabs>
          <w:tab w:val="left" w:pos="7416"/>
        </w:tabs>
        <w:spacing w:after="240" w:line="480" w:lineRule="auto"/>
        <w:ind w:firstLine="851"/>
        <w:jc w:val="both"/>
        <w:rPr>
          <w:rFonts w:ascii="Times New Roman" w:hAnsi="Times New Roman" w:cs="Times New Roman"/>
          <w:i/>
          <w:sz w:val="24"/>
          <w:szCs w:val="24"/>
        </w:rPr>
      </w:pPr>
      <w:r>
        <w:rPr>
          <w:rFonts w:ascii="Times New Roman" w:hAnsi="Times New Roman" w:cs="Times New Roman"/>
          <w:sz w:val="24"/>
          <w:szCs w:val="24"/>
        </w:rPr>
        <w:t xml:space="preserve">Um levantamento feito por Enéas </w:t>
      </w:r>
      <w:proofErr w:type="spellStart"/>
      <w:r>
        <w:rPr>
          <w:rFonts w:ascii="Times New Roman" w:hAnsi="Times New Roman" w:cs="Times New Roman"/>
          <w:sz w:val="24"/>
          <w:szCs w:val="24"/>
        </w:rPr>
        <w:t>Athanázio</w:t>
      </w:r>
      <w:proofErr w:type="spellEnd"/>
      <w:r>
        <w:rPr>
          <w:rFonts w:ascii="Times New Roman" w:hAnsi="Times New Roman" w:cs="Times New Roman"/>
          <w:sz w:val="24"/>
          <w:szCs w:val="24"/>
        </w:rPr>
        <w:t xml:space="preserve"> recupera a trajetória de Rangel na </w:t>
      </w:r>
      <w:r>
        <w:rPr>
          <w:rFonts w:ascii="Times New Roman" w:hAnsi="Times New Roman" w:cs="Times New Roman"/>
          <w:i/>
          <w:sz w:val="24"/>
          <w:szCs w:val="24"/>
        </w:rPr>
        <w:t>Revista do Brasil:</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número 13 (janeiro de 1917): ensaio “O estilo de Fialho, p. 53-59;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17 (maio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 a 4), p. 82-100;</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18 (junho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5 a 7), p. 215-229;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19 (julho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8 e 9), p. 361-369;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20 (agosto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10 a 12), p. 506-519;</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21 (setembro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13 a 15), p. 68-82;</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22 (outubro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16 a 18), p. 210-223;</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24 (dezembro de 1917):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(capítulos 19 e 20), p. 524-536;</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número 2</w:t>
      </w:r>
      <w:r>
        <w:rPr>
          <w:rFonts w:ascii="Times New Roman" w:eastAsia="Times New Roman" w:hAnsi="Times New Roman" w:cs="Times New Roman"/>
          <w:noProof/>
          <w:color w:val="000000" w:themeColor="text1"/>
          <w:szCs w:val="24"/>
          <w:lang w:eastAsia="pt-BR"/>
        </w:rPr>
        <w:t>5</w:t>
      </w:r>
      <w:r w:rsidRPr="00F23FEC">
        <w:rPr>
          <w:rFonts w:ascii="Times New Roman" w:eastAsia="Times New Roman" w:hAnsi="Times New Roman" w:cs="Times New Roman"/>
          <w:noProof/>
          <w:color w:val="000000" w:themeColor="text1"/>
          <w:szCs w:val="24"/>
          <w:lang w:eastAsia="pt-BR"/>
        </w:rPr>
        <w:t xml:space="preserve"> (janeiro </w:t>
      </w:r>
      <w:r>
        <w:rPr>
          <w:rFonts w:ascii="Times New Roman" w:eastAsia="Times New Roman" w:hAnsi="Times New Roman" w:cs="Times New Roman"/>
          <w:noProof/>
          <w:color w:val="000000" w:themeColor="text1"/>
          <w:szCs w:val="24"/>
          <w:lang w:eastAsia="pt-BR"/>
        </w:rPr>
        <w:t>de 1918</w:t>
      </w:r>
      <w:r w:rsidRPr="00F23FEC">
        <w:rPr>
          <w:rFonts w:ascii="Times New Roman" w:eastAsia="Times New Roman" w:hAnsi="Times New Roman" w:cs="Times New Roman"/>
          <w:noProof/>
          <w:color w:val="000000" w:themeColor="text1"/>
          <w:szCs w:val="24"/>
          <w:lang w:eastAsia="pt-BR"/>
        </w:rPr>
        <w:t xml:space="preserve">): romance </w:t>
      </w:r>
      <w:r w:rsidRPr="00F23FEC">
        <w:rPr>
          <w:rFonts w:ascii="Times New Roman" w:eastAsia="Times New Roman" w:hAnsi="Times New Roman" w:cs="Times New Roman"/>
          <w:i/>
          <w:noProof/>
          <w:color w:val="000000" w:themeColor="text1"/>
          <w:szCs w:val="24"/>
          <w:lang w:eastAsia="pt-BR"/>
        </w:rPr>
        <w:t xml:space="preserve">Vida ociosa </w:t>
      </w:r>
      <w:r w:rsidRPr="00F23FEC">
        <w:rPr>
          <w:rFonts w:ascii="Times New Roman" w:eastAsia="Times New Roman" w:hAnsi="Times New Roman" w:cs="Times New Roman"/>
          <w:noProof/>
          <w:color w:val="000000" w:themeColor="text1"/>
          <w:szCs w:val="24"/>
          <w:lang w:eastAsia="pt-BR"/>
        </w:rPr>
        <w:t xml:space="preserve">(capítulos </w:t>
      </w:r>
      <w:r>
        <w:rPr>
          <w:rFonts w:ascii="Times New Roman" w:eastAsia="Times New Roman" w:hAnsi="Times New Roman" w:cs="Times New Roman"/>
          <w:noProof/>
          <w:color w:val="000000" w:themeColor="text1"/>
          <w:szCs w:val="24"/>
          <w:lang w:eastAsia="pt-BR"/>
        </w:rPr>
        <w:t>21</w:t>
      </w:r>
      <w:r w:rsidRPr="00F23FEC">
        <w:rPr>
          <w:rFonts w:ascii="Times New Roman" w:eastAsia="Times New Roman" w:hAnsi="Times New Roman" w:cs="Times New Roman"/>
          <w:noProof/>
          <w:color w:val="000000" w:themeColor="text1"/>
          <w:szCs w:val="24"/>
          <w:lang w:eastAsia="pt-BR"/>
        </w:rPr>
        <w:t xml:space="preserve"> e 2</w:t>
      </w:r>
      <w:r>
        <w:rPr>
          <w:rFonts w:ascii="Times New Roman" w:eastAsia="Times New Roman" w:hAnsi="Times New Roman" w:cs="Times New Roman"/>
          <w:noProof/>
          <w:color w:val="000000" w:themeColor="text1"/>
          <w:szCs w:val="24"/>
          <w:lang w:eastAsia="pt-BR"/>
        </w:rPr>
        <w:t>2</w:t>
      </w:r>
      <w:r w:rsidRPr="00F23FEC">
        <w:rPr>
          <w:rFonts w:ascii="Times New Roman" w:eastAsia="Times New Roman" w:hAnsi="Times New Roman" w:cs="Times New Roman"/>
          <w:noProof/>
          <w:color w:val="000000" w:themeColor="text1"/>
          <w:szCs w:val="24"/>
          <w:lang w:eastAsia="pt-BR"/>
        </w:rPr>
        <w:t xml:space="preserve">), p. </w:t>
      </w:r>
      <w:r>
        <w:rPr>
          <w:rFonts w:ascii="Times New Roman" w:eastAsia="Times New Roman" w:hAnsi="Times New Roman" w:cs="Times New Roman"/>
          <w:noProof/>
          <w:color w:val="000000" w:themeColor="text1"/>
          <w:szCs w:val="24"/>
          <w:lang w:eastAsia="pt-BR"/>
        </w:rPr>
        <w:t>49-58</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30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junho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1918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“Meu parente”,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152-159</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31</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julho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1918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destacamento”,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307-316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41</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maio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1919</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oráculo”,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19-23</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53</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maio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“Passeio ao céu”,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28-32</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54</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junho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croisèe”,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122-126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55</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julho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artigo “A retirada da Laguna”,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269-272</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77</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maio 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ensaio “Frases feitas”,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79-81</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78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junho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convescote”,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173-176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lastRenderedPageBreak/>
        <w:t xml:space="preserve">número </w:t>
      </w:r>
      <w:r>
        <w:rPr>
          <w:rFonts w:ascii="Times New Roman" w:eastAsia="Times New Roman" w:hAnsi="Times New Roman" w:cs="Times New Roman"/>
          <w:noProof/>
          <w:color w:val="000000" w:themeColor="text1"/>
          <w:szCs w:val="24"/>
          <w:lang w:eastAsia="pt-BR"/>
        </w:rPr>
        <w:t>79</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julho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artigo “Mealhas”,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267-269</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81</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setembro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1922</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conto “O legado”,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50-56</w:t>
      </w:r>
      <w:r w:rsidRPr="00F23FEC">
        <w:rPr>
          <w:rFonts w:ascii="Times New Roman" w:eastAsia="Times New Roman" w:hAnsi="Times New Roman" w:cs="Times New Roman"/>
          <w:noProof/>
          <w:color w:val="000000" w:themeColor="text1"/>
          <w:szCs w:val="24"/>
          <w:lang w:eastAsia="pt-BR"/>
        </w:rPr>
        <w:t>;</w:t>
      </w:r>
    </w:p>
    <w:p w:rsidR="001D043D" w:rsidRPr="00F23FEC"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87</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março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1923</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crítica “Aspectos mineiros”, p</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278-282</w:t>
      </w:r>
      <w:r w:rsidRPr="00F23FEC">
        <w:rPr>
          <w:rFonts w:ascii="Times New Roman" w:eastAsia="Times New Roman" w:hAnsi="Times New Roman" w:cs="Times New Roman"/>
          <w:noProof/>
          <w:color w:val="000000" w:themeColor="text1"/>
          <w:szCs w:val="24"/>
          <w:lang w:eastAsia="pt-BR"/>
        </w:rPr>
        <w:t>;</w:t>
      </w:r>
    </w:p>
    <w:p w:rsidR="001D043D" w:rsidRPr="007310B9"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Cs w:val="24"/>
          <w:highlight w:val="yellow"/>
          <w:lang w:eastAsia="pt-BR"/>
        </w:rPr>
      </w:pPr>
      <w:r w:rsidRPr="007310B9">
        <w:rPr>
          <w:rFonts w:ascii="Times New Roman" w:eastAsia="Times New Roman" w:hAnsi="Times New Roman" w:cs="Times New Roman"/>
          <w:noProof/>
          <w:color w:val="000000" w:themeColor="text1"/>
          <w:szCs w:val="24"/>
          <w:highlight w:val="yellow"/>
          <w:lang w:eastAsia="pt-BR"/>
        </w:rPr>
        <w:t xml:space="preserve">número 98 (fevereiro de 1924): comentário sobre seu livro de contos </w:t>
      </w:r>
      <w:r w:rsidRPr="007310B9">
        <w:rPr>
          <w:rFonts w:ascii="Times New Roman" w:eastAsia="Times New Roman" w:hAnsi="Times New Roman" w:cs="Times New Roman"/>
          <w:i/>
          <w:noProof/>
          <w:color w:val="000000" w:themeColor="text1"/>
          <w:szCs w:val="24"/>
          <w:highlight w:val="yellow"/>
          <w:lang w:eastAsia="pt-BR"/>
        </w:rPr>
        <w:t>Andorinhas</w:t>
      </w:r>
      <w:r w:rsidRPr="007310B9">
        <w:rPr>
          <w:rFonts w:ascii="Times New Roman" w:eastAsia="Times New Roman" w:hAnsi="Times New Roman" w:cs="Times New Roman"/>
          <w:noProof/>
          <w:color w:val="000000" w:themeColor="text1"/>
          <w:szCs w:val="24"/>
          <w:highlight w:val="yellow"/>
          <w:lang w:eastAsia="pt-BR"/>
        </w:rPr>
        <w:t>, p.159-160;</w:t>
      </w:r>
    </w:p>
    <w:p w:rsidR="001D043D" w:rsidRPr="008B6102"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 w:val="24"/>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98</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fevereiro</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1924</w:t>
      </w:r>
      <w:r w:rsidRPr="00F23FEC">
        <w:rPr>
          <w:rFonts w:ascii="Times New Roman" w:eastAsia="Times New Roman" w:hAnsi="Times New Roman" w:cs="Times New Roman"/>
          <w:noProof/>
          <w:color w:val="000000" w:themeColor="text1"/>
          <w:szCs w:val="24"/>
          <w:lang w:eastAsia="pt-BR"/>
        </w:rPr>
        <w:t>):</w:t>
      </w:r>
      <w:r>
        <w:rPr>
          <w:rFonts w:ascii="Times New Roman" w:eastAsia="Times New Roman" w:hAnsi="Times New Roman" w:cs="Times New Roman"/>
          <w:noProof/>
          <w:color w:val="000000" w:themeColor="text1"/>
          <w:szCs w:val="24"/>
          <w:lang w:eastAsia="pt-BR"/>
        </w:rPr>
        <w:t xml:space="preserve"> conto “Um animal estranho”, p. 188-190;</w:t>
      </w:r>
    </w:p>
    <w:p w:rsidR="001D043D" w:rsidRDefault="001D043D" w:rsidP="001D043D">
      <w:pPr>
        <w:pStyle w:val="PargrafodaLista"/>
        <w:numPr>
          <w:ilvl w:val="0"/>
          <w:numId w:val="2"/>
        </w:numPr>
        <w:tabs>
          <w:tab w:val="left" w:pos="284"/>
          <w:tab w:val="left" w:pos="7416"/>
        </w:tabs>
        <w:spacing w:after="240" w:line="480" w:lineRule="auto"/>
        <w:ind w:left="567" w:hanging="567"/>
        <w:jc w:val="both"/>
        <w:rPr>
          <w:rFonts w:ascii="Times New Roman" w:eastAsia="Times New Roman" w:hAnsi="Times New Roman" w:cs="Times New Roman"/>
          <w:noProof/>
          <w:color w:val="000000" w:themeColor="text1"/>
          <w:sz w:val="24"/>
          <w:szCs w:val="24"/>
          <w:lang w:eastAsia="pt-BR"/>
        </w:rPr>
      </w:pPr>
      <w:r w:rsidRPr="00F23FEC">
        <w:rPr>
          <w:rFonts w:ascii="Times New Roman" w:eastAsia="Times New Roman" w:hAnsi="Times New Roman" w:cs="Times New Roman"/>
          <w:noProof/>
          <w:color w:val="000000" w:themeColor="text1"/>
          <w:szCs w:val="24"/>
          <w:lang w:eastAsia="pt-BR"/>
        </w:rPr>
        <w:t xml:space="preserve">número </w:t>
      </w:r>
      <w:r>
        <w:rPr>
          <w:rFonts w:ascii="Times New Roman" w:eastAsia="Times New Roman" w:hAnsi="Times New Roman" w:cs="Times New Roman"/>
          <w:noProof/>
          <w:color w:val="000000" w:themeColor="text1"/>
          <w:szCs w:val="24"/>
          <w:lang w:eastAsia="pt-BR"/>
        </w:rPr>
        <w:t>100</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abril</w:t>
      </w:r>
      <w:r w:rsidRPr="00F23FEC">
        <w:rPr>
          <w:rFonts w:ascii="Times New Roman" w:eastAsia="Times New Roman" w:hAnsi="Times New Roman" w:cs="Times New Roman"/>
          <w:noProof/>
          <w:color w:val="000000" w:themeColor="text1"/>
          <w:szCs w:val="24"/>
          <w:lang w:eastAsia="pt-BR"/>
        </w:rPr>
        <w:t xml:space="preserve"> </w:t>
      </w:r>
      <w:r>
        <w:rPr>
          <w:rFonts w:ascii="Times New Roman" w:eastAsia="Times New Roman" w:hAnsi="Times New Roman" w:cs="Times New Roman"/>
          <w:noProof/>
          <w:color w:val="000000" w:themeColor="text1"/>
          <w:szCs w:val="24"/>
          <w:lang w:eastAsia="pt-BR"/>
        </w:rPr>
        <w:t>de 1924</w:t>
      </w:r>
      <w:r w:rsidRPr="00F23FEC">
        <w:rPr>
          <w:rFonts w:ascii="Times New Roman" w:eastAsia="Times New Roman" w:hAnsi="Times New Roman" w:cs="Times New Roman"/>
          <w:noProof/>
          <w:color w:val="000000" w:themeColor="text1"/>
          <w:szCs w:val="24"/>
          <w:lang w:eastAsia="pt-BR"/>
        </w:rPr>
        <w:t>):</w:t>
      </w:r>
      <w:r>
        <w:rPr>
          <w:rFonts w:ascii="Times New Roman" w:eastAsia="Times New Roman" w:hAnsi="Times New Roman" w:cs="Times New Roman"/>
          <w:noProof/>
          <w:color w:val="000000" w:themeColor="text1"/>
          <w:szCs w:val="24"/>
          <w:lang w:eastAsia="pt-BR"/>
        </w:rPr>
        <w:t xml:space="preserve"> conto “O bedel”, p. 313-316;</w:t>
      </w:r>
    </w:p>
    <w:p w:rsidR="001D043D" w:rsidRPr="00F23FEC" w:rsidRDefault="001D043D" w:rsidP="001D043D">
      <w:pPr>
        <w:tabs>
          <w:tab w:val="left" w:pos="284"/>
          <w:tab w:val="left" w:pos="7416"/>
        </w:tabs>
        <w:spacing w:after="240" w:line="480" w:lineRule="auto"/>
        <w:jc w:val="both"/>
        <w:rPr>
          <w:rFonts w:ascii="Times New Roman" w:eastAsia="Times New Roman" w:hAnsi="Times New Roman" w:cs="Times New Roman"/>
          <w:noProof/>
          <w:color w:val="000000" w:themeColor="text1"/>
          <w:sz w:val="24"/>
          <w:szCs w:val="24"/>
          <w:lang w:eastAsia="pt-BR"/>
        </w:rPr>
      </w:pPr>
    </w:p>
    <w:p w:rsidR="001D043D" w:rsidRPr="00584487"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highlight w:val="yellow"/>
          <w:lang w:eastAsia="pt-BR"/>
        </w:rPr>
      </w:pPr>
      <w:r w:rsidRPr="00584487">
        <w:rPr>
          <w:rFonts w:ascii="Times New Roman" w:eastAsia="Times New Roman" w:hAnsi="Times New Roman" w:cs="Times New Roman"/>
          <w:noProof/>
          <w:color w:val="000000" w:themeColor="text1"/>
          <w:sz w:val="24"/>
          <w:szCs w:val="24"/>
          <w:highlight w:val="yellow"/>
          <w:lang w:eastAsia="pt-BR"/>
        </w:rPr>
        <w:t>falar da recepção na revista</w:t>
      </w:r>
    </w:p>
    <w:p w:rsidR="001D043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r w:rsidRPr="00584487">
        <w:rPr>
          <w:rFonts w:ascii="Times New Roman" w:eastAsia="Times New Roman" w:hAnsi="Times New Roman" w:cs="Times New Roman"/>
          <w:noProof/>
          <w:color w:val="000000" w:themeColor="text1"/>
          <w:sz w:val="24"/>
          <w:szCs w:val="24"/>
          <w:highlight w:val="yellow"/>
          <w:lang w:eastAsia="pt-BR"/>
        </w:rPr>
        <w:t>e da divulgação ver p.38</w:t>
      </w:r>
    </w:p>
    <w:p w:rsidR="001D043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o que foi publicado, in edito, saiu em livro</w:t>
      </w:r>
    </w:p>
    <w:p w:rsidR="001D043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a barca</w:t>
      </w:r>
    </w:p>
    <w:p w:rsidR="001D043D" w:rsidRPr="00BA4466" w:rsidRDefault="001D043D" w:rsidP="001D043D">
      <w:pPr>
        <w:spacing w:after="0" w:line="480" w:lineRule="auto"/>
        <w:ind w:firstLine="709"/>
        <w:jc w:val="both"/>
        <w:rPr>
          <w:rFonts w:ascii="Times New Roman" w:hAnsi="Times New Roman" w:cs="Times New Roman"/>
          <w:sz w:val="24"/>
          <w:szCs w:val="24"/>
        </w:rPr>
      </w:pPr>
      <w:r w:rsidRPr="00BA4466">
        <w:rPr>
          <w:rFonts w:ascii="Times New Roman" w:hAnsi="Times New Roman" w:cs="Times New Roman"/>
          <w:sz w:val="24"/>
          <w:szCs w:val="24"/>
        </w:rPr>
        <w:t xml:space="preserve">A pesquisa aqui proposta para o doutoramento volta-se para o escritor Godofredo Rangel, partindo de </w:t>
      </w:r>
      <w:proofErr w:type="gramStart"/>
      <w:r w:rsidRPr="00BA4466">
        <w:rPr>
          <w:rFonts w:ascii="Times New Roman" w:hAnsi="Times New Roman" w:cs="Times New Roman"/>
          <w:sz w:val="24"/>
          <w:szCs w:val="24"/>
        </w:rPr>
        <w:t>sua</w:t>
      </w:r>
      <w:proofErr w:type="gramEnd"/>
      <w:r w:rsidRPr="00BA4466">
        <w:rPr>
          <w:rFonts w:ascii="Times New Roman" w:hAnsi="Times New Roman" w:cs="Times New Roman"/>
          <w:sz w:val="24"/>
          <w:szCs w:val="24"/>
        </w:rPr>
        <w:t xml:space="preserve"> </w:t>
      </w:r>
    </w:p>
    <w:p w:rsidR="001D043D" w:rsidRPr="003208AD" w:rsidRDefault="001D043D" w:rsidP="001D043D">
      <w:pPr>
        <w:tabs>
          <w:tab w:val="left" w:pos="7416"/>
        </w:tabs>
        <w:spacing w:after="240" w:line="480" w:lineRule="auto"/>
        <w:ind w:firstLine="851"/>
        <w:jc w:val="both"/>
        <w:rPr>
          <w:rFonts w:ascii="Times New Roman" w:eastAsia="Times New Roman" w:hAnsi="Times New Roman" w:cs="Times New Roman"/>
          <w:noProof/>
          <w:color w:val="000000" w:themeColor="text1"/>
          <w:sz w:val="24"/>
          <w:szCs w:val="24"/>
          <w:lang w:eastAsia="pt-BR"/>
        </w:rPr>
      </w:pPr>
    </w:p>
    <w:p w:rsidR="001D043D" w:rsidRDefault="001D043D" w:rsidP="001D043D">
      <w:pPr>
        <w:tabs>
          <w:tab w:val="left" w:pos="7416"/>
        </w:tabs>
        <w:spacing w:after="0" w:line="480" w:lineRule="auto"/>
        <w:ind w:firstLine="851"/>
        <w:jc w:val="both"/>
        <w:rPr>
          <w:rFonts w:ascii="Times New Roman" w:eastAsia="Times New Roman" w:hAnsi="Times New Roman" w:cs="Times New Roman"/>
          <w:noProof/>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Estudo que focaliza a produção de Rangel</w:t>
      </w:r>
    </w:p>
    <w:p w:rsidR="001D043D" w:rsidRPr="00F7775E" w:rsidRDefault="001D043D" w:rsidP="001D043D">
      <w:pPr>
        <w:tabs>
          <w:tab w:val="left" w:pos="7416"/>
        </w:tabs>
        <w:spacing w:after="0" w:line="480" w:lineRule="auto"/>
        <w:ind w:firstLine="851"/>
        <w:jc w:val="both"/>
        <w:rPr>
          <w:rFonts w:ascii="Times New Roman" w:eastAsia="Times New Roman" w:hAnsi="Times New Roman" w:cs="Times New Roman"/>
          <w:i/>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t>Sem associar a correspondência</w:t>
      </w:r>
    </w:p>
    <w:p w:rsidR="001D043D" w:rsidRPr="00BA4466" w:rsidRDefault="001D043D" w:rsidP="001D043D">
      <w:pPr>
        <w:tabs>
          <w:tab w:val="left" w:pos="709"/>
        </w:tabs>
        <w:spacing w:after="0" w:line="480" w:lineRule="auto"/>
        <w:jc w:val="both"/>
        <w:rPr>
          <w:rFonts w:ascii="Times New Roman" w:hAnsi="Times New Roman" w:cs="Times New Roman"/>
          <w:color w:val="000000" w:themeColor="text1"/>
          <w:sz w:val="24"/>
          <w:szCs w:val="24"/>
        </w:rPr>
      </w:pPr>
    </w:p>
    <w:p w:rsidR="001D043D" w:rsidRPr="00BA4466" w:rsidRDefault="001D043D" w:rsidP="001D043D">
      <w:pPr>
        <w:tabs>
          <w:tab w:val="left" w:pos="709"/>
        </w:tabs>
        <w:spacing w:after="0" w:line="480" w:lineRule="auto"/>
        <w:jc w:val="both"/>
        <w:rPr>
          <w:rFonts w:ascii="Times New Roman" w:hAnsi="Times New Roman" w:cs="Times New Roman"/>
          <w:color w:val="000000" w:themeColor="text1"/>
          <w:sz w:val="24"/>
          <w:szCs w:val="24"/>
        </w:rPr>
      </w:pPr>
    </w:p>
    <w:p w:rsidR="001D043D" w:rsidRDefault="001D043D" w:rsidP="000924D2">
      <w:pPr>
        <w:tabs>
          <w:tab w:val="left" w:pos="709"/>
        </w:tabs>
        <w:spacing w:after="240" w:line="480" w:lineRule="auto"/>
        <w:jc w:val="both"/>
        <w:rPr>
          <w:rFonts w:ascii="Times New Roman" w:hAnsi="Times New Roman" w:cs="Times New Roman"/>
          <w:color w:val="000000" w:themeColor="text1"/>
          <w:sz w:val="24"/>
          <w:szCs w:val="24"/>
        </w:rPr>
      </w:pPr>
    </w:p>
    <w:p w:rsidR="001D043D" w:rsidRDefault="001D043D" w:rsidP="000924D2">
      <w:pPr>
        <w:tabs>
          <w:tab w:val="left" w:pos="709"/>
        </w:tabs>
        <w:spacing w:after="240" w:line="480" w:lineRule="auto"/>
        <w:jc w:val="both"/>
        <w:rPr>
          <w:rFonts w:ascii="Times New Roman" w:hAnsi="Times New Roman" w:cs="Times New Roman"/>
          <w:color w:val="000000" w:themeColor="text1"/>
          <w:sz w:val="24"/>
          <w:szCs w:val="24"/>
        </w:rPr>
      </w:pPr>
    </w:p>
    <w:p w:rsidR="001D043D" w:rsidRDefault="001D043D" w:rsidP="000924D2">
      <w:pPr>
        <w:tabs>
          <w:tab w:val="left" w:pos="709"/>
        </w:tabs>
        <w:spacing w:after="240" w:line="480" w:lineRule="auto"/>
        <w:jc w:val="both"/>
        <w:rPr>
          <w:rFonts w:ascii="Times New Roman" w:hAnsi="Times New Roman" w:cs="Times New Roman"/>
          <w:color w:val="000000" w:themeColor="text1"/>
          <w:sz w:val="24"/>
          <w:szCs w:val="24"/>
        </w:rPr>
      </w:pPr>
    </w:p>
    <w:p w:rsidR="001D043D" w:rsidRPr="00BA4466" w:rsidRDefault="001D043D" w:rsidP="000924D2">
      <w:pPr>
        <w:tabs>
          <w:tab w:val="left" w:pos="709"/>
        </w:tabs>
        <w:spacing w:after="240" w:line="480" w:lineRule="auto"/>
        <w:jc w:val="both"/>
        <w:rPr>
          <w:rFonts w:ascii="Times New Roman" w:hAnsi="Times New Roman" w:cs="Times New Roman"/>
          <w:color w:val="000000" w:themeColor="text1"/>
          <w:sz w:val="24"/>
          <w:szCs w:val="24"/>
        </w:rPr>
      </w:pPr>
      <w:r w:rsidRPr="001D043D">
        <w:rPr>
          <w:rFonts w:ascii="Times New Roman" w:hAnsi="Times New Roman" w:cs="Times New Roman"/>
          <w:color w:val="000000" w:themeColor="text1"/>
          <w:sz w:val="24"/>
          <w:szCs w:val="24"/>
          <w:highlight w:val="yellow"/>
        </w:rPr>
        <w:lastRenderedPageBreak/>
        <w:t>MATERIAL E MÉTODO</w:t>
      </w:r>
    </w:p>
    <w:p w:rsidR="00BA4466" w:rsidRPr="00F7775E" w:rsidRDefault="00BA4466" w:rsidP="00B87419">
      <w:pPr>
        <w:spacing w:after="0" w:line="480" w:lineRule="auto"/>
        <w:ind w:firstLine="851"/>
        <w:jc w:val="both"/>
        <w:rPr>
          <w:rFonts w:ascii="Times New Roman" w:eastAsia="Times New Roman" w:hAnsi="Times New Roman" w:cs="Times New Roman"/>
          <w:color w:val="000000" w:themeColor="text1"/>
          <w:sz w:val="24"/>
          <w:szCs w:val="24"/>
          <w:lang w:eastAsia="pt-BR"/>
        </w:rPr>
      </w:pPr>
      <w:r w:rsidRPr="00BA4466">
        <w:rPr>
          <w:rFonts w:ascii="Times New Roman" w:eastAsia="Times New Roman" w:hAnsi="Times New Roman" w:cs="Times New Roman"/>
          <w:color w:val="000000" w:themeColor="text1"/>
          <w:sz w:val="24"/>
          <w:szCs w:val="24"/>
          <w:highlight w:val="yellow"/>
          <w:lang w:eastAsia="pt-BR"/>
        </w:rPr>
        <w:t xml:space="preserve">Ao tomar a correspondência reunida em </w:t>
      </w:r>
      <w:r w:rsidRPr="00BA4466">
        <w:rPr>
          <w:rFonts w:ascii="Times New Roman" w:eastAsia="Times New Roman" w:hAnsi="Times New Roman" w:cs="Times New Roman"/>
          <w:i/>
          <w:color w:val="000000" w:themeColor="text1"/>
          <w:sz w:val="24"/>
          <w:szCs w:val="24"/>
          <w:highlight w:val="yellow"/>
          <w:lang w:eastAsia="pt-BR"/>
        </w:rPr>
        <w:t xml:space="preserve">A barca de Gleyre </w:t>
      </w:r>
      <w:r w:rsidRPr="00BA4466">
        <w:rPr>
          <w:rFonts w:ascii="Times New Roman" w:eastAsia="Times New Roman" w:hAnsi="Times New Roman" w:cs="Times New Roman"/>
          <w:color w:val="000000" w:themeColor="text1"/>
          <w:sz w:val="24"/>
          <w:szCs w:val="24"/>
          <w:highlight w:val="yellow"/>
          <w:lang w:eastAsia="pt-BR"/>
        </w:rPr>
        <w:t xml:space="preserve">como a principal fonte desta pesquisa para o mestrado, foi </w:t>
      </w:r>
      <w:proofErr w:type="gramStart"/>
      <w:r w:rsidRPr="00BA4466">
        <w:rPr>
          <w:rFonts w:ascii="Times New Roman" w:eastAsia="Times New Roman" w:hAnsi="Times New Roman" w:cs="Times New Roman"/>
          <w:color w:val="000000" w:themeColor="text1"/>
          <w:sz w:val="24"/>
          <w:szCs w:val="24"/>
          <w:highlight w:val="yellow"/>
          <w:lang w:eastAsia="pt-BR"/>
        </w:rPr>
        <w:t>necessário</w:t>
      </w:r>
      <w:proofErr w:type="gramEnd"/>
      <w:r w:rsidRPr="00BA4466">
        <w:rPr>
          <w:rFonts w:ascii="Times New Roman" w:eastAsia="Times New Roman" w:hAnsi="Times New Roman" w:cs="Times New Roman"/>
          <w:color w:val="000000" w:themeColor="text1"/>
          <w:sz w:val="24"/>
          <w:szCs w:val="24"/>
          <w:highlight w:val="yellow"/>
          <w:lang w:eastAsia="pt-BR"/>
        </w:rPr>
        <w:t xml:space="preserve"> compreender que as cartas não foram, aparentemente, escritas com o objetivo de serem publicadas, tendo, a uma primeira leitura, a finalidade de permitir a comunicação entre dois amigos.</w:t>
      </w:r>
      <w:r w:rsidRPr="00F7775E">
        <w:rPr>
          <w:rFonts w:ascii="Times New Roman" w:eastAsia="Times New Roman" w:hAnsi="Times New Roman" w:cs="Times New Roman"/>
          <w:color w:val="000000" w:themeColor="text1"/>
          <w:sz w:val="24"/>
          <w:szCs w:val="24"/>
          <w:lang w:eastAsia="pt-BR"/>
        </w:rPr>
        <w:t xml:space="preserve"> </w:t>
      </w:r>
    </w:p>
    <w:p w:rsidR="00BA4466" w:rsidRDefault="00BA4466" w:rsidP="00DE03C5">
      <w:pPr>
        <w:spacing w:after="0" w:line="480" w:lineRule="auto"/>
        <w:ind w:firstLine="851"/>
        <w:jc w:val="both"/>
        <w:rPr>
          <w:rFonts w:ascii="Times New Roman" w:hAnsi="Times New Roman" w:cs="Times New Roman"/>
          <w:iCs/>
          <w:color w:val="000000" w:themeColor="text1"/>
          <w:sz w:val="24"/>
        </w:rPr>
      </w:pPr>
      <w:r w:rsidRPr="00F7775E">
        <w:rPr>
          <w:rFonts w:ascii="Times New Roman" w:eastAsia="Times New Roman" w:hAnsi="Times New Roman" w:cs="Times New Roman"/>
          <w:color w:val="000000" w:themeColor="text1"/>
          <w:sz w:val="24"/>
          <w:szCs w:val="24"/>
          <w:lang w:eastAsia="pt-BR"/>
        </w:rPr>
        <w:t xml:space="preserve">A veracidade documental das cartas é sempre um assunto a ser discutido. </w:t>
      </w:r>
      <w:r w:rsidRPr="00F7775E">
        <w:rPr>
          <w:rFonts w:ascii="Times New Roman" w:hAnsi="Times New Roman" w:cs="Times New Roman"/>
          <w:iCs/>
          <w:color w:val="000000" w:themeColor="text1"/>
          <w:sz w:val="24"/>
        </w:rPr>
        <w:t xml:space="preserve">A primeira edição de </w:t>
      </w:r>
      <w:r w:rsidRPr="00F7775E">
        <w:rPr>
          <w:rFonts w:ascii="Times New Roman" w:hAnsi="Times New Roman" w:cs="Times New Roman"/>
          <w:i/>
          <w:iCs/>
          <w:color w:val="000000" w:themeColor="text1"/>
          <w:sz w:val="24"/>
        </w:rPr>
        <w:t xml:space="preserve">A barca de Gleyre </w:t>
      </w:r>
      <w:r w:rsidRPr="00F7775E">
        <w:rPr>
          <w:rFonts w:ascii="Times New Roman" w:hAnsi="Times New Roman" w:cs="Times New Roman"/>
          <w:iCs/>
          <w:color w:val="000000" w:themeColor="text1"/>
          <w:sz w:val="24"/>
        </w:rPr>
        <w:t>sai em 1944, preparada por Lobato, o que remete a alguns aspectos intrínsecos das edições de cartas. Testemunha-se em diversas passagens n’</w:t>
      </w:r>
      <w:r w:rsidRPr="00F7775E">
        <w:rPr>
          <w:rFonts w:ascii="Times New Roman" w:hAnsi="Times New Roman" w:cs="Times New Roman"/>
          <w:i/>
          <w:iCs/>
          <w:color w:val="000000" w:themeColor="text1"/>
          <w:sz w:val="24"/>
        </w:rPr>
        <w:t xml:space="preserve">A barca </w:t>
      </w:r>
      <w:r w:rsidRPr="00F7775E">
        <w:rPr>
          <w:rFonts w:ascii="Times New Roman" w:hAnsi="Times New Roman" w:cs="Times New Roman"/>
          <w:iCs/>
          <w:color w:val="000000" w:themeColor="text1"/>
          <w:sz w:val="24"/>
        </w:rPr>
        <w:t>o processo de preparar a correspon</w:t>
      </w:r>
      <w:r>
        <w:rPr>
          <w:rFonts w:ascii="Times New Roman" w:hAnsi="Times New Roman" w:cs="Times New Roman"/>
          <w:iCs/>
          <w:color w:val="000000" w:themeColor="text1"/>
          <w:sz w:val="24"/>
        </w:rPr>
        <w:t xml:space="preserve">dência para publicação em livro, entre elas, a carta de 15 de setembro de 1943 sintetiza o preparo da edição: </w:t>
      </w:r>
    </w:p>
    <w:p w:rsidR="00BA4466" w:rsidRPr="00F7775E" w:rsidRDefault="00BA4466" w:rsidP="00DE03C5">
      <w:pPr>
        <w:spacing w:after="0" w:line="240" w:lineRule="auto"/>
        <w:ind w:left="2268" w:firstLine="284"/>
        <w:jc w:val="both"/>
        <w:rPr>
          <w:rFonts w:ascii="Times New Roman" w:hAnsi="Times New Roman" w:cs="Times New Roman"/>
          <w:iCs/>
          <w:color w:val="000000" w:themeColor="text1"/>
        </w:rPr>
      </w:pPr>
      <w:r w:rsidRPr="00F7775E">
        <w:rPr>
          <w:rFonts w:ascii="Times New Roman" w:hAnsi="Times New Roman" w:cs="Times New Roman"/>
          <w:iCs/>
          <w:color w:val="000000" w:themeColor="text1"/>
        </w:rPr>
        <w:t>Achei ótima a ideia de você mesmo bater na máquina as tuas cartas. Farei isso às minhas, e assim as depuraremos dos gatos, do bagaço, das inconveniências. Deixaremos só o bom – como as canas de chupar que a gente atora a ponta e o pé. Depois decidiremos sobre o que fazer. Imagine uma edição de Cartas Nossas em dois ou três volumes, coisa que nunca foi feita neste país!</w:t>
      </w:r>
    </w:p>
    <w:p w:rsidR="00BA4466" w:rsidRPr="00F7775E" w:rsidRDefault="00BA4466" w:rsidP="000924D2">
      <w:pPr>
        <w:spacing w:after="120" w:line="240" w:lineRule="auto"/>
        <w:ind w:left="2268" w:firstLine="284"/>
        <w:jc w:val="both"/>
        <w:rPr>
          <w:rFonts w:ascii="Times New Roman" w:hAnsi="Times New Roman" w:cs="Times New Roman"/>
          <w:color w:val="000000" w:themeColor="text1"/>
          <w:sz w:val="20"/>
          <w:szCs w:val="20"/>
        </w:rPr>
      </w:pPr>
      <w:r w:rsidRPr="00F7775E">
        <w:rPr>
          <w:rFonts w:ascii="Times New Roman" w:hAnsi="Times New Roman" w:cs="Times New Roman"/>
          <w:iCs/>
          <w:color w:val="000000" w:themeColor="text1"/>
        </w:rPr>
        <w:t xml:space="preserve">Não posso formar opinião definitiva antes da </w:t>
      </w:r>
      <w:proofErr w:type="spellStart"/>
      <w:r w:rsidRPr="00F7775E">
        <w:rPr>
          <w:rFonts w:ascii="Times New Roman" w:hAnsi="Times New Roman" w:cs="Times New Roman"/>
          <w:iCs/>
          <w:color w:val="000000" w:themeColor="text1"/>
        </w:rPr>
        <w:t>datilografagem</w:t>
      </w:r>
      <w:proofErr w:type="spellEnd"/>
      <w:r w:rsidRPr="00F7775E">
        <w:rPr>
          <w:rFonts w:ascii="Times New Roman" w:hAnsi="Times New Roman" w:cs="Times New Roman"/>
          <w:iCs/>
          <w:color w:val="000000" w:themeColor="text1"/>
        </w:rPr>
        <w:t xml:space="preserve"> de tudo, da poda das pontas e pés e da ‘limpeza’ raspagem da cana. Numa das tuas há uma pequenina confissão que se sair impressa te deixa raso aí em Belo H</w:t>
      </w:r>
      <w:r w:rsidR="00647856">
        <w:rPr>
          <w:rFonts w:ascii="Times New Roman" w:hAnsi="Times New Roman" w:cs="Times New Roman"/>
          <w:iCs/>
          <w:color w:val="000000" w:themeColor="text1"/>
        </w:rPr>
        <w:t>orizonte. Aquela historia do...</w:t>
      </w:r>
      <w:r w:rsidRPr="00F7775E">
        <w:rPr>
          <w:rStyle w:val="Refdenotaderodap"/>
          <w:rFonts w:ascii="Times New Roman" w:hAnsi="Times New Roman" w:cs="Times New Roman"/>
          <w:iCs/>
          <w:color w:val="000000" w:themeColor="text1"/>
        </w:rPr>
        <w:footnoteReference w:id="15"/>
      </w:r>
    </w:p>
    <w:p w:rsidR="00DE03C5" w:rsidRPr="00F7775E" w:rsidRDefault="00DE03C5" w:rsidP="000924D2">
      <w:pPr>
        <w:spacing w:after="120" w:line="480" w:lineRule="auto"/>
        <w:ind w:right="-1" w:firstLine="720"/>
        <w:jc w:val="both"/>
        <w:rPr>
          <w:rFonts w:ascii="Times New Roman" w:eastAsia="Times New Roman" w:hAnsi="Times New Roman" w:cs="Times New Roman"/>
          <w:color w:val="000000" w:themeColor="text1"/>
          <w:sz w:val="24"/>
          <w:szCs w:val="24"/>
          <w:lang w:eastAsia="pt-BR"/>
        </w:rPr>
      </w:pPr>
      <w:r w:rsidRPr="00F7775E">
        <w:rPr>
          <w:rFonts w:ascii="Times New Roman" w:eastAsia="Times New Roman" w:hAnsi="Times New Roman" w:cs="Times New Roman"/>
          <w:color w:val="000000" w:themeColor="text1"/>
          <w:sz w:val="24"/>
          <w:szCs w:val="24"/>
          <w:lang w:eastAsia="pt-BR"/>
        </w:rPr>
        <w:t>Assim sendo, a questão da “veracidade” do gênero epistolar, embora sempre no horizonte deste trabalho, não o inviabiliza, uma vez que não se pretende discutir se as cartas são totalmente verídicas ou encenações; vamos apenas tomá-las como um recorte da realidade que o remetente quer mostrar a seu destinatário. Ou ao seu público, no livro.</w:t>
      </w:r>
    </w:p>
    <w:p w:rsidR="00647856" w:rsidRDefault="00647856" w:rsidP="000924D2">
      <w:pPr>
        <w:tabs>
          <w:tab w:val="left" w:pos="7416"/>
        </w:tabs>
        <w:spacing w:after="0" w:line="480" w:lineRule="auto"/>
        <w:ind w:firstLine="851"/>
        <w:jc w:val="both"/>
        <w:rPr>
          <w:rFonts w:ascii="Times New Roman" w:eastAsia="Times New Roman" w:hAnsi="Times New Roman" w:cs="Times New Roman"/>
          <w:noProof/>
          <w:color w:val="000000" w:themeColor="text1"/>
          <w:sz w:val="24"/>
          <w:szCs w:val="24"/>
          <w:lang w:eastAsia="pt-BR"/>
        </w:rPr>
      </w:pPr>
      <w:r w:rsidRPr="00F7775E">
        <w:rPr>
          <w:rFonts w:ascii="Times New Roman" w:eastAsia="Times New Roman" w:hAnsi="Times New Roman" w:cs="Times New Roman"/>
          <w:noProof/>
          <w:color w:val="000000" w:themeColor="text1"/>
          <w:sz w:val="24"/>
          <w:szCs w:val="24"/>
          <w:lang w:eastAsia="pt-BR"/>
        </w:rPr>
        <w:t xml:space="preserve">Em se tratando </w:t>
      </w:r>
      <w:r w:rsidRPr="00F7775E">
        <w:rPr>
          <w:rFonts w:ascii="Times New Roman" w:eastAsia="Times New Roman" w:hAnsi="Times New Roman" w:cs="Times New Roman"/>
          <w:i/>
          <w:noProof/>
          <w:color w:val="000000" w:themeColor="text1"/>
          <w:sz w:val="24"/>
          <w:szCs w:val="24"/>
          <w:lang w:eastAsia="pt-BR"/>
        </w:rPr>
        <w:t xml:space="preserve">d’A barca de Gleyre, </w:t>
      </w:r>
      <w:r w:rsidRPr="00F7775E">
        <w:rPr>
          <w:rFonts w:ascii="Times New Roman" w:eastAsia="Times New Roman" w:hAnsi="Times New Roman" w:cs="Times New Roman"/>
          <w:noProof/>
          <w:color w:val="000000" w:themeColor="text1"/>
          <w:sz w:val="24"/>
          <w:szCs w:val="24"/>
          <w:lang w:eastAsia="pt-BR"/>
        </w:rPr>
        <w:t>qual recorte fazer diante de tantas perspectivas que a correspondência possibilita?</w:t>
      </w:r>
    </w:p>
    <w:p w:rsidR="00D86A5C" w:rsidRPr="00BA4466" w:rsidRDefault="00D86A5C" w:rsidP="00B87419">
      <w:pPr>
        <w:spacing w:after="0" w:line="480" w:lineRule="auto"/>
        <w:ind w:firstLine="708"/>
        <w:jc w:val="both"/>
        <w:rPr>
          <w:rFonts w:ascii="Times New Roman" w:eastAsia="Times New Roman" w:hAnsi="Times New Roman" w:cs="Times New Roman"/>
          <w:iCs/>
          <w:color w:val="000000" w:themeColor="text1"/>
          <w:sz w:val="24"/>
          <w:szCs w:val="24"/>
          <w:lang w:eastAsia="pt-BR"/>
        </w:rPr>
      </w:pPr>
    </w:p>
    <w:p w:rsidR="00797F3F" w:rsidRPr="00BA4466" w:rsidRDefault="00797F3F" w:rsidP="00B87419">
      <w:pPr>
        <w:spacing w:after="0" w:line="480" w:lineRule="auto"/>
        <w:ind w:firstLine="708"/>
        <w:jc w:val="both"/>
        <w:rPr>
          <w:rFonts w:ascii="Times New Roman" w:hAnsi="Times New Roman" w:cs="Times New Roman"/>
          <w:iCs/>
        </w:rPr>
      </w:pPr>
    </w:p>
    <w:p w:rsidR="00C1604D" w:rsidRPr="00BA4466" w:rsidRDefault="00132DD8" w:rsidP="00B87419">
      <w:pPr>
        <w:spacing w:after="0" w:line="480" w:lineRule="auto"/>
        <w:ind w:firstLine="709"/>
        <w:jc w:val="both"/>
        <w:rPr>
          <w:rFonts w:ascii="Times New Roman" w:hAnsi="Times New Roman" w:cs="Times New Roman"/>
          <w:sz w:val="24"/>
        </w:rPr>
      </w:pPr>
      <w:r w:rsidRPr="00BA4466">
        <w:rPr>
          <w:rFonts w:ascii="Times New Roman" w:hAnsi="Times New Roman" w:cs="Times New Roman"/>
          <w:sz w:val="24"/>
          <w:szCs w:val="24"/>
        </w:rPr>
        <w:lastRenderedPageBreak/>
        <w:t xml:space="preserve"> </w:t>
      </w:r>
    </w:p>
    <w:p w:rsidR="00F5222A" w:rsidRPr="00BA4466" w:rsidRDefault="00F5222A" w:rsidP="00B87419">
      <w:pPr>
        <w:spacing w:after="0" w:line="480" w:lineRule="auto"/>
        <w:ind w:firstLine="709"/>
        <w:jc w:val="both"/>
        <w:rPr>
          <w:rFonts w:ascii="Times New Roman" w:hAnsi="Times New Roman" w:cs="Times New Roman"/>
          <w:sz w:val="24"/>
        </w:rPr>
      </w:pPr>
    </w:p>
    <w:p w:rsidR="00FA3EBC" w:rsidRPr="00BA4466" w:rsidRDefault="00FA3EBC" w:rsidP="00B87419">
      <w:pPr>
        <w:pStyle w:val="Ttulo1"/>
        <w:spacing w:before="0" w:line="480" w:lineRule="auto"/>
        <w:rPr>
          <w:rFonts w:ascii="Times New Roman" w:eastAsia="Times New Roman" w:hAnsi="Times New Roman" w:cs="Times New Roman"/>
          <w:bCs w:val="0"/>
          <w:color w:val="auto"/>
          <w:sz w:val="24"/>
          <w:szCs w:val="24"/>
          <w:lang w:eastAsia="pt-BR"/>
        </w:rPr>
      </w:pPr>
      <w:r w:rsidRPr="00BA4466">
        <w:rPr>
          <w:rFonts w:ascii="Times New Roman" w:eastAsia="Times New Roman" w:hAnsi="Times New Roman" w:cs="Times New Roman"/>
          <w:bCs w:val="0"/>
          <w:color w:val="auto"/>
          <w:sz w:val="24"/>
          <w:szCs w:val="24"/>
          <w:lang w:eastAsia="pt-BR"/>
        </w:rPr>
        <w:br w:type="page"/>
      </w:r>
    </w:p>
    <w:p w:rsidR="00FA3EBC" w:rsidRPr="00BA4466" w:rsidRDefault="00FA3EBC" w:rsidP="00B87419">
      <w:pPr>
        <w:spacing w:after="0" w:line="480" w:lineRule="auto"/>
        <w:ind w:firstLine="708"/>
        <w:jc w:val="both"/>
        <w:rPr>
          <w:rFonts w:ascii="Times New Roman" w:hAnsi="Times New Roman" w:cs="Times New Roman"/>
          <w:sz w:val="24"/>
          <w:szCs w:val="24"/>
        </w:rPr>
      </w:pPr>
    </w:p>
    <w:p w:rsidR="00FA3EBC" w:rsidRPr="00BA4466" w:rsidRDefault="00FA3EBC" w:rsidP="00B87419">
      <w:pPr>
        <w:spacing w:after="0" w:line="480" w:lineRule="auto"/>
        <w:jc w:val="both"/>
        <w:rPr>
          <w:rFonts w:ascii="Times New Roman" w:hAnsi="Times New Roman" w:cs="Times New Roman"/>
          <w:sz w:val="24"/>
          <w:szCs w:val="24"/>
        </w:rPr>
      </w:pPr>
    </w:p>
    <w:p w:rsidR="005956DB" w:rsidRPr="00BA4466" w:rsidRDefault="005956DB" w:rsidP="00B87419">
      <w:pPr>
        <w:spacing w:after="0" w:line="480" w:lineRule="auto"/>
        <w:rPr>
          <w:rFonts w:ascii="Times New Roman" w:hAnsi="Times New Roman" w:cs="Times New Roman"/>
        </w:rPr>
      </w:pPr>
    </w:p>
    <w:sectPr w:rsidR="005956DB" w:rsidRPr="00BA446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09E" w:rsidRDefault="0097309E" w:rsidP="001218BF">
      <w:pPr>
        <w:spacing w:after="0" w:line="240" w:lineRule="auto"/>
      </w:pPr>
      <w:r>
        <w:separator/>
      </w:r>
    </w:p>
  </w:endnote>
  <w:endnote w:type="continuationSeparator" w:id="0">
    <w:p w:rsidR="0097309E" w:rsidRDefault="0097309E" w:rsidP="0012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09E" w:rsidRDefault="0097309E" w:rsidP="001218BF">
      <w:pPr>
        <w:spacing w:after="0" w:line="240" w:lineRule="auto"/>
      </w:pPr>
      <w:r>
        <w:separator/>
      </w:r>
    </w:p>
  </w:footnote>
  <w:footnote w:type="continuationSeparator" w:id="0">
    <w:p w:rsidR="0097309E" w:rsidRDefault="0097309E" w:rsidP="001218BF">
      <w:pPr>
        <w:spacing w:after="0" w:line="240" w:lineRule="auto"/>
      </w:pPr>
      <w:r>
        <w:continuationSeparator/>
      </w:r>
    </w:p>
  </w:footnote>
  <w:footnote w:id="1">
    <w:p w:rsidR="00F73A19" w:rsidRPr="00C010CF" w:rsidRDefault="00F73A19">
      <w:pPr>
        <w:pStyle w:val="Textodenotaderodap"/>
        <w:rPr>
          <w:rFonts w:ascii="Times New Roman" w:hAnsi="Times New Roman" w:cs="Times New Roman"/>
        </w:rPr>
      </w:pPr>
      <w:r w:rsidRPr="00C010CF">
        <w:rPr>
          <w:rStyle w:val="Refdenotaderodap"/>
          <w:rFonts w:ascii="Times New Roman" w:hAnsi="Times New Roman" w:cs="Times New Roman"/>
        </w:rPr>
        <w:footnoteRef/>
      </w:r>
      <w:r w:rsidRPr="00C010CF">
        <w:rPr>
          <w:rFonts w:ascii="Times New Roman" w:hAnsi="Times New Roman" w:cs="Times New Roman"/>
        </w:rPr>
        <w:t xml:space="preserve"> </w:t>
      </w:r>
    </w:p>
  </w:footnote>
  <w:footnote w:id="2">
    <w:p w:rsidR="00F73A19" w:rsidRPr="00C010CF" w:rsidRDefault="00F73A19">
      <w:pPr>
        <w:pStyle w:val="Textodenotaderodap"/>
        <w:rPr>
          <w:rFonts w:ascii="Times New Roman" w:hAnsi="Times New Roman" w:cs="Times New Roman"/>
        </w:rPr>
      </w:pPr>
      <w:r w:rsidRPr="00C010CF">
        <w:rPr>
          <w:rStyle w:val="Refdenotaderodap"/>
          <w:rFonts w:ascii="Times New Roman" w:hAnsi="Times New Roman" w:cs="Times New Roman"/>
        </w:rPr>
        <w:footnoteRef/>
      </w:r>
      <w:r w:rsidRPr="00C010CF">
        <w:rPr>
          <w:rFonts w:ascii="Times New Roman" w:hAnsi="Times New Roman" w:cs="Times New Roman"/>
        </w:rPr>
        <w:t xml:space="preserve"> </w:t>
      </w:r>
    </w:p>
  </w:footnote>
  <w:footnote w:id="3">
    <w:p w:rsidR="00D86A5C" w:rsidRPr="00C010CF" w:rsidRDefault="00D86A5C" w:rsidP="00D86A5C">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w:t>
      </w:r>
      <w:r w:rsidRPr="00C010CF">
        <w:rPr>
          <w:rFonts w:ascii="Times New Roman" w:hAnsi="Times New Roman" w:cs="Times New Roman"/>
          <w:color w:val="000000" w:themeColor="text1"/>
          <w:highlight w:val="yellow"/>
        </w:rPr>
        <w:t xml:space="preserve">São aqui arroladas editoras e datas dos títulos de Godofredo Rangel: </w:t>
      </w:r>
      <w:r w:rsidRPr="00C010CF">
        <w:rPr>
          <w:rFonts w:ascii="Times New Roman" w:hAnsi="Times New Roman" w:cs="Times New Roman"/>
          <w:i/>
          <w:color w:val="000000" w:themeColor="text1"/>
          <w:highlight w:val="yellow"/>
        </w:rPr>
        <w:t xml:space="preserve">Estudo </w:t>
      </w:r>
      <w:proofErr w:type="spellStart"/>
      <w:r w:rsidRPr="00C010CF">
        <w:rPr>
          <w:rFonts w:ascii="Times New Roman" w:hAnsi="Times New Roman" w:cs="Times New Roman"/>
          <w:i/>
          <w:color w:val="000000" w:themeColor="text1"/>
          <w:highlight w:val="yellow"/>
        </w:rPr>
        <w:t>práctico</w:t>
      </w:r>
      <w:proofErr w:type="spellEnd"/>
      <w:r w:rsidRPr="00C010CF">
        <w:rPr>
          <w:rFonts w:ascii="Times New Roman" w:hAnsi="Times New Roman" w:cs="Times New Roman"/>
          <w:i/>
          <w:color w:val="000000" w:themeColor="text1"/>
          <w:highlight w:val="yellow"/>
        </w:rPr>
        <w:t xml:space="preserve"> de Português</w:t>
      </w:r>
      <w:r w:rsidRPr="00C010CF">
        <w:rPr>
          <w:rFonts w:ascii="Times New Roman" w:hAnsi="Times New Roman" w:cs="Times New Roman"/>
          <w:color w:val="000000" w:themeColor="text1"/>
          <w:highlight w:val="yellow"/>
        </w:rPr>
        <w:t xml:space="preserve"> ([</w:t>
      </w:r>
      <w:proofErr w:type="spellStart"/>
      <w:r w:rsidRPr="00C010CF">
        <w:rPr>
          <w:rFonts w:ascii="Times New Roman" w:hAnsi="Times New Roman" w:cs="Times New Roman"/>
          <w:color w:val="000000" w:themeColor="text1"/>
          <w:highlight w:val="yellow"/>
        </w:rPr>
        <w:t>sl</w:t>
      </w:r>
      <w:proofErr w:type="spellEnd"/>
      <w:r w:rsidRPr="00C010CF">
        <w:rPr>
          <w:rFonts w:ascii="Times New Roman" w:hAnsi="Times New Roman" w:cs="Times New Roman"/>
          <w:color w:val="000000" w:themeColor="text1"/>
          <w:highlight w:val="yellow"/>
        </w:rPr>
        <w:t>/</w:t>
      </w:r>
      <w:proofErr w:type="spellStart"/>
      <w:proofErr w:type="gramStart"/>
      <w:r w:rsidRPr="00C010CF">
        <w:rPr>
          <w:rFonts w:ascii="Times New Roman" w:hAnsi="Times New Roman" w:cs="Times New Roman"/>
          <w:color w:val="000000" w:themeColor="text1"/>
          <w:highlight w:val="yellow"/>
        </w:rPr>
        <w:t>sn</w:t>
      </w:r>
      <w:proofErr w:type="spellEnd"/>
      <w:proofErr w:type="gramEnd"/>
      <w:r w:rsidRPr="00C010CF">
        <w:rPr>
          <w:rFonts w:ascii="Times New Roman" w:hAnsi="Times New Roman" w:cs="Times New Roman"/>
          <w:color w:val="000000" w:themeColor="text1"/>
          <w:highlight w:val="yellow"/>
        </w:rPr>
        <w:t xml:space="preserve">], 1917); </w:t>
      </w:r>
      <w:r w:rsidRPr="00C010CF">
        <w:rPr>
          <w:rFonts w:ascii="Times New Roman" w:hAnsi="Times New Roman" w:cs="Times New Roman"/>
          <w:i/>
          <w:color w:val="000000" w:themeColor="text1"/>
          <w:highlight w:val="yellow"/>
        </w:rPr>
        <w:t>Vida ociosa</w:t>
      </w:r>
      <w:r w:rsidRPr="00C010CF">
        <w:rPr>
          <w:rFonts w:ascii="Times New Roman" w:hAnsi="Times New Roman" w:cs="Times New Roman"/>
          <w:color w:val="000000" w:themeColor="text1"/>
          <w:highlight w:val="yellow"/>
        </w:rPr>
        <w:t xml:space="preserve"> (São Paulo: Monteiro Lobato &amp; Cia, 1920); </w:t>
      </w:r>
      <w:r w:rsidRPr="00C010CF">
        <w:rPr>
          <w:rFonts w:ascii="Times New Roman" w:hAnsi="Times New Roman" w:cs="Times New Roman"/>
          <w:i/>
          <w:color w:val="000000" w:themeColor="text1"/>
          <w:highlight w:val="yellow"/>
        </w:rPr>
        <w:t>Andorinhas</w:t>
      </w:r>
      <w:r w:rsidRPr="00C010CF">
        <w:rPr>
          <w:rFonts w:ascii="Times New Roman" w:hAnsi="Times New Roman" w:cs="Times New Roman"/>
          <w:color w:val="000000" w:themeColor="text1"/>
          <w:highlight w:val="yellow"/>
        </w:rPr>
        <w:t>. (São Paulo: Monteiro Lobato &amp; Cia</w:t>
      </w:r>
      <w:r w:rsidRPr="00C010CF">
        <w:rPr>
          <w:rFonts w:ascii="Times New Roman" w:hAnsi="Times New Roman" w:cs="Times New Roman"/>
          <w:iCs/>
          <w:color w:val="000000" w:themeColor="text1"/>
          <w:highlight w:val="yellow"/>
        </w:rPr>
        <w:t>, 1922);</w:t>
      </w:r>
      <w:r w:rsidRPr="00C010CF">
        <w:rPr>
          <w:rFonts w:ascii="Times New Roman" w:hAnsi="Times New Roman" w:cs="Times New Roman"/>
          <w:color w:val="000000" w:themeColor="text1"/>
          <w:highlight w:val="yellow"/>
        </w:rPr>
        <w:t xml:space="preserve"> </w:t>
      </w:r>
      <w:r w:rsidRPr="00C010CF">
        <w:rPr>
          <w:rFonts w:ascii="Times New Roman" w:hAnsi="Times New Roman" w:cs="Times New Roman"/>
          <w:i/>
          <w:color w:val="000000" w:themeColor="text1"/>
          <w:highlight w:val="yellow"/>
        </w:rPr>
        <w:t>A filha</w:t>
      </w:r>
      <w:r w:rsidRPr="00C010CF">
        <w:rPr>
          <w:rFonts w:ascii="Times New Roman" w:hAnsi="Times New Roman" w:cs="Times New Roman"/>
          <w:color w:val="000000" w:themeColor="text1"/>
          <w:highlight w:val="yellow"/>
        </w:rPr>
        <w:t xml:space="preserve"> (Belo Horizonte: Imprensa Oficial de Minas Gerais, 1929); </w:t>
      </w:r>
      <w:r w:rsidRPr="00C010CF">
        <w:rPr>
          <w:rFonts w:ascii="Times New Roman" w:hAnsi="Times New Roman" w:cs="Times New Roman"/>
          <w:i/>
          <w:color w:val="000000" w:themeColor="text1"/>
          <w:highlight w:val="yellow"/>
        </w:rPr>
        <w:t>Um passeio à casa de Papai Noel</w:t>
      </w:r>
      <w:r w:rsidRPr="00C010CF">
        <w:rPr>
          <w:rFonts w:ascii="Times New Roman" w:hAnsi="Times New Roman" w:cs="Times New Roman"/>
          <w:color w:val="000000" w:themeColor="text1"/>
          <w:highlight w:val="yellow"/>
        </w:rPr>
        <w:t xml:space="preserve"> (São Paulo: Cia. Editora Nacional, 1943); </w:t>
      </w:r>
      <w:r w:rsidRPr="00C010CF">
        <w:rPr>
          <w:rFonts w:ascii="Times New Roman" w:hAnsi="Times New Roman" w:cs="Times New Roman"/>
          <w:i/>
          <w:color w:val="000000" w:themeColor="text1"/>
          <w:highlight w:val="yellow"/>
        </w:rPr>
        <w:t>Histórias do tempo do onça</w:t>
      </w:r>
      <w:r w:rsidRPr="00C010CF">
        <w:rPr>
          <w:rFonts w:ascii="Times New Roman" w:hAnsi="Times New Roman" w:cs="Times New Roman"/>
          <w:color w:val="000000" w:themeColor="text1"/>
          <w:highlight w:val="yellow"/>
        </w:rPr>
        <w:t xml:space="preserve"> (São Paulo: Cia. Editora Nacional, 1943);</w:t>
      </w:r>
      <w:r w:rsidRPr="00C010CF">
        <w:rPr>
          <w:rFonts w:ascii="Times New Roman" w:hAnsi="Times New Roman" w:cs="Times New Roman"/>
          <w:i/>
          <w:color w:val="000000" w:themeColor="text1"/>
          <w:highlight w:val="yellow"/>
        </w:rPr>
        <w:t xml:space="preserve"> Os humildes</w:t>
      </w:r>
      <w:r w:rsidRPr="00C010CF">
        <w:rPr>
          <w:rFonts w:ascii="Times New Roman" w:hAnsi="Times New Roman" w:cs="Times New Roman"/>
          <w:color w:val="000000" w:themeColor="text1"/>
          <w:highlight w:val="yellow"/>
        </w:rPr>
        <w:t xml:space="preserve"> (São Paulo: Universitária, 1944); </w:t>
      </w:r>
      <w:proofErr w:type="gramStart"/>
      <w:r w:rsidRPr="00C010CF">
        <w:rPr>
          <w:rFonts w:ascii="Times New Roman" w:hAnsi="Times New Roman" w:cs="Times New Roman"/>
          <w:color w:val="000000" w:themeColor="text1"/>
          <w:highlight w:val="yellow"/>
        </w:rPr>
        <w:t xml:space="preserve">Os </w:t>
      </w:r>
      <w:r w:rsidRPr="00C010CF">
        <w:rPr>
          <w:rFonts w:ascii="Times New Roman" w:hAnsi="Times New Roman" w:cs="Times New Roman"/>
          <w:i/>
          <w:color w:val="000000" w:themeColor="text1"/>
          <w:highlight w:val="yellow"/>
        </w:rPr>
        <w:t>bem</w:t>
      </w:r>
      <w:proofErr w:type="gramEnd"/>
      <w:r w:rsidRPr="00C010CF">
        <w:rPr>
          <w:rFonts w:ascii="Times New Roman" w:hAnsi="Times New Roman" w:cs="Times New Roman"/>
          <w:i/>
          <w:color w:val="000000" w:themeColor="text1"/>
          <w:highlight w:val="yellow"/>
        </w:rPr>
        <w:t xml:space="preserve"> casados</w:t>
      </w:r>
      <w:r w:rsidRPr="00C010CF">
        <w:rPr>
          <w:rFonts w:ascii="Times New Roman" w:hAnsi="Times New Roman" w:cs="Times New Roman"/>
          <w:color w:val="000000" w:themeColor="text1"/>
          <w:highlight w:val="yellow"/>
        </w:rPr>
        <w:t xml:space="preserve"> (São Paulo: Melhoramentos, 1955);</w:t>
      </w:r>
      <w:r w:rsidRPr="00C010CF">
        <w:rPr>
          <w:rFonts w:ascii="Times New Roman" w:hAnsi="Times New Roman" w:cs="Times New Roman"/>
          <w:i/>
          <w:color w:val="000000" w:themeColor="text1"/>
          <w:highlight w:val="yellow"/>
        </w:rPr>
        <w:t xml:space="preserve"> Falange gloriosa</w:t>
      </w:r>
      <w:r w:rsidRPr="00C010CF">
        <w:rPr>
          <w:rFonts w:ascii="Times New Roman" w:hAnsi="Times New Roman" w:cs="Times New Roman"/>
          <w:color w:val="000000" w:themeColor="text1"/>
          <w:highlight w:val="yellow"/>
        </w:rPr>
        <w:t xml:space="preserve"> (São Paulo: Melhoramentos, 1955).</w:t>
      </w:r>
    </w:p>
  </w:footnote>
  <w:footnote w:id="4">
    <w:p w:rsidR="00D86A5C" w:rsidRPr="00C010CF" w:rsidRDefault="00D86A5C" w:rsidP="00D86A5C">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LOBATO, Monteiro. </w:t>
      </w:r>
      <w:r w:rsidRPr="00C010CF">
        <w:rPr>
          <w:rFonts w:ascii="Times New Roman" w:hAnsi="Times New Roman" w:cs="Times New Roman"/>
          <w:i/>
          <w:color w:val="000000" w:themeColor="text1"/>
        </w:rPr>
        <w:t>A barca de Gleyre</w:t>
      </w:r>
      <w:r w:rsidRPr="00C010CF">
        <w:rPr>
          <w:rFonts w:ascii="Times New Roman" w:hAnsi="Times New Roman" w:cs="Times New Roman"/>
          <w:color w:val="000000" w:themeColor="text1"/>
        </w:rPr>
        <w:t>. Ed. cit., p. 42. Carta de São Paulo, 09/12/1903.</w:t>
      </w:r>
    </w:p>
  </w:footnote>
  <w:footnote w:id="5">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DIAZ, José-</w:t>
      </w:r>
      <w:proofErr w:type="spellStart"/>
      <w:r w:rsidRPr="00C010CF">
        <w:rPr>
          <w:rFonts w:ascii="Times New Roman" w:hAnsi="Times New Roman" w:cs="Times New Roman"/>
          <w:color w:val="000000" w:themeColor="text1"/>
        </w:rPr>
        <w:t>Luis</w:t>
      </w:r>
      <w:proofErr w:type="spellEnd"/>
      <w:r w:rsidRPr="00C010CF">
        <w:rPr>
          <w:rFonts w:ascii="Times New Roman" w:hAnsi="Times New Roman" w:cs="Times New Roman"/>
          <w:color w:val="000000" w:themeColor="text1"/>
        </w:rPr>
        <w:t xml:space="preserve">. “Qual genética para as correspondências”. Trad. Cláudio </w:t>
      </w:r>
      <w:proofErr w:type="spellStart"/>
      <w:r w:rsidRPr="00C010CF">
        <w:rPr>
          <w:rFonts w:ascii="Times New Roman" w:hAnsi="Times New Roman" w:cs="Times New Roman"/>
          <w:color w:val="000000" w:themeColor="text1"/>
        </w:rPr>
        <w:t>Hiro</w:t>
      </w:r>
      <w:proofErr w:type="spellEnd"/>
      <w:r w:rsidRPr="00C010CF">
        <w:rPr>
          <w:rFonts w:ascii="Times New Roman" w:hAnsi="Times New Roman" w:cs="Times New Roman"/>
          <w:color w:val="000000" w:themeColor="text1"/>
        </w:rPr>
        <w:t xml:space="preserve"> e Maria Sílvia </w:t>
      </w:r>
      <w:proofErr w:type="spellStart"/>
      <w:r w:rsidRPr="00C010CF">
        <w:rPr>
          <w:rFonts w:ascii="Times New Roman" w:hAnsi="Times New Roman" w:cs="Times New Roman"/>
          <w:color w:val="000000" w:themeColor="text1"/>
        </w:rPr>
        <w:t>Ianni</w:t>
      </w:r>
      <w:proofErr w:type="spellEnd"/>
      <w:r w:rsidRPr="00C010CF">
        <w:rPr>
          <w:rFonts w:ascii="Times New Roman" w:hAnsi="Times New Roman" w:cs="Times New Roman"/>
          <w:color w:val="000000" w:themeColor="text1"/>
        </w:rPr>
        <w:t xml:space="preserve"> </w:t>
      </w:r>
      <w:proofErr w:type="spellStart"/>
      <w:r w:rsidRPr="00C010CF">
        <w:rPr>
          <w:rFonts w:ascii="Times New Roman" w:hAnsi="Times New Roman" w:cs="Times New Roman"/>
          <w:color w:val="000000" w:themeColor="text1"/>
        </w:rPr>
        <w:t>Brasalini</w:t>
      </w:r>
      <w:proofErr w:type="spellEnd"/>
      <w:r w:rsidRPr="00C010CF">
        <w:rPr>
          <w:rFonts w:ascii="Times New Roman" w:hAnsi="Times New Roman" w:cs="Times New Roman"/>
          <w:color w:val="000000" w:themeColor="text1"/>
        </w:rPr>
        <w:t xml:space="preserve">. </w:t>
      </w:r>
      <w:proofErr w:type="spellStart"/>
      <w:r w:rsidRPr="00C010CF">
        <w:rPr>
          <w:rFonts w:ascii="Times New Roman" w:hAnsi="Times New Roman" w:cs="Times New Roman"/>
          <w:i/>
          <w:color w:val="000000" w:themeColor="text1"/>
        </w:rPr>
        <w:t>Manuscrítica</w:t>
      </w:r>
      <w:proofErr w:type="spellEnd"/>
      <w:r w:rsidRPr="00C010CF">
        <w:rPr>
          <w:rFonts w:ascii="Times New Roman" w:hAnsi="Times New Roman" w:cs="Times New Roman"/>
          <w:i/>
          <w:color w:val="000000" w:themeColor="text1"/>
        </w:rPr>
        <w:t xml:space="preserve">. </w:t>
      </w:r>
      <w:r w:rsidRPr="00C010CF">
        <w:rPr>
          <w:rFonts w:ascii="Times New Roman" w:hAnsi="Times New Roman" w:cs="Times New Roman"/>
          <w:color w:val="000000" w:themeColor="text1"/>
        </w:rPr>
        <w:t xml:space="preserve">Revista de Crítica Genética, nº 15. São Paulo: </w:t>
      </w:r>
      <w:proofErr w:type="spellStart"/>
      <w:r w:rsidRPr="00C010CF">
        <w:rPr>
          <w:rFonts w:ascii="Times New Roman" w:hAnsi="Times New Roman" w:cs="Times New Roman"/>
          <w:color w:val="000000" w:themeColor="text1"/>
        </w:rPr>
        <w:t>Humanitas</w:t>
      </w:r>
      <w:proofErr w:type="spellEnd"/>
      <w:r w:rsidRPr="00C010CF">
        <w:rPr>
          <w:rFonts w:ascii="Times New Roman" w:hAnsi="Times New Roman" w:cs="Times New Roman"/>
          <w:color w:val="000000" w:themeColor="text1"/>
        </w:rPr>
        <w:t xml:space="preserve">, 2007, p. 129. </w:t>
      </w:r>
    </w:p>
  </w:footnote>
  <w:footnote w:id="6">
    <w:p w:rsidR="00BA4466" w:rsidRPr="00C010CF" w:rsidRDefault="00BA4466" w:rsidP="00BA4466">
      <w:pPr>
        <w:pStyle w:val="Corpodetexto"/>
        <w:spacing w:after="0"/>
        <w:jc w:val="both"/>
        <w:rPr>
          <w:rFonts w:ascii="Times New Roman" w:hAnsi="Times New Roman" w:cs="Times New Roman"/>
          <w:color w:val="000000" w:themeColor="text1"/>
          <w:sz w:val="20"/>
          <w:szCs w:val="20"/>
        </w:rPr>
      </w:pPr>
      <w:r w:rsidRPr="00C010CF">
        <w:rPr>
          <w:rStyle w:val="Refdenotaderodap"/>
          <w:rFonts w:ascii="Times New Roman" w:hAnsi="Times New Roman" w:cs="Times New Roman"/>
          <w:color w:val="000000" w:themeColor="text1"/>
          <w:sz w:val="20"/>
          <w:szCs w:val="20"/>
        </w:rPr>
        <w:footnoteRef/>
      </w:r>
      <w:r w:rsidRPr="00C010CF">
        <w:rPr>
          <w:rFonts w:ascii="Times New Roman" w:hAnsi="Times New Roman" w:cs="Times New Roman"/>
          <w:color w:val="000000" w:themeColor="text1"/>
          <w:sz w:val="20"/>
          <w:szCs w:val="20"/>
        </w:rPr>
        <w:t xml:space="preserve"> </w:t>
      </w:r>
      <w:r w:rsidRPr="00C010CF">
        <w:rPr>
          <w:rFonts w:ascii="Times New Roman" w:hAnsi="Times New Roman" w:cs="Times New Roman"/>
          <w:iCs/>
          <w:color w:val="000000" w:themeColor="text1"/>
          <w:sz w:val="20"/>
          <w:szCs w:val="20"/>
        </w:rPr>
        <w:t xml:space="preserve">Como consta do histórico, o </w:t>
      </w:r>
      <w:r w:rsidRPr="00C010CF">
        <w:rPr>
          <w:rFonts w:ascii="Times New Roman" w:hAnsi="Times New Roman" w:cs="Times New Roman"/>
          <w:i/>
          <w:iCs/>
          <w:color w:val="000000" w:themeColor="text1"/>
          <w:sz w:val="20"/>
          <w:szCs w:val="20"/>
        </w:rPr>
        <w:t>Suplemento Literário</w:t>
      </w:r>
      <w:r w:rsidRPr="00C010CF">
        <w:rPr>
          <w:rFonts w:ascii="Times New Roman" w:hAnsi="Times New Roman" w:cs="Times New Roman"/>
          <w:iCs/>
          <w:color w:val="000000" w:themeColor="text1"/>
          <w:sz w:val="20"/>
          <w:szCs w:val="20"/>
        </w:rPr>
        <w:t>, q</w:t>
      </w:r>
      <w:r w:rsidRPr="00C010CF">
        <w:rPr>
          <w:rFonts w:ascii="Times New Roman" w:hAnsi="Times New Roman" w:cs="Times New Roman"/>
          <w:color w:val="000000" w:themeColor="text1"/>
          <w:sz w:val="20"/>
          <w:szCs w:val="20"/>
        </w:rPr>
        <w:t xml:space="preserve">uando criado, na década de 1960, sob a responsabilidade da Imprensa Oficial, saía semanalmente como encarte do jornal institucional do Estado, </w:t>
      </w:r>
      <w:proofErr w:type="gramStart"/>
      <w:r w:rsidRPr="00C010CF">
        <w:rPr>
          <w:rFonts w:ascii="Times New Roman" w:hAnsi="Times New Roman" w:cs="Times New Roman"/>
          <w:color w:val="000000" w:themeColor="text1"/>
          <w:sz w:val="20"/>
          <w:szCs w:val="20"/>
        </w:rPr>
        <w:t xml:space="preserve">o </w:t>
      </w:r>
      <w:r w:rsidRPr="00C010CF">
        <w:rPr>
          <w:rFonts w:ascii="Times New Roman" w:hAnsi="Times New Roman" w:cs="Times New Roman"/>
          <w:i/>
          <w:color w:val="000000" w:themeColor="text1"/>
          <w:sz w:val="20"/>
          <w:szCs w:val="20"/>
        </w:rPr>
        <w:t>Minas</w:t>
      </w:r>
      <w:proofErr w:type="gramEnd"/>
      <w:r w:rsidRPr="00C010CF">
        <w:rPr>
          <w:rFonts w:ascii="Times New Roman" w:hAnsi="Times New Roman" w:cs="Times New Roman"/>
          <w:i/>
          <w:color w:val="000000" w:themeColor="text1"/>
          <w:sz w:val="20"/>
          <w:szCs w:val="20"/>
        </w:rPr>
        <w:t xml:space="preserve"> Gerais</w:t>
      </w:r>
      <w:r w:rsidRPr="00C010CF">
        <w:rPr>
          <w:rFonts w:ascii="Times New Roman" w:hAnsi="Times New Roman" w:cs="Times New Roman"/>
          <w:color w:val="000000" w:themeColor="text1"/>
          <w:sz w:val="20"/>
          <w:szCs w:val="20"/>
        </w:rPr>
        <w:t xml:space="preserve">, o que durou até 1992. Interrompido em 1993, voltou a ser editado um ano depois, sob a chancela da Secretaria de Estado da Cultura, com o título simplificado para </w:t>
      </w:r>
      <w:r w:rsidRPr="00C010CF">
        <w:rPr>
          <w:rFonts w:ascii="Times New Roman" w:hAnsi="Times New Roman" w:cs="Times New Roman"/>
          <w:i/>
          <w:color w:val="000000" w:themeColor="text1"/>
          <w:sz w:val="20"/>
          <w:szCs w:val="20"/>
        </w:rPr>
        <w:t>Suplemento</w:t>
      </w:r>
      <w:r w:rsidRPr="00C010CF">
        <w:rPr>
          <w:rFonts w:ascii="Times New Roman" w:hAnsi="Times New Roman" w:cs="Times New Roman"/>
          <w:color w:val="000000" w:themeColor="text1"/>
          <w:sz w:val="20"/>
          <w:szCs w:val="20"/>
        </w:rPr>
        <w:t xml:space="preserve">, com periodicidade mensal e nova numeração. Os primeiros redatores foram os escritores mineiros Murilo Rubião, Laís Correa de Araújo e Ayres da Mata Machado Filho. O projeto </w:t>
      </w:r>
      <w:r w:rsidRPr="00C010CF">
        <w:rPr>
          <w:rFonts w:ascii="Times New Roman" w:hAnsi="Times New Roman" w:cs="Times New Roman"/>
          <w:i/>
          <w:iCs/>
          <w:color w:val="000000" w:themeColor="text1"/>
          <w:sz w:val="20"/>
          <w:szCs w:val="20"/>
        </w:rPr>
        <w:t>Suplemento Literário - Preservação</w:t>
      </w:r>
      <w:r w:rsidRPr="00C010CF">
        <w:rPr>
          <w:rFonts w:ascii="Times New Roman" w:hAnsi="Times New Roman" w:cs="Times New Roman"/>
          <w:color w:val="000000" w:themeColor="text1"/>
          <w:sz w:val="20"/>
          <w:szCs w:val="20"/>
        </w:rPr>
        <w:t xml:space="preserve">, desenvolvido, desde 1997, pela Biblioteca da Faculdade de Letras (Fale) da UFMG, tornou disponível uma versão eletrônica do </w:t>
      </w:r>
      <w:r w:rsidRPr="00C010CF">
        <w:rPr>
          <w:rFonts w:ascii="Times New Roman" w:hAnsi="Times New Roman" w:cs="Times New Roman"/>
          <w:i/>
          <w:color w:val="000000" w:themeColor="text1"/>
          <w:sz w:val="20"/>
          <w:szCs w:val="20"/>
        </w:rPr>
        <w:t xml:space="preserve">Suplemento, </w:t>
      </w:r>
      <w:r w:rsidRPr="00C010CF">
        <w:rPr>
          <w:rFonts w:ascii="Times New Roman" w:hAnsi="Times New Roman" w:cs="Times New Roman"/>
          <w:color w:val="000000" w:themeColor="text1"/>
          <w:sz w:val="20"/>
          <w:szCs w:val="20"/>
        </w:rPr>
        <w:t xml:space="preserve">por meio da digitalização e microfilmagem do acervo de 1966 a 2004, constituído de 1282 fascículos. Disponível através do endereço eletrônico  </w:t>
      </w:r>
      <w:hyperlink r:id="rId1" w:history="1">
        <w:r w:rsidRPr="00C010CF">
          <w:rPr>
            <w:rStyle w:val="Hyperlink"/>
            <w:rFonts w:ascii="Times New Roman" w:hAnsi="Times New Roman" w:cs="Times New Roman"/>
            <w:color w:val="000000" w:themeColor="text1"/>
          </w:rPr>
          <w:t>http://www.letras.ufmg.br/websuplit/Lib/html/WebSupLit.htm</w:t>
        </w:r>
      </w:hyperlink>
      <w:r w:rsidRPr="00C010CF">
        <w:rPr>
          <w:rFonts w:ascii="Times New Roman" w:hAnsi="Times New Roman" w:cs="Times New Roman"/>
          <w:color w:val="000000" w:themeColor="text1"/>
          <w:sz w:val="20"/>
          <w:szCs w:val="20"/>
        </w:rPr>
        <w:t>.</w:t>
      </w:r>
    </w:p>
  </w:footnote>
  <w:footnote w:id="7">
    <w:p w:rsidR="00BA4466" w:rsidRPr="00C010CF" w:rsidRDefault="00BA4466" w:rsidP="00BA4466">
      <w:pPr>
        <w:pStyle w:val="Textodenotaderodap"/>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Cf. ATHANÁZIO, Enéas. </w:t>
      </w:r>
      <w:r w:rsidRPr="00C010CF">
        <w:rPr>
          <w:rFonts w:ascii="Times New Roman" w:hAnsi="Times New Roman" w:cs="Times New Roman"/>
          <w:bCs/>
          <w:i/>
          <w:color w:val="000000" w:themeColor="text1"/>
        </w:rPr>
        <w:t>Godofredo Rangel.</w:t>
      </w:r>
      <w:r w:rsidRPr="00C010CF">
        <w:rPr>
          <w:rFonts w:ascii="Times New Roman" w:hAnsi="Times New Roman" w:cs="Times New Roman"/>
          <w:b/>
          <w:bCs/>
          <w:color w:val="000000" w:themeColor="text1"/>
        </w:rPr>
        <w:t xml:space="preserve"> </w:t>
      </w:r>
      <w:r w:rsidRPr="00C010CF">
        <w:rPr>
          <w:rFonts w:ascii="Times New Roman" w:hAnsi="Times New Roman" w:cs="Times New Roman"/>
          <w:color w:val="000000" w:themeColor="text1"/>
        </w:rPr>
        <w:t>Curitiba: Gráfica Editora, 1977.</w:t>
      </w:r>
    </w:p>
  </w:footnote>
  <w:footnote w:id="8">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IDEM.  “</w:t>
      </w:r>
      <w:r w:rsidRPr="00C010CF">
        <w:rPr>
          <w:rFonts w:ascii="Times New Roman" w:hAnsi="Times New Roman" w:cs="Times New Roman"/>
          <w:bCs/>
          <w:color w:val="000000" w:themeColor="text1"/>
        </w:rPr>
        <w:t>Godofredo Rangel”. In:</w:t>
      </w:r>
      <w:r w:rsidRPr="00C010CF">
        <w:rPr>
          <w:rFonts w:ascii="Times New Roman" w:hAnsi="Times New Roman" w:cs="Times New Roman"/>
          <w:b/>
          <w:bCs/>
          <w:color w:val="000000" w:themeColor="text1"/>
        </w:rPr>
        <w:t xml:space="preserve"> </w:t>
      </w:r>
      <w:r w:rsidRPr="00C010CF">
        <w:rPr>
          <w:rFonts w:ascii="Times New Roman" w:hAnsi="Times New Roman" w:cs="Times New Roman"/>
          <w:i/>
          <w:color w:val="000000" w:themeColor="text1"/>
        </w:rPr>
        <w:t xml:space="preserve">Suplemento Literário </w:t>
      </w:r>
      <w:proofErr w:type="gramStart"/>
      <w:r w:rsidRPr="00C010CF">
        <w:rPr>
          <w:rFonts w:ascii="Times New Roman" w:hAnsi="Times New Roman" w:cs="Times New Roman"/>
          <w:i/>
          <w:color w:val="000000" w:themeColor="text1"/>
        </w:rPr>
        <w:t>do Minas</w:t>
      </w:r>
      <w:proofErr w:type="gramEnd"/>
      <w:r w:rsidRPr="00C010CF">
        <w:rPr>
          <w:rFonts w:ascii="Times New Roman" w:hAnsi="Times New Roman" w:cs="Times New Roman"/>
          <w:i/>
          <w:color w:val="000000" w:themeColor="text1"/>
        </w:rPr>
        <w:t xml:space="preserve"> Gerais</w:t>
      </w:r>
      <w:r w:rsidRPr="00C010CF">
        <w:rPr>
          <w:rFonts w:ascii="Times New Roman" w:hAnsi="Times New Roman" w:cs="Times New Roman"/>
          <w:color w:val="000000" w:themeColor="text1"/>
        </w:rPr>
        <w:t xml:space="preserve">. Belo Horizonte, a. 19, n° 947, 24 nov. 1984, p. 4.  </w:t>
      </w:r>
    </w:p>
  </w:footnote>
  <w:footnote w:id="9">
    <w:p w:rsidR="00BA4466" w:rsidRPr="00C010CF" w:rsidRDefault="00BA4466" w:rsidP="00BA4466">
      <w:pPr>
        <w:pStyle w:val="Rodap"/>
        <w:jc w:val="both"/>
        <w:rPr>
          <w:rFonts w:ascii="Times New Roman" w:hAnsi="Times New Roman" w:cs="Times New Roman"/>
          <w:color w:val="000000" w:themeColor="text1"/>
          <w:sz w:val="20"/>
          <w:szCs w:val="20"/>
        </w:rPr>
      </w:pPr>
      <w:r w:rsidRPr="00C010CF">
        <w:rPr>
          <w:rStyle w:val="Refdenotaderodap"/>
          <w:rFonts w:ascii="Times New Roman" w:hAnsi="Times New Roman" w:cs="Times New Roman"/>
          <w:color w:val="000000" w:themeColor="text1"/>
          <w:sz w:val="20"/>
          <w:szCs w:val="20"/>
        </w:rPr>
        <w:footnoteRef/>
      </w:r>
      <w:r w:rsidRPr="00C010CF">
        <w:rPr>
          <w:rFonts w:ascii="Times New Roman" w:hAnsi="Times New Roman" w:cs="Times New Roman"/>
          <w:color w:val="000000" w:themeColor="text1"/>
          <w:sz w:val="20"/>
          <w:szCs w:val="20"/>
        </w:rPr>
        <w:t xml:space="preserve"> LOBATO, Monteiro. </w:t>
      </w:r>
      <w:r w:rsidRPr="00C010CF">
        <w:rPr>
          <w:rFonts w:ascii="Times New Roman" w:hAnsi="Times New Roman" w:cs="Times New Roman"/>
          <w:i/>
          <w:color w:val="000000" w:themeColor="text1"/>
          <w:sz w:val="20"/>
          <w:szCs w:val="20"/>
        </w:rPr>
        <w:t>A barca de Gleyre</w:t>
      </w:r>
      <w:r w:rsidRPr="00C010CF">
        <w:rPr>
          <w:rFonts w:ascii="Times New Roman" w:hAnsi="Times New Roman" w:cs="Times New Roman"/>
          <w:color w:val="000000" w:themeColor="text1"/>
          <w:sz w:val="20"/>
          <w:szCs w:val="20"/>
        </w:rPr>
        <w:t>. Ed. cit., p. 565. Carta de São Paulo, 27/10/1943.</w:t>
      </w:r>
    </w:p>
  </w:footnote>
  <w:footnote w:id="10">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001D043D">
        <w:rPr>
          <w:rFonts w:ascii="Times New Roman" w:hAnsi="Times New Roman" w:cs="Times New Roman"/>
          <w:color w:val="000000" w:themeColor="text1"/>
        </w:rPr>
        <w:t xml:space="preserve"> ATHANÁZIO, Enéas. </w:t>
      </w:r>
      <w:r w:rsidRPr="001D043D">
        <w:rPr>
          <w:rFonts w:ascii="Times New Roman" w:hAnsi="Times New Roman" w:cs="Times New Roman"/>
          <w:bCs/>
          <w:i/>
          <w:color w:val="000000" w:themeColor="text1"/>
        </w:rPr>
        <w:t>Godofredo Range</w:t>
      </w:r>
      <w:r w:rsidR="001D043D" w:rsidRPr="001D043D">
        <w:rPr>
          <w:rFonts w:ascii="Times New Roman" w:hAnsi="Times New Roman" w:cs="Times New Roman"/>
          <w:bCs/>
          <w:i/>
          <w:color w:val="000000" w:themeColor="text1"/>
        </w:rPr>
        <w:t>l</w:t>
      </w:r>
      <w:r w:rsidRPr="00C010CF">
        <w:rPr>
          <w:rFonts w:ascii="Times New Roman" w:hAnsi="Times New Roman" w:cs="Times New Roman"/>
          <w:bCs/>
          <w:color w:val="000000" w:themeColor="text1"/>
        </w:rPr>
        <w:t xml:space="preserve">. </w:t>
      </w:r>
      <w:r w:rsidR="001D043D">
        <w:rPr>
          <w:rFonts w:ascii="Times New Roman" w:hAnsi="Times New Roman" w:cs="Times New Roman"/>
          <w:color w:val="000000" w:themeColor="text1"/>
        </w:rPr>
        <w:t>Curitiba: Gráfica Editora 73, 1977, p. 47.</w:t>
      </w:r>
    </w:p>
  </w:footnote>
  <w:footnote w:id="11">
    <w:p w:rsidR="00BA4466" w:rsidRPr="00C010CF" w:rsidRDefault="00BA4466" w:rsidP="00BA4466">
      <w:pPr>
        <w:pStyle w:val="Textodenotaderodap"/>
        <w:jc w:val="both"/>
        <w:rPr>
          <w:rFonts w:ascii="Times New Roman" w:hAnsi="Times New Roman" w:cs="Times New Roman"/>
          <w:color w:val="000000" w:themeColor="text1"/>
        </w:rPr>
      </w:pPr>
      <w:r w:rsidRPr="00C010CF">
        <w:rPr>
          <w:rStyle w:val="Refdenotaderodap"/>
          <w:rFonts w:ascii="Times New Roman" w:hAnsi="Times New Roman" w:cs="Times New Roman"/>
          <w:color w:val="000000" w:themeColor="text1"/>
        </w:rPr>
        <w:footnoteRef/>
      </w:r>
      <w:r w:rsidRPr="00C010CF">
        <w:rPr>
          <w:rFonts w:ascii="Times New Roman" w:hAnsi="Times New Roman" w:cs="Times New Roman"/>
          <w:color w:val="000000" w:themeColor="text1"/>
        </w:rPr>
        <w:t xml:space="preserve"> SAMPAIO, Márcio. “A outra barca”. In: </w:t>
      </w:r>
      <w:r w:rsidRPr="00C010CF">
        <w:rPr>
          <w:rFonts w:ascii="Times New Roman" w:hAnsi="Times New Roman" w:cs="Times New Roman"/>
          <w:i/>
          <w:color w:val="000000" w:themeColor="text1"/>
        </w:rPr>
        <w:t xml:space="preserve">Suplemento Literário </w:t>
      </w:r>
      <w:proofErr w:type="gramStart"/>
      <w:r w:rsidRPr="00C010CF">
        <w:rPr>
          <w:rFonts w:ascii="Times New Roman" w:hAnsi="Times New Roman" w:cs="Times New Roman"/>
          <w:i/>
          <w:color w:val="000000" w:themeColor="text1"/>
        </w:rPr>
        <w:t>do Minas</w:t>
      </w:r>
      <w:proofErr w:type="gramEnd"/>
      <w:r w:rsidRPr="00C010CF">
        <w:rPr>
          <w:rFonts w:ascii="Times New Roman" w:hAnsi="Times New Roman" w:cs="Times New Roman"/>
          <w:i/>
          <w:color w:val="000000" w:themeColor="text1"/>
        </w:rPr>
        <w:t xml:space="preserve"> Gerais</w:t>
      </w:r>
      <w:r w:rsidRPr="00C010CF">
        <w:rPr>
          <w:rFonts w:ascii="Times New Roman" w:hAnsi="Times New Roman" w:cs="Times New Roman"/>
          <w:color w:val="000000" w:themeColor="text1"/>
        </w:rPr>
        <w:t>, Belo Horizonte, ano 19, n. 948, 1° dez. 1984, p. 8.</w:t>
      </w:r>
    </w:p>
  </w:footnote>
  <w:footnote w:id="12">
    <w:p w:rsidR="00C513D9" w:rsidRDefault="00C513D9">
      <w:pPr>
        <w:pStyle w:val="Textodenotaderodap"/>
      </w:pPr>
      <w:r w:rsidRPr="00C513D9">
        <w:rPr>
          <w:rStyle w:val="Refdenotaderodap"/>
          <w:highlight w:val="yellow"/>
        </w:rPr>
        <w:footnoteRef/>
      </w:r>
      <w:r w:rsidRPr="00C513D9">
        <w:rPr>
          <w:highlight w:val="yellow"/>
        </w:rPr>
        <w:t xml:space="preserve"> REFERÊNCIA DAS TESES</w:t>
      </w:r>
      <w:bookmarkStart w:id="0" w:name="_GoBack"/>
      <w:bookmarkEnd w:id="0"/>
    </w:p>
  </w:footnote>
  <w:footnote w:id="13">
    <w:p w:rsidR="00D93FEF" w:rsidRDefault="00CD2ADD">
      <w:pPr>
        <w:pStyle w:val="Textodenotaderodap"/>
      </w:pPr>
      <w:r>
        <w:rPr>
          <w:rStyle w:val="Refdenotaderodap"/>
        </w:rPr>
        <w:footnoteRef/>
      </w:r>
      <w:r>
        <w:t xml:space="preserve"> A lista das traduções pode ser encontrada em </w:t>
      </w:r>
      <w:r>
        <w:rPr>
          <w:i/>
        </w:rPr>
        <w:t xml:space="preserve">O amigo escritor, </w:t>
      </w:r>
      <w:r>
        <w:t xml:space="preserve">de Enéas </w:t>
      </w:r>
      <w:proofErr w:type="spellStart"/>
      <w:r>
        <w:t>Athanázio</w:t>
      </w:r>
      <w:proofErr w:type="spellEnd"/>
      <w:r>
        <w:t xml:space="preserve">; entretanto, o biógrafo adverte da incompletude da relação, dadas as dificuldades em </w:t>
      </w:r>
      <w:r w:rsidR="00D93FEF">
        <w:t xml:space="preserve">localizar tais dados. </w:t>
      </w:r>
    </w:p>
    <w:p w:rsidR="00CD2ADD" w:rsidRPr="00D93FEF" w:rsidRDefault="00D93FEF">
      <w:pPr>
        <w:pStyle w:val="Textodenotaderodap"/>
      </w:pPr>
      <w:r>
        <w:t xml:space="preserve">Cf. ATHANÁZIO, Enéas. </w:t>
      </w:r>
      <w:r>
        <w:rPr>
          <w:i/>
        </w:rPr>
        <w:t xml:space="preserve">O amigo escrito. </w:t>
      </w:r>
      <w:r>
        <w:t>Florianópolis: Secretaria de Estado da Cultura e do Esporte e Secretaria de Estado da Casa Civil, 1988, 68/9.</w:t>
      </w:r>
    </w:p>
  </w:footnote>
  <w:footnote w:id="14">
    <w:p w:rsidR="001D043D" w:rsidRPr="00C010CF" w:rsidRDefault="001D043D" w:rsidP="001D043D">
      <w:pPr>
        <w:pStyle w:val="Textodenotaderodap"/>
        <w:rPr>
          <w:rFonts w:ascii="Times New Roman" w:hAnsi="Times New Roman" w:cs="Times New Roman"/>
        </w:rPr>
      </w:pPr>
      <w:r w:rsidRPr="00C010CF">
        <w:rPr>
          <w:rStyle w:val="Refdenotaderodap"/>
          <w:rFonts w:ascii="Times New Roman" w:hAnsi="Times New Roman" w:cs="Times New Roman"/>
        </w:rPr>
        <w:footnoteRef/>
      </w:r>
      <w:r w:rsidRPr="00C010CF">
        <w:rPr>
          <w:rFonts w:ascii="Times New Roman" w:hAnsi="Times New Roman" w:cs="Times New Roman"/>
        </w:rPr>
        <w:t xml:space="preserve"> ATHANÁZIO, Enéas. </w:t>
      </w:r>
      <w:r w:rsidRPr="00C010CF">
        <w:rPr>
          <w:rFonts w:ascii="Times New Roman" w:hAnsi="Times New Roman" w:cs="Times New Roman"/>
          <w:i/>
        </w:rPr>
        <w:t xml:space="preserve">O amigo escrito. </w:t>
      </w:r>
      <w:r w:rsidRPr="00C010CF">
        <w:rPr>
          <w:rFonts w:ascii="Times New Roman" w:hAnsi="Times New Roman" w:cs="Times New Roman"/>
        </w:rPr>
        <w:t>Florianópolis: Secretaria de Estado de Cultura e do Esporte e Secretaria de Estado da Casa Civil, 1988, p. 7.</w:t>
      </w:r>
    </w:p>
  </w:footnote>
  <w:footnote w:id="15">
    <w:p w:rsidR="00BA4466" w:rsidRPr="00C010CF" w:rsidRDefault="00BA4466" w:rsidP="00BA4466">
      <w:pPr>
        <w:spacing w:after="0" w:line="240" w:lineRule="auto"/>
        <w:jc w:val="both"/>
        <w:rPr>
          <w:rFonts w:ascii="Times New Roman" w:hAnsi="Times New Roman" w:cs="Times New Roman"/>
          <w:color w:val="000000" w:themeColor="text1"/>
          <w:sz w:val="20"/>
          <w:szCs w:val="20"/>
        </w:rPr>
      </w:pPr>
      <w:r w:rsidRPr="00C010CF">
        <w:rPr>
          <w:rStyle w:val="Refdenotaderodap"/>
          <w:rFonts w:ascii="Times New Roman" w:hAnsi="Times New Roman" w:cs="Times New Roman"/>
          <w:color w:val="000000" w:themeColor="text1"/>
          <w:sz w:val="20"/>
          <w:szCs w:val="20"/>
        </w:rPr>
        <w:footnoteRef/>
      </w:r>
      <w:r w:rsidRPr="00C010CF">
        <w:rPr>
          <w:rFonts w:ascii="Times New Roman" w:hAnsi="Times New Roman" w:cs="Times New Roman"/>
          <w:color w:val="000000" w:themeColor="text1"/>
          <w:sz w:val="20"/>
          <w:szCs w:val="20"/>
        </w:rPr>
        <w:t xml:space="preserve"> IDEM, ibidem, p. 560. Carta de São Paulo, 15/09/1943.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z w:val="20"/>
      </w:rPr>
      <w:id w:val="1899622864"/>
      <w:docPartObj>
        <w:docPartGallery w:val="Page Numbers (Top of Page)"/>
        <w:docPartUnique/>
      </w:docPartObj>
    </w:sdtPr>
    <w:sdtEndPr/>
    <w:sdtContent>
      <w:p w:rsidR="001218BF" w:rsidRPr="001218BF" w:rsidRDefault="001218BF">
        <w:pPr>
          <w:pStyle w:val="Cabealho"/>
          <w:jc w:val="right"/>
          <w:rPr>
            <w:color w:val="808080" w:themeColor="background1" w:themeShade="80"/>
            <w:sz w:val="20"/>
          </w:rPr>
        </w:pPr>
        <w:r w:rsidRPr="001218BF">
          <w:rPr>
            <w:color w:val="808080" w:themeColor="background1" w:themeShade="80"/>
            <w:sz w:val="20"/>
          </w:rPr>
          <w:fldChar w:fldCharType="begin"/>
        </w:r>
        <w:r w:rsidRPr="001218BF">
          <w:rPr>
            <w:color w:val="808080" w:themeColor="background1" w:themeShade="80"/>
            <w:sz w:val="20"/>
          </w:rPr>
          <w:instrText>PAGE   \* MERGEFORMAT</w:instrText>
        </w:r>
        <w:r w:rsidRPr="001218BF">
          <w:rPr>
            <w:color w:val="808080" w:themeColor="background1" w:themeShade="80"/>
            <w:sz w:val="20"/>
          </w:rPr>
          <w:fldChar w:fldCharType="separate"/>
        </w:r>
        <w:r w:rsidR="00C513D9">
          <w:rPr>
            <w:noProof/>
            <w:color w:val="808080" w:themeColor="background1" w:themeShade="80"/>
            <w:sz w:val="20"/>
          </w:rPr>
          <w:t>9</w:t>
        </w:r>
        <w:r w:rsidRPr="001218BF">
          <w:rPr>
            <w:color w:val="808080" w:themeColor="background1" w:themeShade="80"/>
            <w:sz w:val="20"/>
          </w:rPr>
          <w:fldChar w:fldCharType="end"/>
        </w:r>
      </w:p>
    </w:sdtContent>
  </w:sdt>
  <w:p w:rsidR="001218BF" w:rsidRDefault="001218B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2EB"/>
    <w:multiLevelType w:val="hybridMultilevel"/>
    <w:tmpl w:val="5A909DB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5A970967"/>
    <w:multiLevelType w:val="hybridMultilevel"/>
    <w:tmpl w:val="B72CB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F6"/>
    <w:rsid w:val="00071426"/>
    <w:rsid w:val="000924D2"/>
    <w:rsid w:val="001000F1"/>
    <w:rsid w:val="001218BF"/>
    <w:rsid w:val="00132DD8"/>
    <w:rsid w:val="0017754B"/>
    <w:rsid w:val="001D043D"/>
    <w:rsid w:val="001E3B45"/>
    <w:rsid w:val="001E50B0"/>
    <w:rsid w:val="001F30EC"/>
    <w:rsid w:val="00205480"/>
    <w:rsid w:val="002616B8"/>
    <w:rsid w:val="0027698F"/>
    <w:rsid w:val="002C45C8"/>
    <w:rsid w:val="003122AD"/>
    <w:rsid w:val="003208AD"/>
    <w:rsid w:val="00327B7D"/>
    <w:rsid w:val="003331E2"/>
    <w:rsid w:val="003B1BF3"/>
    <w:rsid w:val="003D418A"/>
    <w:rsid w:val="003E6619"/>
    <w:rsid w:val="00417C6C"/>
    <w:rsid w:val="004B4E0D"/>
    <w:rsid w:val="005133C3"/>
    <w:rsid w:val="00513FF6"/>
    <w:rsid w:val="00533EF6"/>
    <w:rsid w:val="00584487"/>
    <w:rsid w:val="005956DB"/>
    <w:rsid w:val="00647856"/>
    <w:rsid w:val="007310B9"/>
    <w:rsid w:val="00747B00"/>
    <w:rsid w:val="00797F3F"/>
    <w:rsid w:val="007D47D3"/>
    <w:rsid w:val="007D578A"/>
    <w:rsid w:val="00893443"/>
    <w:rsid w:val="008B60DB"/>
    <w:rsid w:val="008B6102"/>
    <w:rsid w:val="0097309E"/>
    <w:rsid w:val="009A2DC0"/>
    <w:rsid w:val="00B143C5"/>
    <w:rsid w:val="00B447E0"/>
    <w:rsid w:val="00B87419"/>
    <w:rsid w:val="00BA4466"/>
    <w:rsid w:val="00BD7999"/>
    <w:rsid w:val="00C010CF"/>
    <w:rsid w:val="00C1604D"/>
    <w:rsid w:val="00C2720B"/>
    <w:rsid w:val="00C335BA"/>
    <w:rsid w:val="00C513D9"/>
    <w:rsid w:val="00C736D3"/>
    <w:rsid w:val="00CC656D"/>
    <w:rsid w:val="00CD2ADD"/>
    <w:rsid w:val="00D33243"/>
    <w:rsid w:val="00D86A5C"/>
    <w:rsid w:val="00D93FEF"/>
    <w:rsid w:val="00DB42EA"/>
    <w:rsid w:val="00DE03C5"/>
    <w:rsid w:val="00E87FA7"/>
    <w:rsid w:val="00E90DAB"/>
    <w:rsid w:val="00EB6FA8"/>
    <w:rsid w:val="00EF2C11"/>
    <w:rsid w:val="00F23FEC"/>
    <w:rsid w:val="00F26E56"/>
    <w:rsid w:val="00F34FC0"/>
    <w:rsid w:val="00F5222A"/>
    <w:rsid w:val="00F73A19"/>
    <w:rsid w:val="00FA3EBC"/>
    <w:rsid w:val="00FE58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A3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A3E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unhideWhenUsed/>
    <w:rsid w:val="00FA3EBC"/>
    <w:pPr>
      <w:spacing w:after="120" w:line="48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uiPriority w:val="99"/>
    <w:rsid w:val="00FA3EBC"/>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FA3EB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A3EBC"/>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1218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18BF"/>
  </w:style>
  <w:style w:type="paragraph" w:styleId="Rodap">
    <w:name w:val="footer"/>
    <w:basedOn w:val="Normal"/>
    <w:link w:val="RodapChar"/>
    <w:uiPriority w:val="99"/>
    <w:unhideWhenUsed/>
    <w:rsid w:val="001218BF"/>
    <w:pPr>
      <w:tabs>
        <w:tab w:val="center" w:pos="4252"/>
        <w:tab w:val="right" w:pos="8504"/>
      </w:tabs>
      <w:spacing w:after="0" w:line="240" w:lineRule="auto"/>
    </w:pPr>
  </w:style>
  <w:style w:type="character" w:customStyle="1" w:styleId="RodapChar">
    <w:name w:val="Rodapé Char"/>
    <w:basedOn w:val="Fontepargpadro"/>
    <w:link w:val="Rodap"/>
    <w:uiPriority w:val="99"/>
    <w:rsid w:val="001218BF"/>
  </w:style>
  <w:style w:type="paragraph" w:styleId="Textodenotaderodap">
    <w:name w:val="footnote text"/>
    <w:basedOn w:val="Normal"/>
    <w:link w:val="TextodenotaderodapChar"/>
    <w:unhideWhenUsed/>
    <w:rsid w:val="00F73A19"/>
    <w:pPr>
      <w:spacing w:after="0" w:line="240" w:lineRule="auto"/>
    </w:pPr>
    <w:rPr>
      <w:sz w:val="20"/>
      <w:szCs w:val="20"/>
    </w:rPr>
  </w:style>
  <w:style w:type="character" w:customStyle="1" w:styleId="TextodenotaderodapChar">
    <w:name w:val="Texto de nota de rodapé Char"/>
    <w:basedOn w:val="Fontepargpadro"/>
    <w:link w:val="Textodenotaderodap"/>
    <w:rsid w:val="00F73A19"/>
    <w:rPr>
      <w:sz w:val="20"/>
      <w:szCs w:val="20"/>
    </w:rPr>
  </w:style>
  <w:style w:type="character" w:styleId="Refdenotaderodap">
    <w:name w:val="footnote reference"/>
    <w:basedOn w:val="Fontepargpadro"/>
    <w:semiHidden/>
    <w:unhideWhenUsed/>
    <w:rsid w:val="00F73A19"/>
    <w:rPr>
      <w:vertAlign w:val="superscript"/>
    </w:rPr>
  </w:style>
  <w:style w:type="paragraph" w:styleId="Corpodetexto">
    <w:name w:val="Body Text"/>
    <w:basedOn w:val="Normal"/>
    <w:link w:val="CorpodetextoChar"/>
    <w:uiPriority w:val="99"/>
    <w:semiHidden/>
    <w:unhideWhenUsed/>
    <w:rsid w:val="00BA4466"/>
    <w:pPr>
      <w:spacing w:after="120"/>
    </w:pPr>
  </w:style>
  <w:style w:type="character" w:customStyle="1" w:styleId="CorpodetextoChar">
    <w:name w:val="Corpo de texto Char"/>
    <w:basedOn w:val="Fontepargpadro"/>
    <w:link w:val="Corpodetexto"/>
    <w:uiPriority w:val="99"/>
    <w:semiHidden/>
    <w:rsid w:val="00BA4466"/>
  </w:style>
  <w:style w:type="character" w:styleId="Hyperlink">
    <w:name w:val="Hyperlink"/>
    <w:uiPriority w:val="99"/>
    <w:unhideWhenUsed/>
    <w:rsid w:val="00BA4466"/>
    <w:rPr>
      <w:color w:val="0000FF"/>
      <w:u w:val="single"/>
    </w:rPr>
  </w:style>
  <w:style w:type="paragraph" w:styleId="Reviso">
    <w:name w:val="Revision"/>
    <w:hidden/>
    <w:uiPriority w:val="99"/>
    <w:semiHidden/>
    <w:rsid w:val="002C45C8"/>
    <w:pPr>
      <w:spacing w:after="0" w:line="240" w:lineRule="auto"/>
    </w:pPr>
  </w:style>
  <w:style w:type="paragraph" w:styleId="Textodebalo">
    <w:name w:val="Balloon Text"/>
    <w:basedOn w:val="Normal"/>
    <w:link w:val="TextodebaloChar"/>
    <w:uiPriority w:val="99"/>
    <w:semiHidden/>
    <w:unhideWhenUsed/>
    <w:rsid w:val="002C45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45C8"/>
    <w:rPr>
      <w:rFonts w:ascii="Tahoma" w:hAnsi="Tahoma" w:cs="Tahoma"/>
      <w:sz w:val="16"/>
      <w:szCs w:val="16"/>
    </w:rPr>
  </w:style>
  <w:style w:type="paragraph" w:styleId="PargrafodaLista">
    <w:name w:val="List Paragraph"/>
    <w:basedOn w:val="Normal"/>
    <w:uiPriority w:val="34"/>
    <w:qFormat/>
    <w:rsid w:val="002054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A3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A3E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unhideWhenUsed/>
    <w:rsid w:val="00FA3EBC"/>
    <w:pPr>
      <w:spacing w:after="120" w:line="48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uiPriority w:val="99"/>
    <w:rsid w:val="00FA3EBC"/>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FA3EB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A3EBC"/>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1218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18BF"/>
  </w:style>
  <w:style w:type="paragraph" w:styleId="Rodap">
    <w:name w:val="footer"/>
    <w:basedOn w:val="Normal"/>
    <w:link w:val="RodapChar"/>
    <w:uiPriority w:val="99"/>
    <w:unhideWhenUsed/>
    <w:rsid w:val="001218BF"/>
    <w:pPr>
      <w:tabs>
        <w:tab w:val="center" w:pos="4252"/>
        <w:tab w:val="right" w:pos="8504"/>
      </w:tabs>
      <w:spacing w:after="0" w:line="240" w:lineRule="auto"/>
    </w:pPr>
  </w:style>
  <w:style w:type="character" w:customStyle="1" w:styleId="RodapChar">
    <w:name w:val="Rodapé Char"/>
    <w:basedOn w:val="Fontepargpadro"/>
    <w:link w:val="Rodap"/>
    <w:uiPriority w:val="99"/>
    <w:rsid w:val="001218BF"/>
  </w:style>
  <w:style w:type="paragraph" w:styleId="Textodenotaderodap">
    <w:name w:val="footnote text"/>
    <w:basedOn w:val="Normal"/>
    <w:link w:val="TextodenotaderodapChar"/>
    <w:unhideWhenUsed/>
    <w:rsid w:val="00F73A19"/>
    <w:pPr>
      <w:spacing w:after="0" w:line="240" w:lineRule="auto"/>
    </w:pPr>
    <w:rPr>
      <w:sz w:val="20"/>
      <w:szCs w:val="20"/>
    </w:rPr>
  </w:style>
  <w:style w:type="character" w:customStyle="1" w:styleId="TextodenotaderodapChar">
    <w:name w:val="Texto de nota de rodapé Char"/>
    <w:basedOn w:val="Fontepargpadro"/>
    <w:link w:val="Textodenotaderodap"/>
    <w:rsid w:val="00F73A19"/>
    <w:rPr>
      <w:sz w:val="20"/>
      <w:szCs w:val="20"/>
    </w:rPr>
  </w:style>
  <w:style w:type="character" w:styleId="Refdenotaderodap">
    <w:name w:val="footnote reference"/>
    <w:basedOn w:val="Fontepargpadro"/>
    <w:semiHidden/>
    <w:unhideWhenUsed/>
    <w:rsid w:val="00F73A19"/>
    <w:rPr>
      <w:vertAlign w:val="superscript"/>
    </w:rPr>
  </w:style>
  <w:style w:type="paragraph" w:styleId="Corpodetexto">
    <w:name w:val="Body Text"/>
    <w:basedOn w:val="Normal"/>
    <w:link w:val="CorpodetextoChar"/>
    <w:uiPriority w:val="99"/>
    <w:semiHidden/>
    <w:unhideWhenUsed/>
    <w:rsid w:val="00BA4466"/>
    <w:pPr>
      <w:spacing w:after="120"/>
    </w:pPr>
  </w:style>
  <w:style w:type="character" w:customStyle="1" w:styleId="CorpodetextoChar">
    <w:name w:val="Corpo de texto Char"/>
    <w:basedOn w:val="Fontepargpadro"/>
    <w:link w:val="Corpodetexto"/>
    <w:uiPriority w:val="99"/>
    <w:semiHidden/>
    <w:rsid w:val="00BA4466"/>
  </w:style>
  <w:style w:type="character" w:styleId="Hyperlink">
    <w:name w:val="Hyperlink"/>
    <w:uiPriority w:val="99"/>
    <w:unhideWhenUsed/>
    <w:rsid w:val="00BA4466"/>
    <w:rPr>
      <w:color w:val="0000FF"/>
      <w:u w:val="single"/>
    </w:rPr>
  </w:style>
  <w:style w:type="paragraph" w:styleId="Reviso">
    <w:name w:val="Revision"/>
    <w:hidden/>
    <w:uiPriority w:val="99"/>
    <w:semiHidden/>
    <w:rsid w:val="002C45C8"/>
    <w:pPr>
      <w:spacing w:after="0" w:line="240" w:lineRule="auto"/>
    </w:pPr>
  </w:style>
  <w:style w:type="paragraph" w:styleId="Textodebalo">
    <w:name w:val="Balloon Text"/>
    <w:basedOn w:val="Normal"/>
    <w:link w:val="TextodebaloChar"/>
    <w:uiPriority w:val="99"/>
    <w:semiHidden/>
    <w:unhideWhenUsed/>
    <w:rsid w:val="002C45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45C8"/>
    <w:rPr>
      <w:rFonts w:ascii="Tahoma" w:hAnsi="Tahoma" w:cs="Tahoma"/>
      <w:sz w:val="16"/>
      <w:szCs w:val="16"/>
    </w:rPr>
  </w:style>
  <w:style w:type="paragraph" w:styleId="PargrafodaLista">
    <w:name w:val="List Paragraph"/>
    <w:basedOn w:val="Normal"/>
    <w:uiPriority w:val="34"/>
    <w:qFormat/>
    <w:rsid w:val="00205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letras.ufmg.br/websuplit/Lib/html/WebSupLit.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4FAA5-B9AA-41E1-B6AE-DBD17056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14</Pages>
  <Words>2756</Words>
  <Characters>14887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osmar</cp:lastModifiedBy>
  <cp:revision>29</cp:revision>
  <dcterms:created xsi:type="dcterms:W3CDTF">2015-08-27T15:03:00Z</dcterms:created>
  <dcterms:modified xsi:type="dcterms:W3CDTF">2015-12-02T16:42:00Z</dcterms:modified>
</cp:coreProperties>
</file>