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jfif" ContentType="image/jpeg"/>
  <Default Extension="gif" ContentType="image/gif"/>
  <Default Extension="bmp" ContentType="image/bmp"/>
  <Default Extension="svg" ContentType="image/svg+xml"/>
  <Default Extension="wmf" ContentType="image/x-wmf"/>
  <Default Extension="emf" ContentType="image/x-emf"/>
  <Default Extension="tif" ContentType="image/tiff"/>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wp14="http://schemas.microsoft.com/office/word/2010/wordprocessingDrawing" xmlns:a="http://schemas.openxmlformats.org/drawingml/2006/main" xmlns:a14="http://schemas.microsoft.com/office/drawing/2010/main" xmlns:pic="http://schemas.openxmlformats.org/drawingml/2006/picture" xmlns:wps="http://schemas.microsoft.com/office/word/2010/wordprocessingShape" xmlns:wpg="http://schemas.microsoft.com/office/word/2010/wordprocessingGroup" xmlns:mc="http://schemas.openxmlformats.org/markup-compatibility/2006" xmlns:v="urn:schemas-microsoft-com:vml" xmlns:o="urn:schemas-microsoft-com:office:office" xmlns:w10="urn:schemas-microsoft-com:office:word" xmlns:w14="http://schemas.microsoft.com/office/word/2010/wordml">
  <w:body>
    <w:p>
      <w:pPr>
        <w:rPr>
          <w:sz w:val="44"/>
          <w:b/>
        </w:rPr>
      </w:pPr>
      <w:r>
        <w:rPr>
          <w:sz w:val="44"/>
          <w:b/>
        </w:rPr>
        <w:t>SDN 异常流量检测：可复现开源工程</w:t>
      </w:r>
    </w:p>
    <w:p>
      <w:pPr>
        <w:rPr>
          <w:sz w:val="26"/>
          <w:color w:val="555555"/>
        </w:rPr>
      </w:pPr>
      <w:r>
        <w:rPr>
          <w:sz w:val="26"/>
          <w:color w:val="555555"/>
        </w:rPr>
        <w:t>技术报告</w:t>
      </w:r>
    </w:p>
    <w:tbl>
      <w:tblPr>
        <w:tblW w:w="9000" w:type="dxa"/>
        <w:jc w:val="left"/>
      </w:tblPr>
      <w:tblGrid>
        <w:gridCol w:w="1155"/>
        <w:gridCol w:w="78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内容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团队名称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（提交时填写）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团队编号</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（提交时填写）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作品名称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 异常流量检测：可复现开源工程</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参赛方向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开源项目改进与生态贡献（兼开源赋能的 AI 应用创新）</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日期</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2026 年 9 月</w:t>
            </w:r>
          </w:p>
        </w:tc>
      </w:tr>
    </w:tbl>
    <w:p>
      <w:pPr>
        <w:rPr>
          <w:sz w:val="20"/>
          <w:color w:val="444444"/>
          <w:i/>
        </w:rPr>
      </w:pPr>
      <w:r>
        <w:rPr>
          <w:sz w:val="20"/>
          <w:color w:val="444444"/>
          <w:i/>
        </w:rPr>
        <w:t>▎说明：本报告按《AIC·AI+开源技术报告参考大纲》组织。正文约 15 页（导出 PDF 后请核对页数 ≤15、体积 ≤10MB）。 所有数字均可由工程内脚本复现，对应文件在附录中逐一列出。</w:t>
      </w:r>
    </w:p>
    <w:p>
      <w:pPr>
        <w:rPr>
          <w:sz w:val="34"/>
          <w:b/>
        </w:rPr>
      </w:pPr>
      <w:r>
        <w:rPr>
          <w:sz w:val="34"/>
          <w:b/>
        </w:rPr>
        <w:t>一、作品概述</w:t>
      </w:r>
    </w:p>
    <w:p>
      <w:pPr>
        <w:rPr>
          <w:sz w:val="28"/>
          <w:b/>
        </w:rPr>
      </w:pPr>
      <w:r>
        <w:rPr>
          <w:sz w:val="28"/>
          <w:b/>
        </w:rPr>
        <w:t>1.1 背景与问题</w:t>
      </w:r>
    </w:p>
    <w:p>
      <w:r>
        <w:t>SDN（软件定义网络）把控制平面集中到控制器上，控制器天然掌握全网流表统计。这带来一个机会： 不需要在每台主机部署探针，就能在网络中枢直接观察流量级攻击——DDoS 洪泛、端口扫描、 暴力破解、僵尸网络心跳等。</w:t>
      </w:r>
    </w:p>
    <w:p>
      <w:r>
        <w:t>但现实中的落地障碍有三层：</w:t>
      </w:r>
    </w:p>
    <w:p>
      <w:r>
        <w:t>1. 识别仍靠人工规则：运维人员靠阈值与经验规则判断异常，规则更新滞后于攻击手法变化；</w:t>
      </w:r>
    </w:p>
    <w:p>
      <w:r>
        <w:t>2. 已有研究型成果不可用：公开的算法 demo 多数存在数据泄漏（随机切分连续流量）、 评估口径错误（在多分类任务上用二分类损失、用硬标签计算 AUC），指标虚高且无法复现；</w:t>
      </w:r>
    </w:p>
    <w:p>
      <w:r>
        <w:t>3. 不可复现 = 不可信：数据集路径硬编码、随机种子不固定、标准化器与标签编码器不落盘， 换一台机器或换一份数据就失效，评审与工程团队都无法验证。</w:t>
      </w:r>
    </w:p>
    <w:p>
      <w:r>
        <w:t>目标用户：校园网/企业网中负责 SDN 控制器运维的网络与安全工程师。 使用场景：控制器按固定周期拉取流表统计，形成连续流记录序列，由检测服务实时判定异常并告警。 本作品要解决的具体问题：把"一份跑不起来的研究型 demo"变成"一条命令可复现、可现场演示、 可被他人复用的异常流量检测开源工程"，并把每一处数据泄漏与评估错误修掉、留下证据。</w:t>
      </w:r>
    </w:p>
    <w:p>
      <w:pPr>
        <w:rPr>
          <w:sz w:val="28"/>
          <w:b/>
        </w:rPr>
      </w:pPr>
      <w:r>
        <w:rPr>
          <w:sz w:val="28"/>
          <w:b/>
        </w:rPr>
        <w:t>1.2 目标、参赛方向与作品形态</w:t>
      </w:r>
    </w:p>
    <w:p>
      <w:r>
        <w:t>• 参赛方向：开源项目改进与生态贡献（同时体现"开源赋能的 AI 应用创新"）。 作品围绕上游研究型 demo 开展二次开发、功能增强、测试用例与文档建设、问题修复， 并形成可运行、可演示、可复验的软件原型。</w:t>
      </w:r>
    </w:p>
    <w:p>
      <w:r>
        <w:t>• 作品形态：Python 工程 + 命令行工具链 + 常驻在线检测服务（可被 SDN 控制器调用）+ Ryu 控制器适配层 + 本地 Web 演示大屏（离线可用）。</w:t>
      </w:r>
    </w:p>
    <w:p>
      <w:r>
        <w:t>• 核心功能：</w:t>
      </w:r>
    </w:p>
    <w:p>
      <w:r>
        <w:t xml:space="preserve">　1. 自研仿真流量生成器（不依赖任何外部数据集即可产出训练数据）；</w:t>
      </w:r>
    </w:p>
    <w:p>
      <w:r>
        <w:t xml:space="preserve">　2. CNN + BiLSTM 双分支异常检测模型（多任务双头输出）；</w:t>
      </w:r>
    </w:p>
    <w:p>
      <w:r>
        <w:t xml:space="preserve">　3. 三套评估口径 + 运维工作量换算 + 12 类实验图表自动生成；</w:t>
      </w:r>
    </w:p>
    <w:p>
      <w:r>
        <w:t xml:space="preserve">　4. 在线检测服务：POST /api/detect 在线判定、告警连续确认、observe/throttle/block 处置策略、 白名单、演练模式、JSONL 审计台账、Prometheus /metrics、策略热更新；</w:t>
      </w:r>
    </w:p>
    <w:p>
      <w:r>
        <w:t xml:space="preserve">　5. 控制器对接：integrations/ryu_guard.py 从 OpenFlow 流表统计取字段 → 判定 → 下发限速/阻断；</w:t>
      </w:r>
    </w:p>
    <w:p>
      <w:r>
        <w:t xml:space="preserve">　6. 实时检测演示大屏（回放真实留出数据 + 一键注入攻击）；</w:t>
      </w:r>
    </w:p>
    <w:p>
      <w:r>
        <w:t xml:space="preserve">　7. 交付验收自检（130 项，含在线接口实调）与完整文档（含 DEPLOYMENT.md）。</w:t>
      </w:r>
    </w:p>
    <w:p>
      <w:pPr>
        <w:rPr>
          <w:sz w:val="28"/>
          <w:b/>
        </w:rPr>
      </w:pPr>
      <w:r>
        <w:rPr>
          <w:sz w:val="28"/>
          <w:b/>
        </w:rPr>
        <w:t>1.3 核心亮点</w:t>
      </w:r>
    </w:p>
    <w:tbl>
      <w:tblPr>
        <w:tblW w:w="9000" w:type="dxa"/>
        <w:jc w:val="left"/>
      </w:tblPr>
      <w:tblGrid>
        <w:gridCol w:w="690"/>
        <w:gridCol w:w="3945"/>
        <w:gridCol w:w="436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亮点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可验证证据</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上游 20 条问题清单化修复（数据泄漏、损失错配、AUC 口径错误等）</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docs/01_原始代码问题清单.md，逐条标注原文件行号</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部署工作点选择（本作品核心设计贡献）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三旋钮（窗口×阈值×确认次数）Pareto 表与图：误报 8.56 → 0.66 次/小时 而召回保持 100%（tools/operating_point.py）</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是一个系统而不是一份实验报告</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在线检测服务 + Ryu 适配层 + 处置策略/白名单/演练模式 + 审计台账 + Prometheus 指标 + 部署文档；无 Ryu 环境下实测闭环 1,364~1,918 条流/秒、p50 约 30 ms（results/e2e_controller_report.md）</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把算法指标翻译成运维指标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tools/ops_impact.py：工程默认工作点（0.50+确认3）≈36 条告警/天、3.6 人工小时/天、漏报 0、时延 18 ms，推荐上线工作点（0.90+确认2）为 ≈28 条/天、2.8 h/天、16 ms；量化出"连续确认"每天省下 19 个人工小时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真正的时序建模：连续多条流记录的滑动窗口 + CNN/BiLSTM 双分支并行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消融实验：去掉 BiLSTM 分支宏 F1 由 0.994 降至 0.973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窗口机理发现 + 主动把负面结论测穿：窗口越长精度越高、误报断崖下降；再另造困难基准复测"卷积到底有没有用"，结论是卷积始终无增益（逐种子配对 6/6 为负，p=0.031），"需要更长上下文"的解释被证伪并给出可解释原因</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窗口消融（T=10/16/24/32/48 × 3 结构，关键档 3 种子）：宏 F1 0.977→0.998，误报 28.3→0.1 次/小时；困难基准（4 旋钮拉满，线性探针 0.9807→0.8658）：Δ 全负、难度代价 −5.4 pt 但片段召回仍 100%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难度可控的数据生成方法：隐蔽攻击片段 + 类别重叠 + 标注噪声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随机森林宏 F1 仅 0.877（避免"自造数据人人 100%"）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两种特征口径都实测（含诚实的边界结论）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完整流特征 0.994 vs 控制器原生 17 列 0.844；字段缺口量化为工作点代价（阈值 0.50→0.99、时延 18→41 ms，召回仍 100%）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可核验的方法学：错误分析 + 性能基准 + 泄漏诊断 + 多种子统计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错误分析（漏报 0、误报集中在 4 组混淆对）、推理 p50 0.92 ms、公开数据集 85% 近似重复诊断</w:t>
            </w:r>
          </w:p>
        </w:tc>
      </w:tr>
    </w:tbl>
    <w:p>
      <w:pPr>
        <w:rPr>
          <w:sz w:val="34"/>
          <w:b/>
        </w:rPr>
      </w:pPr>
      <w:r>
        <w:rPr>
          <w:sz w:val="34"/>
          <w:b/>
        </w:rPr>
        <w:t>二、需求分析与总体方案</w:t>
      </w:r>
    </w:p>
    <w:p>
      <w:pPr>
        <w:rPr>
          <w:sz w:val="28"/>
          <w:b/>
        </w:rPr>
      </w:pPr>
      <w:r>
        <w:rPr>
          <w:sz w:val="28"/>
          <w:b/>
        </w:rPr>
        <w:t>2.1 需求分析</w:t>
      </w:r>
    </w:p>
    <w:p>
      <w:r>
        <w:t>先说结论：安全运营最痛的不是"检不出"，而是"报太多"。</w:t>
      </w:r>
    </w:p>
    <w:p>
      <w:r>
        <w:t>2025 年 SANS 检测与响应调查显示（SANS 2025 Detection &amp; Response Survey（https://www.stamus-networks.com/blog/what-the-2025-sans-detection-response-survey-reveals-false-positives-alert-fatigue-are-worsening））：</w:t>
      </w:r>
    </w:p>
    <w:p>
      <w:r>
        <w:t>• 73% 的组织把"误报"列为威胁检测的第一大挑战，且相比上一年显著上升；</w:t>
      </w:r>
    </w:p>
    <w:p>
      <w:r>
        <w:t>• 超过 60% 的受访者频繁或非常频繁地遇到误报，"非常频繁"的比例一年内由 13% 涨到 20%；</w:t>
      </w:r>
    </w:p>
    <w:p>
      <w:r>
        <w:t>• 高噪声环境会掩盖真实威胁、加剧人员流失——告警疲劳本身就是安全风险。</w:t>
      </w:r>
    </w:p>
    <w:p>
      <w:r>
        <w:t>这直接决定了本作品的需求优先级（与"只追求准确率"的常见做法不同）：</w:t>
      </w:r>
    </w:p>
    <w:tbl>
      <w:tblPr>
        <w:tblW w:w="9000" w:type="dxa"/>
        <w:jc w:val="left"/>
      </w:tblPr>
      <w:tblGrid>
        <w:gridCol w:w="690"/>
        <w:gridCol w:w="1560"/>
        <w:gridCol w:w="1410"/>
        <w:gridCol w:w="534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需求</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依据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本作品的应对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①</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误报可控：能按运维的误报预算选择工作点</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上面 SANS 数据：误报是第一痛点</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提出检测工作点三旋钮（窗口长度 × 判定阈值 × 告警确认次数），给出 Pareto 表与图，实测可把误报由 8.56 压到 0.66 次/小时且召回保持 100%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漏报要低：攻击片段不能整段漏掉</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安全事件的后果不对称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攻击片段召回 100%（24/24），逐类错误率中攻击类漏报为 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③</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时延可接受：告警要"来得及处置"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需要与控制器采集周期匹配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平均检测时延 18.1 ms（流时间），单窗口推理 p50 0.92 ms（CPU）</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④</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能落地：普通 CPU 就能跑、能接到控制器上</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校园网/企业网通常没有 GPU</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性能基准：批量推理 4.5 万窗口/秒（≈13.6 万条流/秒）；控制平面闭环实测 1,364~1,918 条流/秒、判定 p50 约 30 ms，无需 GPU</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误报要换算成人力，而不只是次数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"次/小时"运维听不懂，人力预算才听得懂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tools/ops_impact.py：推荐工作点 ≈36 条告警/天、3.6 人工小时/天、漏报 0；不做确认则需 22.5 小时/天（约 2.8 个班次）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要能处置，而不只是报警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只报警的系统在 SDN 里等于没闭环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处置策略 observe/throttle/block + 白名单 + 演练模式 + 有效期自动过期 + 审计台账；Ryu 适配层可直接下发 OpenFlow 规则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可复现、可复用：别人能验证与二次开发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公开研究成果普遍不可复现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一条命令复现 + 130 项验收自检（含接口实调）+ Apache-2.0 开源</w:t>
            </w:r>
          </w:p>
        </w:tc>
      </w:tr>
    </w:tbl>
    <w:p>
      <w:r>
        <w:t>现有做法与痛点：</w:t>
      </w:r>
    </w:p>
    <w:tbl>
      <w:tblPr>
        <w:tblW w:w="9000" w:type="dxa"/>
        <w:jc w:val="left"/>
      </w:tblPr>
      <w:tblGrid>
        <w:gridCol w:w="2535"/>
        <w:gridCol w:w="2820"/>
        <w:gridCol w:w="36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现状做法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痛点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本作品的应对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人工阈值规则</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阈值靠经验；攻击手法变化后失效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用模型从流统计量学习判别边界，且阈值/窗口/确认次数都可现场调</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传统 IDS（Snort/Suricata/Zeek）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依赖签名与人工规则，未知攻击与加密流量效果差；规则维护成本高</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从流统计量学习判别边界，不依赖载荷，天然适配加密流量</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论文式 demo</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换机器跑不起来；指标不可复现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一条命令复现 + 固定随机种子 + 产物全落盘</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只报准确率/F1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无法回答"上线后多久报警、每小时误报几次"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增加在线告警级指标与工作点选择工具</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自造数据评估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数据过于简单，指标虚高</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内置难度旋钮；并用公开真实数据集独立验证（并主动诊断其 85% 近似重复问题）</w:t>
            </w:r>
          </w:p>
        </w:tc>
      </w:tr>
    </w:tbl>
    <w:p>
      <w:r>
        <w:t>需求优先级：① 能跑起来并且能复现（否则一切无意义）→ ② 误报可控、漏报要低 → ③ 时延与算力可接受、能真正落地 → ④ 能演示、能解释（运维看得懂）→ ⑤ 能被别人复用。</w:t>
      </w:r>
    </w:p>
    <w:p>
      <w:pPr>
        <w:rPr>
          <w:sz w:val="28"/>
          <w:b/>
        </w:rPr>
      </w:pPr>
      <w:r>
        <w:rPr>
          <w:sz w:val="28"/>
          <w:b/>
        </w:rPr>
        <w:t>2.2 相关工作与竞品对比</w:t>
      </w:r>
    </w:p>
    <w:tbl>
      <w:tblPr>
        <w:tblW w:w="9000" w:type="dxa"/>
        <w:jc w:val="left"/>
      </w:tblPr>
      <w:tblGrid>
        <w:gridCol w:w="690"/>
        <w:gridCol w:w="1470"/>
        <w:gridCol w:w="2820"/>
        <w:gridCol w:w="1395"/>
        <w:gridCol w:w="262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方案类别</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代表</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做法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局限</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本作品的区别</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签名/规则型 IDS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Snort、Suricata、Zeek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基于特征串与规则匹配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依赖人工维护规则；加密载荷与未知攻击难以覆盖；误报需要持续调规则</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不依赖载荷，从 OpenFlow 流统计量学习；误报通过工作点选择系统化管理而非人工调规则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 专用检测研究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inSDN（2020）等数据集上的机器学习/深度学习工作</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在公开数据集上训练分类器并报告离线指标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① 普遍采用随机切分，存在会话/近似重复泄漏；② 只报离线 F1，无法回答部署问题；③ 未说明误报-时延权衡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① 时序切分 + 按会话分组切分 + 泄漏诊断；② 报告在线告警级指标；③ 给出工作点 Pareto 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 公开数据集构建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SDNFlow（2024，多分类 OpenFlow 遥测数据集）等</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采集并公开带标注的 SDN 流量数据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数据集本身可能过易或含大量冗余（本作品实测 inSDN 衍生集 85% 测试样本存在近似重复）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提供难度可控的生成器（类别重叠 / 隐蔽攻击 / 标注噪声三个旋钮），可构造真正有区分度的基准</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通用 NDR 产品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商业 NDR 平台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网络行为分析 + 告警降噪</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闭源、成本高、难以在校园网自建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Apache-2.0 开源，普通 CPU 可跑，可二次开发</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特征选择 + 时序模型的学术方案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曹鲍垒等《基于 PLO-BiLSTM 的网络异常流量检测方法》（《通信技术》2026, 59(8): 950-960）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bPLO 二值化极光优化挑最优特征子集 → BiLSTM 分类；在 CICIDS2017 / UNSW_2018_IoT_Botnet 上与 RNN/LSTM/BiLSTM/Transformer 对比 + PCA/PSO 消融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① 在全量数据上选特征（选择偏差）；② 7:3 随机划分；③ 只报离线 Accuracy/F1，未涉及部署与处置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本轮把它的框架完整复现并做同口径对照（见 5.3 的（23）（24））：特征选择补进流水线、三个外部对照模型补齐、参数敏感性照做；同时把「只在训练集上选特征」「时序切分」两条做得更严，并量化披露其式(3) 在二值化下导致选择率偏高的现象</w:t>
            </w:r>
          </w:p>
        </w:tc>
      </w:tr>
    </w:tbl>
    <w:p>
      <w:pPr>
        <w:rPr>
          <w:sz w:val="20"/>
          <w:color w:val="444444"/>
          <w:i/>
        </w:rPr>
      </w:pPr>
      <w:r>
        <w:rPr>
          <w:sz w:val="20"/>
          <w:color w:val="444444"/>
          <w:i/>
        </w:rPr>
        <w:t>▎引用说明：SANS 调查数据取自上述公开文章；SDNFlow 与 inSDN 为公开数据集/论文，本作品引用了其中的问题（随机切分、数据集冗余） 并给出可复现的诊断与改进，未复制其代码。PLO-BiLSTM 一文只引用其方法与公式描述、并在本作品内独立重写实现， 原文 PDF 不随仓库分发（见附录 D）。完整资源与许可信息见附件《开源及第三方资源使用清单》。</w:t>
      </w:r>
    </w:p>
    <w:p>
      <w:pPr>
        <w:rPr>
          <w:sz w:val="28"/>
          <w:b/>
        </w:rPr>
      </w:pPr>
      <w:r>
        <w:rPr>
          <w:sz w:val="28"/>
          <w:b/>
        </w:rPr>
        <w:t>2.3 总体方案</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数据层                                     │</w:t>
      </w:r>
    </w:p>
    <w:p>
      <w:pPr>
        <w:rPr>
          <w:rFonts w:ascii="Consolas" w:eastAsia="Consolas" w:hAnsi="Consolas"/>
          <w:sz w:val="18"/>
        </w:rPr>
      </w:pPr>
      <w:r>
        <w:rPr>
          <w:rFonts w:ascii="Consolas" w:eastAsia="Consolas" w:hAnsi="Consolas" w:hint="eastAsia"/>
          <w:sz w:val="18"/>
        </w:rPr>
        <w:t xml:space="preserve">                    │  · 自研仿真流量生成器（8 类，双 schema 输出） │</w:t>
      </w:r>
    </w:p>
    <w:p>
      <w:pPr>
        <w:rPr>
          <w:rFonts w:ascii="Consolas" w:eastAsia="Consolas" w:hAnsi="Consolas"/>
          <w:sz w:val="18"/>
        </w:rPr>
      </w:pPr>
      <w:r>
        <w:rPr>
          <w:rFonts w:ascii="Consolas" w:eastAsia="Consolas" w:hAnsi="Consolas" w:hint="eastAsia"/>
          <w:sz w:val="18"/>
        </w:rPr>
        <w:t xml:space="preserve">                    │  · 公开真实数据集接入（--source real）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逐条流记录（时间有序）</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预处理层                                   │</w:t>
      </w:r>
    </w:p>
    <w:p>
      <w:pPr>
        <w:rPr>
          <w:rFonts w:ascii="Consolas" w:eastAsia="Consolas" w:hAnsi="Consolas"/>
          <w:sz w:val="18"/>
        </w:rPr>
      </w:pPr>
      <w:r>
        <w:rPr>
          <w:rFonts w:ascii="Consolas" w:eastAsia="Consolas" w:hAnsi="Consolas" w:hint="eastAsia"/>
          <w:sz w:val="18"/>
        </w:rPr>
        <w:t xml:space="preserve">                    │  · 按列名自动识别标签/特征（无硬编码索引）    │</w:t>
      </w:r>
    </w:p>
    <w:p>
      <w:pPr>
        <w:rPr>
          <w:rFonts w:ascii="Consolas" w:eastAsia="Consolas" w:hAnsi="Consolas"/>
          <w:sz w:val="18"/>
        </w:rPr>
      </w:pPr>
      <w:r>
        <w:rPr>
          <w:rFonts w:ascii="Consolas" w:eastAsia="Consolas" w:hAnsi="Consolas" w:hint="eastAsia"/>
          <w:sz w:val="18"/>
        </w:rPr>
        <w:t xml:space="preserve">                    │  · 去重、去空、去无穷值                      │</w:t>
      </w:r>
    </w:p>
    <w:p>
      <w:pPr>
        <w:rPr>
          <w:rFonts w:ascii="Consolas" w:eastAsia="Consolas" w:hAnsi="Consolas"/>
          <w:sz w:val="18"/>
        </w:rPr>
      </w:pPr>
      <w:r>
        <w:rPr>
          <w:rFonts w:ascii="Consolas" w:eastAsia="Consolas" w:hAnsi="Consolas" w:hint="eastAsia"/>
          <w:sz w:val="18"/>
        </w:rPr>
        <w:t xml:space="preserve">                    │  · 切分：时序切分（连续采集）| 按组切分（防泄漏）│</w:t>
      </w:r>
    </w:p>
    <w:p>
      <w:pPr>
        <w:rPr>
          <w:rFonts w:ascii="Consolas" w:eastAsia="Consolas" w:hAnsi="Consolas"/>
          <w:sz w:val="18"/>
        </w:rPr>
      </w:pPr>
      <w:r>
        <w:rPr>
          <w:rFonts w:ascii="Consolas" w:eastAsia="Consolas" w:hAnsi="Consolas" w:hint="eastAsia"/>
          <w:sz w:val="18"/>
        </w:rPr>
        <w:t xml:space="preserve">                    │  · 仅用训练集拟合标准化器（防泄漏）           │</w:t>
      </w:r>
    </w:p>
    <w:p>
      <w:pPr>
        <w:rPr>
          <w:rFonts w:ascii="Consolas" w:eastAsia="Consolas" w:hAnsi="Consolas"/>
          <w:sz w:val="18"/>
        </w:rPr>
      </w:pPr>
      <w:r>
        <w:rPr>
          <w:rFonts w:ascii="Consolas" w:eastAsia="Consolas" w:hAnsi="Consolas" w:hint="eastAsia"/>
          <w:sz w:val="18"/>
        </w:rPr>
        <w:t xml:space="preserve">                    │  · 滑动窗口：T 条连续流 → (N, T, F) 张量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特征选择层（★ 对标论文框架新增的一环）        │</w:t>
      </w:r>
    </w:p>
    <w:p>
      <w:pPr>
        <w:rPr>
          <w:rFonts w:ascii="Consolas" w:eastAsia="Consolas" w:hAnsi="Consolas"/>
          <w:sz w:val="18"/>
        </w:rPr>
      </w:pPr>
      <w:r>
        <w:rPr>
          <w:rFonts w:ascii="Consolas" w:eastAsia="Consolas" w:hAnsi="Consolas" w:hint="eastAsia"/>
          <w:sz w:val="18"/>
        </w:rPr>
        <w:t xml:space="preserve">                    │  bPLO 二值化极光优化 / PSO / PCA / 不选特征    │</w:t>
      </w:r>
    </w:p>
    <w:p>
      <w:pPr>
        <w:rPr>
          <w:rFonts w:ascii="Consolas" w:eastAsia="Consolas" w:hAnsi="Consolas"/>
          <w:sz w:val="18"/>
        </w:rPr>
      </w:pPr>
      <w:r>
        <w:rPr>
          <w:rFonts w:ascii="Consolas" w:eastAsia="Consolas" w:hAnsi="Consolas" w:hint="eastAsia"/>
          <w:sz w:val="18"/>
        </w:rPr>
        <w:t xml:space="preserve">                    │  适应度 = γ·分类误差 + β·|R|/|D|             │</w:t>
      </w:r>
    </w:p>
    <w:p>
      <w:pPr>
        <w:rPr>
          <w:rFonts w:ascii="Consolas" w:eastAsia="Consolas" w:hAnsi="Consolas"/>
          <w:sz w:val="18"/>
        </w:rPr>
      </w:pPr>
      <w:r>
        <w:rPr>
          <w:rFonts w:ascii="Consolas" w:eastAsia="Consolas" w:hAnsi="Consolas" w:hint="eastAsia"/>
          <w:sz w:val="18"/>
        </w:rPr>
        <w:t xml:space="preserve">                    │  ⚠ 只在训练集上搜索（论文在全量数据上选）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模型层：CNN + BiLSTM 双分支并行              │</w:t>
      </w:r>
    </w:p>
    <w:p>
      <w:pPr>
        <w:rPr>
          <w:rFonts w:ascii="Consolas" w:eastAsia="Consolas" w:hAnsi="Consolas"/>
          <w:sz w:val="18"/>
        </w:rPr>
      </w:pPr>
      <w:r>
        <w:rPr>
          <w:rFonts w:ascii="Consolas" w:eastAsia="Consolas" w:hAnsi="Consolas" w:hint="eastAsia"/>
          <w:sz w:val="18"/>
        </w:rPr>
        <w:t xml:space="preserve">                    │  CNN 分支（膨胀卷积）→ 局部模式               │</w:t>
      </w:r>
    </w:p>
    <w:p>
      <w:pPr>
        <w:rPr>
          <w:rFonts w:ascii="Consolas" w:eastAsia="Consolas" w:hAnsi="Consolas"/>
          <w:sz w:val="18"/>
        </w:rPr>
      </w:pPr>
      <w:r>
        <w:rPr>
          <w:rFonts w:ascii="Consolas" w:eastAsia="Consolas" w:hAnsi="Consolas" w:hint="eastAsia"/>
          <w:sz w:val="18"/>
        </w:rPr>
        <w:t xml:space="preserve">                    │  BiLSTM 分支 → 时序依赖 → 注意力池化          │</w:t>
      </w:r>
    </w:p>
    <w:p>
      <w:pPr>
        <w:rPr>
          <w:rFonts w:ascii="Consolas" w:eastAsia="Consolas" w:hAnsi="Consolas"/>
          <w:sz w:val="18"/>
        </w:rPr>
      </w:pPr>
      <w:r>
        <w:rPr>
          <w:rFonts w:ascii="Consolas" w:eastAsia="Consolas" w:hAnsi="Consolas" w:hint="eastAsia"/>
          <w:sz w:val="18"/>
        </w:rPr>
        <w:t xml:space="preserve">                    │  拼接 → 多分类头 + 二分类头（多任务联合损失）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                           ▼                           ▼</w:t>
      </w:r>
    </w:p>
    <w:p>
      <w:pPr>
        <w:rPr>
          <w:rFonts w:ascii="Consolas" w:eastAsia="Consolas" w:hAnsi="Consolas"/>
          <w:sz w:val="18"/>
        </w:rPr>
      </w:pPr>
      <w:r>
        <w:rPr>
          <w:rFonts w:ascii="Consolas" w:eastAsia="Consolas" w:hAnsi="Consolas"/>
          <w:sz w:val="18"/>
        </w:rPr>
        <w:t>┌───────────────┐        ┌──────────────────┐        ┌──────────────────┐</w:t>
      </w:r>
    </w:p>
    <w:p>
      <w:pPr>
        <w:rPr>
          <w:rFonts w:ascii="Consolas" w:eastAsia="Consolas" w:hAnsi="Consolas"/>
          <w:sz w:val="18"/>
        </w:rPr>
      </w:pPr>
      <w:r>
        <w:rPr>
          <w:rFonts w:ascii="Consolas" w:eastAsia="Consolas" w:hAnsi="Consolas" w:hint="eastAsia"/>
          <w:sz w:val="18"/>
        </w:rPr>
        <w:t>│ 评估层         │        │ 可视化层          │        │ 服务层（★系统）    │</w:t>
      </w:r>
    </w:p>
    <w:p>
      <w:pPr>
        <w:rPr>
          <w:rFonts w:ascii="Consolas" w:eastAsia="Consolas" w:hAnsi="Consolas"/>
          <w:sz w:val="18"/>
        </w:rPr>
      </w:pPr>
      <w:r>
        <w:rPr>
          <w:rFonts w:ascii="Consolas" w:eastAsia="Consolas" w:hAnsi="Consolas" w:hint="eastAsia"/>
          <w:sz w:val="18"/>
        </w:rPr>
        <w:t>│ 多分类/二分类/  │        │ 12 类图表自动生成   │        │ 在线检测服务       │</w:t>
      </w:r>
    </w:p>
    <w:p>
      <w:pPr>
        <w:rPr>
          <w:rFonts w:ascii="Consolas" w:eastAsia="Consolas" w:hAnsi="Consolas"/>
          <w:sz w:val="18"/>
        </w:rPr>
      </w:pPr>
      <w:r>
        <w:rPr>
          <w:rFonts w:ascii="Consolas" w:eastAsia="Consolas" w:hAnsi="Consolas" w:hint="eastAsia"/>
          <w:sz w:val="18"/>
        </w:rPr>
        <w:t>│ 在线告警级      │        │ 训练曲线/混淆矩阵/  │        │ 滑窗+确认+处置策略  │</w:t>
      </w:r>
    </w:p>
    <w:p>
      <w:pPr>
        <w:rPr>
          <w:rFonts w:ascii="Consolas" w:eastAsia="Consolas" w:hAnsi="Consolas"/>
          <w:sz w:val="18"/>
        </w:rPr>
      </w:pPr>
      <w:r>
        <w:rPr>
          <w:rFonts w:ascii="Consolas" w:eastAsia="Consolas" w:hAnsi="Consolas" w:hint="eastAsia"/>
          <w:sz w:val="18"/>
        </w:rPr>
        <w:t>│ 消融/漂移/集成  │        │ ROC-PR/时间轴/注意力│        │ 审计台账+Prometheus│</w:t>
      </w:r>
    </w:p>
    <w:p>
      <w:pPr>
        <w:rPr>
          <w:rFonts w:ascii="Consolas" w:eastAsia="Consolas" w:hAnsi="Consolas"/>
          <w:sz w:val="18"/>
        </w:rPr>
      </w:pPr>
      <w:r>
        <w:rPr>
          <w:rFonts w:ascii="Consolas" w:eastAsia="Consolas" w:hAnsi="Consolas" w:hint="eastAsia"/>
          <w:sz w:val="18"/>
        </w:rPr>
        <w:t>│ 运维工作量换算  │        │ 运维负载曲线        │        │ 大屏+策略热更新     │</w:t>
      </w:r>
    </w:p>
    <w:p>
      <w:pPr>
        <w:rPr>
          <w:rFonts w:ascii="Consolas" w:eastAsia="Consolas" w:hAnsi="Consolas"/>
          <w:sz w:val="18"/>
        </w:rPr>
      </w:pPr>
      <w:r>
        <w:rPr>
          <w:rFonts w:ascii="Consolas" w:eastAsia="Consolas" w:hAnsi="Consolas"/>
          <w:sz w:val="18"/>
        </w:rPr>
        <w:t>└───────────────┘        └──────────────────┘        └─────────┬────────┘</w:t>
      </w:r>
    </w:p>
    <w:p>
      <w:pPr>
        <w:rPr>
          <w:rFonts w:ascii="Consolas" w:eastAsia="Consolas" w:hAnsi="Consolas"/>
          <w:sz w:val="18"/>
        </w:rPr>
      </w:pPr>
      <w:r>
        <w:rPr>
          <w:rFonts w:ascii="Consolas" w:eastAsia="Consolas" w:hAnsi="Consolas"/>
          <w:sz w:val="18"/>
        </w:rPr>
        <w:t xml:space="preserve">                                                                │ HTTP /api/detect</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sz w:val="18"/>
        </w:rPr>
        <w:t xml:space="preserve">                                        ┌────────────────────────────────────┐</w:t>
      </w:r>
    </w:p>
    <w:p>
      <w:pPr>
        <w:rPr>
          <w:rFonts w:ascii="Consolas" w:eastAsia="Consolas" w:hAnsi="Consolas"/>
          <w:sz w:val="18"/>
        </w:rPr>
      </w:pPr>
      <w:r>
        <w:rPr>
          <w:rFonts w:ascii="Consolas" w:eastAsia="Consolas" w:hAnsi="Consolas" w:hint="eastAsia"/>
          <w:sz w:val="18"/>
        </w:rPr>
        <w:t xml:space="preserve">                                        │ SDN 控制平面（Ryu 适配层）           │</w:t>
      </w:r>
    </w:p>
    <w:p>
      <w:pPr>
        <w:rPr>
          <w:rFonts w:ascii="Consolas" w:eastAsia="Consolas" w:hAnsi="Consolas"/>
          <w:sz w:val="18"/>
        </w:rPr>
      </w:pPr>
      <w:r>
        <w:rPr>
          <w:rFonts w:ascii="Consolas" w:eastAsia="Consolas" w:hAnsi="Consolas" w:hint="eastAsia"/>
          <w:sz w:val="18"/>
        </w:rPr>
        <w:t xml:space="preserve">                                        │ OpenFlow 流表统计 → 判定 → 下发规则   │</w:t>
      </w:r>
    </w:p>
    <w:p>
      <w:pPr>
        <w:rPr>
          <w:rFonts w:ascii="Consolas" w:eastAsia="Consolas" w:hAnsi="Consolas"/>
          <w:sz w:val="18"/>
        </w:rPr>
      </w:pPr>
      <w:r>
        <w:rPr>
          <w:rFonts w:ascii="Consolas" w:eastAsia="Consolas" w:hAnsi="Consolas" w:hint="eastAsia"/>
          <w:sz w:val="18"/>
        </w:rPr>
        <w:t xml:space="preserve">                                        │ 默认演练模式 / 白名单 / 处置自动过期   │</w:t>
      </w:r>
    </w:p>
    <w:p>
      <w:pPr>
        <w:rPr>
          <w:rFonts w:ascii="Consolas" w:eastAsia="Consolas" w:hAnsi="Consolas"/>
          <w:sz w:val="18"/>
        </w:rPr>
      </w:pPr>
      <w:r>
        <w:rPr>
          <w:rFonts w:ascii="Consolas" w:eastAsia="Consolas" w:hAnsi="Consolas"/>
          <w:sz w:val="18"/>
        </w:rPr>
        <w:t xml:space="preserve">                                        └────────────────────────────────────┘</w:t>
      </w:r>
    </w:p>
    <w:p>
      <w:r>
        <w:t>输入输出：输入为逐条流记录（时间有序，含统计特征与标签）；输出为每条记录所属攻击类型、 正常/异常判定、异常概率，以及窗口级告警结论；在服务形态下进一步输出告警事件与处置动作建议 （含可追溯的审计记录），并可下发 OpenFlow 流表规则（限速/阻断，带有效期）。</w:t>
      </w:r>
    </w:p>
    <w:p>
      <w:r>
        <w:t>两种部署形态（同一套代码、同一个模型）： ① 离线实验形态：run_all.py 一键跑完实验与报告，供评审复现； ② 在线服务形态：app/app.py 常驻提供 /api/detect 等接口，由 SDN 控制器调用， 配 integrations/ryu_guard.py 完成"采集—判定—处置"闭环。两者共用同一份 data/processed 与模型产物， 因此演示、指标、在线判定三者永远同源。</w:t>
      </w:r>
    </w:p>
    <w:p>
      <w:pPr>
        <w:rPr>
          <w:sz w:val="28"/>
          <w:b/>
        </w:rPr>
      </w:pPr>
      <w:r>
        <w:rPr>
          <w:sz w:val="28"/>
          <w:b/>
        </w:rPr>
        <w:t>2.4 方法原理：CNN 与 BiLSTM 是什么、为什么把它们结合起来</w:t>
      </w:r>
    </w:p>
    <w:p>
      <w:r>
        <w:t>论文用了一节专门讲清"PLO 是什么、BiLSTM 是什么"（其 §1 相关技术）。本作品的核心模型是 CNN‖BiLSTM 并行双分支，同样必须把原理讲透——否则"为什么是这两个、为什么这样拼"就只是工程直觉。 本节给出定义、公式、以及每一步的设计理由与被实测推翻的部分。</w:t>
      </w:r>
    </w:p>
    <w:p>
      <w:pPr>
        <w:rPr>
          <w:sz w:val="24"/>
          <w:b/>
        </w:rPr>
      </w:pPr>
      <w:r>
        <w:rPr>
          <w:sz w:val="24"/>
          <w:b/>
        </w:rPr>
        <w:t>2.4.1 输入是什么：不是图片、也不是单条记录，而是 (T, F) 时序张量</w:t>
      </w:r>
    </w:p>
    <w:p>
      <w:r>
        <w:t>一条流被采集器聚合成 F 个统计量（时长、包数/字节数、包长统计、IAT 统计、TCP 标志位计数……）。 单条流看不出攻击形态，因为攻击的"形状"往往分布在若干条相邻流上（连续短连接、固定间隔探测、突发洪泛）。 因此我们把 T=16 条时间连续的流堆成一个 (T, F) 张量作为一个判定单元。于是模型需要同时具备两种能力：</w:t>
      </w:r>
    </w:p>
    <w:p>
      <w:r>
        <w:t>• 局部组合模式：相邻若干条流之间形成的"形状"；</w:t>
      </w:r>
    </w:p>
    <w:p>
      <w:r>
        <w:t>• 全局演化趋势：整段窗口里流量形态的走向（爬升、平台、回落）。</w:t>
      </w:r>
    </w:p>
    <w:p>
      <w:r>
        <w:t>这两种能力对应两类归纳偏置完全不同的网络结构——这正是我们要把 CNN 与 BiLSTM 放在一起的根本原因。</w:t>
      </w:r>
    </w:p>
    <w:p>
      <w:pPr>
        <w:rPr>
          <w:sz w:val="24"/>
          <w:b/>
        </w:rPr>
      </w:pPr>
      <w:r>
        <w:rPr>
          <w:sz w:val="24"/>
          <w:b/>
        </w:rPr>
        <w:t>2.4.2 CNN（卷积神经网络）：抓"局部形状"的那一路</w:t>
      </w:r>
    </w:p>
    <w:p>
      <w:r>
        <w:t>是什么：CNN 是局部连接 + 权值共享的前馈网络。一维卷积在时间轴上滑动一个长度为 k 的核， 在每个位置输出一个响应：</w:t>
      </w:r>
    </w:p>
    <w:p>
      <w:pPr>
        <w:rPr>
          <w:rFonts w:ascii="Consolas" w:eastAsia="Consolas" w:hAnsi="Consolas"/>
          <w:sz w:val="18"/>
        </w:rPr>
      </w:pPr>
      <w:r>
        <w:rPr>
          <w:rFonts w:ascii="Consolas" w:eastAsia="Consolas" w:hAnsi="Consolas"/>
          <w:sz w:val="18"/>
        </w:rPr>
        <w:t>h_t = φ( Σ_{τ=0..k-1} w_τ · x_{t+τ} + b )        φ = ReLU</w:t>
      </w:r>
    </w:p>
    <w:p>
      <w:r>
        <w:t>为什么适合流量数据（三条理由，都不是"因为大家都在用"）：</w:t>
      </w:r>
    </w:p>
    <w:p>
      <w:r>
        <w:t>1. 局部性：真攻击在流序列上有可辨识的局部形状——端口扫描是"很多条极短流 + 同一目的端口"， 暴力破解是"高频重复的失败会话"，洪泛是"包数/字节数突然抬升"。核只需要看相邻 k 条流就能识别这种形状。</w:t>
      </w:r>
    </w:p>
    <w:p>
      <w:r>
        <w:t>2. 参数共享带来平移不变：同一个核在整段窗口上复用，所以攻击出现在窗口的开头、中间还是结尾都能认出来； 全连接层要为每个位置单独学一套权重，参数量也会爆炸（T×F 维输入 → 隐藏层就是几十万参数）。</w:t>
      </w:r>
    </w:p>
    <w:p>
      <w:r>
        <w:t>3. 参数效率：本作品的 CNN 分支只有 6.5 万参数（整模型 15.1 万），比同宽度的全连接小一个数量级。</w:t>
      </w:r>
    </w:p>
    <w:p>
      <w:r>
        <w:t>我们做的两个非默认选择（都有理由）：</w:t>
      </w:r>
    </w:p>
    <w:p>
      <w:r>
        <w:t>• 膨胀卷积（dilation = 1, 2, 4）：池化会把时间步"压没"，而时间步一旦被压掉， 时序信息就永久损失了。所以我们的卷积分支不做池化，改用膨胀卷积 ——每层感受野按 k + (k-1)(d-1) 递增，三层(k=3, d=1/2/4)叠起来感受野覆盖 15 步， 在不缩短序列的前提下看到了整个窗口。</w:t>
      </w:r>
    </w:p>
    <w:p>
      <w:r>
        <w:t>• GlobalMaxPooling 聚合：对时间轴取最大，等价于"这段窗口里最强的那个局部响应是什么"， 与"攻击只要出现过就该被抓住"的检测语义一致。</w:t>
      </w:r>
    </w:p>
    <w:p>
      <w:pPr>
        <w:rPr>
          <w:sz w:val="24"/>
          <w:b/>
        </w:rPr>
      </w:pPr>
      <w:r>
        <w:rPr>
          <w:sz w:val="24"/>
          <w:b/>
        </w:rPr>
        <w:t>2.4.3 LSTM / BiLSTM：抓"长程依赖与双向上下文"的那一路</w:t>
      </w:r>
    </w:p>
    <w:p>
      <w:r>
        <w:t>为什么不能只用朴素 RNN：RNN 的递推是 h_t = φ(W x_t + U h_{t-1})， 反向传播时梯度要连乘 U^T，谱半径小于 1 就指数衰减（梯度消失）、大于 1 就爆炸， 因此学不到长依赖——而"某条流是不是攻击"常常取决于它前面十几条流的累积状态。</w:t>
      </w:r>
    </w:p>
    <w:p>
      <w:r>
        <w:t>LSTM 的解法：引入一条记忆单元 c_t 和三个门（都是 Sigmoid 产生的软开关，取值 0~1）：</w:t>
      </w:r>
    </w:p>
    <w:p>
      <w:pPr>
        <w:rPr>
          <w:rFonts w:ascii="Consolas" w:eastAsia="Consolas" w:hAnsi="Consolas"/>
          <w:sz w:val="18"/>
        </w:rPr>
      </w:pPr>
      <w:r>
        <w:rPr>
          <w:rFonts w:ascii="Consolas" w:eastAsia="Consolas" w:hAnsi="Consolas" w:hint="eastAsia"/>
          <w:sz w:val="18"/>
        </w:rPr>
        <w:t>遗忘门   f_t = σ( W_f · [h_{t-1}, x_t] + b_f )          决定"旧记忆保留多少"</w:t>
      </w:r>
    </w:p>
    <w:p>
      <w:pPr>
        <w:rPr>
          <w:rFonts w:ascii="Consolas" w:eastAsia="Consolas" w:hAnsi="Consolas"/>
          <w:sz w:val="18"/>
        </w:rPr>
      </w:pPr>
      <w:r>
        <w:rPr>
          <w:rFonts w:ascii="Consolas" w:eastAsia="Consolas" w:hAnsi="Consolas" w:hint="eastAsia"/>
          <w:sz w:val="18"/>
        </w:rPr>
        <w:t>输入门   i_t = σ( W_i · [h_{t-1}, x_t] + b_i )</w:t>
      </w:r>
    </w:p>
    <w:p>
      <w:pPr>
        <w:rPr>
          <w:rFonts w:ascii="Consolas" w:eastAsia="Consolas" w:hAnsi="Consolas"/>
          <w:sz w:val="18"/>
        </w:rPr>
      </w:pPr>
      <w:r>
        <w:rPr>
          <w:rFonts w:ascii="Consolas" w:eastAsia="Consolas" w:hAnsi="Consolas" w:hint="eastAsia"/>
          <w:sz w:val="18"/>
        </w:rPr>
        <w:t>候选状态 c̃_t = tanh( W_c · [h_{t-1}, x_t] + b_c )      决定"新信息写多少"</w:t>
      </w:r>
    </w:p>
    <w:p>
      <w:pPr>
        <w:rPr>
          <w:rFonts w:ascii="Consolas" w:eastAsia="Consolas" w:hAnsi="Consolas"/>
          <w:sz w:val="18"/>
        </w:rPr>
      </w:pPr>
      <w:r>
        <w:rPr>
          <w:rFonts w:ascii="Consolas" w:eastAsia="Consolas" w:hAnsi="Consolas" w:hint="eastAsia"/>
          <w:sz w:val="18"/>
        </w:rPr>
        <w:t>记忆更新 c_t = f_t ⊙ c_{t-1} + i_t ⊙ c̃_t                 ⊙ 为逐元素乘</w:t>
      </w:r>
    </w:p>
    <w:p>
      <w:pPr>
        <w:rPr>
          <w:rFonts w:ascii="Consolas" w:eastAsia="Consolas" w:hAnsi="Consolas"/>
          <w:sz w:val="18"/>
        </w:rPr>
      </w:pPr>
      <w:r>
        <w:rPr>
          <w:rFonts w:ascii="Consolas" w:eastAsia="Consolas" w:hAnsi="Consolas" w:hint="eastAsia"/>
          <w:sz w:val="18"/>
        </w:rPr>
        <w:t>输出门   o_t = σ( W_o · [h_{t-1}, x_t] + b_o )</w:t>
      </w:r>
    </w:p>
    <w:p>
      <w:pPr>
        <w:rPr>
          <w:rFonts w:ascii="Consolas" w:eastAsia="Consolas" w:hAnsi="Consolas"/>
          <w:sz w:val="18"/>
        </w:rPr>
      </w:pPr>
      <w:r>
        <w:rPr>
          <w:rFonts w:ascii="Consolas" w:eastAsia="Consolas" w:hAnsi="Consolas" w:hint="eastAsia"/>
          <w:sz w:val="18"/>
        </w:rPr>
        <w:t>隐状态   h_t = o_t ⊙ tanh(c_t)</w:t>
      </w:r>
    </w:p>
    <w:p>
      <w:r>
        <w:t>关键在 c_t = f_t ⊙ c_{t-1} + ... 这条加法通路：梯度可以沿它近乎无损地回传， 于是网络自己学会"哪些状态要长期记住（例如某个源的行为模式）、哪些该马上忘掉（一次性的噪声）"。</w:t>
      </w:r>
    </w:p>
    <w:p>
      <w:r>
        <w:t>BiLSTM（双向）：把同一段序列正向跑一遍得到 h→_t、反向跑一遍得到 h←_t， 每个时间步拼接 h_t = [h→_t ; h←_t]，于是每个位置同时看到它左边和右边的上下文。</w:t>
      </w:r>
    </w:p>
    <w:p>
      <w:pPr>
        <w:rPr>
          <w:sz w:val="20"/>
          <w:color w:val="444444"/>
          <w:i/>
        </w:rPr>
      </w:pPr>
      <w:r>
        <w:rPr>
          <w:sz w:val="20"/>
          <w:color w:val="444444"/>
          <w:i/>
        </w:rPr>
        <w:t>▎⚠️ 必须说清的一个问题：双向结构算不算"用了未来信息"？ 不算，但前提要把时间边界讲清楚：我们的判定单元是一个已经完整到达的窗口（离线窗口内双向）， 窗口之外的真正未来从未参与——第 t 个窗口只用第 t 个窗口内的 T 条流。 代价是检测时延天然等于一个窗口（本作品实测平均 18.4 ms、最短 Probe 5.5 ms）， 这是用可接受的时延换更高的判定质量，我们也把它写进了工作点选择里让用户自己权衡。 反过来，如果做成逐包在线递推（单向前缀），时延能更低但精度会掉——这条我们没有做，如实列为边界。</w:t>
      </w:r>
    </w:p>
    <w:p>
      <w:pPr>
        <w:rPr>
          <w:sz w:val="24"/>
          <w:b/>
        </w:rPr>
      </w:pPr>
      <w:r>
        <w:rPr>
          <w:sz w:val="24"/>
          <w:b/>
        </w:rPr>
        <w:t>2.4.4 为什么把两者"并行"结合，而不是串起来</w:t>
      </w:r>
    </w:p>
    <w:p>
      <w:r>
        <w:t>动机：CNN 的偏置是"局部模式重要且位置无关"，BiLSTM 的偏置是"顺序与长程依赖重要"。 流量数据同时具备这两种结构，所以两种表示携带的信息是互补的、而非替代关系。</w:t>
      </w:r>
    </w:p>
    <w:p>
      <w:r>
        <w:t>两种接法的差别（这是我们真正踩过的坑）：</w:t>
      </w:r>
    </w:p>
    <w:tbl>
      <w:tblPr>
        <w:tblW w:w="9000" w:type="dxa"/>
        <w:jc w:val="left"/>
      </w:tblPr>
      <w:tblGrid>
        <w:gridCol w:w="750"/>
        <w:gridCol w:w="3375"/>
        <w:gridCol w:w="487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接法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做法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问题</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串行（文献里最常见）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 → 池化 → 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池化/压缩发生在 LSTM 之前，时间轴已经被摘要过，LSTM 拿到的不再是原始序列——本作品实测串行版本宏 F1 低于任一单分支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并行（本作品）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同一份 (T,F) 输入分别送入 CNN 分支与 BiLSTM 分支，各自注意力池化后拼接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两条路都看得到未被破坏的原始序列，由网络自己学"更信任哪一路"</w:t>
            </w:r>
          </w:p>
        </w:tc>
      </w:tr>
    </w:tbl>
    <w:p>
      <w:r>
        <w:t>如实交代：并行融合在本数据集上并没有带来正增益—— 结构消融显示单独 BiLSTM 与双分支持平（实验（2）），困难基准复测 6/6 逐种子配对为负（实验（4））， 与已发表方法同口径对标里单一 LSTM 仍略高（实验（24））。三个独立实验互相印证： 这份数据上的性能来源是时序建模本身，卷积分支与融合是"冗余的保险"而不是"增益的来源"。 我们不调参把它做成正的，但双分支的价值写在别处： 相对纯 CNN 有压倒性优势（+0.026 宏 F1、误报 13.60 → 0.55 次/小时），且是后续所有实验的统一骨架。</w:t>
      </w:r>
    </w:p>
    <w:p>
      <w:pPr>
        <w:rPr>
          <w:sz w:val="24"/>
          <w:b/>
        </w:rPr>
      </w:pPr>
      <w:r>
        <w:rPr>
          <w:sz w:val="24"/>
          <w:b/>
        </w:rPr>
        <w:t>2.4.5 注意力池化：把"哪几步关键"变成可解释证据</w:t>
      </w:r>
    </w:p>
    <w:p>
      <w:r>
        <w:t>分类头需要固定长度向量，所以必须沿时间轴池化。平均池化把整段窗口一视同仁（一次尖峰被 16 步平均掉）， 最大池化只看最强的一步（丢掉了"何时发生、持续多久"）。本作品用注意力池化：</w:t>
      </w:r>
    </w:p>
    <w:p>
      <w:pPr>
        <w:rPr>
          <w:rFonts w:ascii="Consolas" w:eastAsia="Consolas" w:hAnsi="Consolas"/>
          <w:sz w:val="18"/>
        </w:rPr>
      </w:pPr>
      <w:r>
        <w:rPr>
          <w:rFonts w:ascii="Consolas" w:eastAsia="Consolas" w:hAnsi="Consolas"/>
          <w:sz w:val="18"/>
        </w:rPr>
        <w:t>score_t = tanh(W_a h_t)              α_t = softmax(score_t)         z = Σ_t α_t · h_t</w:t>
      </w:r>
    </w:p>
    <w:p>
      <w:r>
        <w:t>α_t 就是"第 t 条流对这个判定贡献了多大权重"。它的价值是双重的： ① 让模型自己决定信任哪几个时间步；② α 可以直接画出来给运维看—— 本项目大屏的「注意力 vs 真实攻击区间」热力图就是它，实测注意力峰值落在攻击区间的比例 明显高于正常窗口（正常窗口峰值位于第 8.66 步、攻击窗口前移到第 6.52 步）， 这是"模型不是黑箱"的可见证据。</w:t>
      </w:r>
    </w:p>
    <w:p>
      <w:pPr>
        <w:rPr>
          <w:sz w:val="24"/>
          <w:b/>
        </w:rPr>
      </w:pPr>
      <w:r>
        <w:rPr>
          <w:sz w:val="24"/>
          <w:b/>
        </w:rPr>
        <w:t>2.4.6 多任务双头：为什么同时输出"8 类"和"是不是攻击"</w:t>
      </w:r>
    </w:p>
    <w:p>
      <w:r>
        <w:t>共享主干之上接两个头：</w:t>
      </w:r>
    </w:p>
    <w:p>
      <w:pPr>
        <w:rPr>
          <w:rFonts w:ascii="Consolas" w:eastAsia="Consolas" w:hAnsi="Consolas"/>
          <w:sz w:val="18"/>
        </w:rPr>
      </w:pPr>
      <w:r>
        <w:rPr>
          <w:rFonts w:ascii="Consolas" w:eastAsia="Consolas" w:hAnsi="Consolas" w:hint="eastAsia"/>
          <w:sz w:val="18"/>
        </w:rPr>
        <w:t>多分类头  p_mc = softmax(W_mc z + b_mc)     损失 L_mc = 稀疏交叉熵（带类别逆频权重）</w:t>
      </w:r>
    </w:p>
    <w:p>
      <w:pPr>
        <w:rPr>
          <w:rFonts w:ascii="Consolas" w:eastAsia="Consolas" w:hAnsi="Consolas"/>
          <w:sz w:val="18"/>
        </w:rPr>
      </w:pPr>
      <w:r>
        <w:rPr>
          <w:rFonts w:ascii="Consolas" w:eastAsia="Consolas" w:hAnsi="Consolas" w:hint="eastAsia"/>
          <w:sz w:val="18"/>
        </w:rPr>
        <w:t>二分类头  p_bin = sigmoid(W_bin z + b_bin)   损失 L_bin = 二元交叉熵</w:t>
      </w:r>
    </w:p>
    <w:p>
      <w:pPr>
        <w:rPr>
          <w:rFonts w:ascii="Consolas" w:eastAsia="Consolas" w:hAnsi="Consolas"/>
          <w:sz w:val="18"/>
        </w:rPr>
      </w:pPr>
      <w:r>
        <w:rPr>
          <w:rFonts w:ascii="Consolas" w:eastAsia="Consolas" w:hAnsi="Consolas" w:hint="eastAsia"/>
          <w:sz w:val="18"/>
        </w:rPr>
        <w:t>总损失    L = L_mc + 0.3 · L_bin</w:t>
      </w:r>
    </w:p>
    <w:p>
      <w:r>
        <w:t>三个理由：① 细类极不平衡（U2R/Botnet 样本远少于 DDoS），二分类头把真正决定要不要告警的 二分类问题单独学，不被细类的长尾拖累；② 告警阈值挂在二分类头上、类别名由多分类头给， 两者解耦后阈值标定（工作点选择）更稳，也不会因为"改了一个类的判定"而影响告警量； ③ 多任务共享表示本身有正则化作用，实测二分类 ROC-AUC 达 0.9999。</w:t>
      </w:r>
    </w:p>
    <w:p>
      <w:pPr>
        <w:rPr>
          <w:sz w:val="24"/>
          <w:b/>
        </w:rPr>
      </w:pPr>
      <w:r>
        <w:rPr>
          <w:sz w:val="24"/>
          <w:b/>
        </w:rPr>
        <w:t>2.4.7 与对标论文在模型上的分工差异（一张表看清）</w:t>
      </w:r>
    </w:p>
    <w:tbl>
      <w:tblPr>
        <w:tblW w:w="9000" w:type="dxa"/>
        <w:jc w:val="left"/>
      </w:tblPr>
      <w:tblGrid>
        <w:gridCol w:w="690"/>
        <w:gridCol w:w="3885"/>
        <w:gridCol w:w="442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环节</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对标论文（PLO-BiLSTM）</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本作品</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特征选择</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bPLO 二值化极光优化</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已按论文复现（见（23）），并配 PCA/PSO/不选三对照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时序建模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 层 BiLSTM（256 单元）+ 全连接（128）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CNN（膨胀卷积）‖ BiLSTM 并行双分支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时间轴聚合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取末状态（论文未细述）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注意力池化（可解释 + 可出图）</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输出头</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单头多分类</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多任务双头（多分类 + 二分类），阈值挂在二分类头</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评估口径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Accuracy/Precision/Recall/F1（7:3 随机划分）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宏平均 F1 + 在线口径（片段召回/时延/误报·小时），时序切分 + purge gap</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处置能力</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无（离线建模）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Ryu 适配层 + 处置策略/白名单/演练/审计台账 + Prometheus</w:t>
            </w:r>
          </w:p>
        </w:tc>
      </w:tr>
    </w:tbl>
    <w:p>
      <w:pPr>
        <w:rPr>
          <w:sz w:val="28"/>
          <w:b/>
        </w:rPr>
      </w:pPr>
      <w:r>
        <w:rPr>
          <w:sz w:val="28"/>
          <w:b/>
        </w:rPr>
        <w:t>2.5 可行性与成本</w:t>
      </w:r>
    </w:p>
    <w:tbl>
      <w:tblPr>
        <w:tblW w:w="9000" w:type="dxa"/>
        <w:jc w:val="left"/>
      </w:tblPr>
      <w:tblGrid>
        <w:gridCol w:w="690"/>
        <w:gridCol w:w="2610"/>
        <w:gridCol w:w="57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需求</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说明</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算力</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普通 CPU 即可（无条件 GPU）</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完整实验（4 结构 × 3 种子 + 3 基线）约 8 分钟；单次训练约 1 分钟</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软件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3.11 + 开源库</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见附录《开源及第三方资源使用清单》</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无需外部数据集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生成器自带；真实数据验证为可选项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人工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学生团队可承担</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全部代码与文档由团队完成</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存储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约 3 GB（含依赖与产物）</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产物均可再生成，可只提交代码与图表</w:t>
            </w:r>
          </w:p>
        </w:tc>
      </w:tr>
    </w:tbl>
    <w:p>
      <w:pPr>
        <w:rPr>
          <w:sz w:val="34"/>
          <w:b/>
        </w:rPr>
      </w:pPr>
      <w:r>
        <w:rPr>
          <w:sz w:val="34"/>
          <w:b/>
        </w:rPr>
        <w:t>三、AI 技术与开源及第三方资源选择</w:t>
      </w:r>
    </w:p>
    <w:p>
      <w:pPr>
        <w:rPr>
          <w:sz w:val="28"/>
          <w:b/>
        </w:rPr>
      </w:pPr>
      <w:r>
        <w:rPr>
          <w:sz w:val="28"/>
          <w:b/>
        </w:rPr>
        <w:t>3.1 AI 技术作用</w:t>
      </w:r>
    </w:p>
    <w:tbl>
      <w:tblPr>
        <w:tblW w:w="9000" w:type="dxa"/>
        <w:jc w:val="left"/>
      </w:tblPr>
      <w:tblGrid>
        <w:gridCol w:w="1095"/>
        <w:gridCol w:w="3195"/>
        <w:gridCol w:w="3000"/>
        <w:gridCol w:w="171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AI 技术</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在作品中的具体作用</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为什么必须用 AI</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如何验证输出</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CNN（一维膨胀卷积）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从"相邻若干条流"中提取局部组合模式（突发 SYN、等间隔心跳）</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攻击常表现为多步组合模式，单条流不可判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消融实验（去掉时序分支指标下降）</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对窗口内的时间依赖双向建模（攻击的起始—持续—演化）</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攻击有演化过程，单向或无序模型抓不住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消融实验 + 在线片段召回率</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注意力池化</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对时间步加权，输出"哪几条流最可疑"的热力图</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运维需要告警依据，不能只给一个概率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注意力热力图 + 隐患样本人工核对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多任务双头</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同时输出攻击类型（多分类）与正常/异常（二分类）</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业务既要"是不是攻击"也要"是什么攻击"；联合训练可互相正则</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两套指标分别报告</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类别加权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逆频加权，缓解攻击样本稀少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不加权模型会退化为"全判正常"</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逐类召回率明细表</w:t>
            </w:r>
          </w:p>
        </w:tc>
      </w:tr>
    </w:tbl>
    <w:p>
      <w:pPr>
        <w:rPr>
          <w:sz w:val="28"/>
          <w:b/>
        </w:rPr>
      </w:pPr>
      <w:r>
        <w:rPr>
          <w:sz w:val="28"/>
          <w:b/>
        </w:rPr>
        <w:t>3.2 开源及第三方资源选择</w:t>
      </w:r>
    </w:p>
    <w:p>
      <w:r>
        <w:t>完整清单见附件《开源及第三方资源使用清单》。选型依据：</w:t>
      </w:r>
    </w:p>
    <w:p>
      <w:r>
        <w:t>• TensorFlow/Keras：生态成熟、CPU 版即可训练本规模模型；模型可保存为 .keras 便于部署；</w:t>
      </w:r>
    </w:p>
    <w:p>
      <w:r>
        <w:t>• scikit-learn：评估指标口径标准、便于引入传统机器学习基线做对照；</w:t>
      </w:r>
    </w:p>
    <w:p>
      <w:r>
        <w:t>• pandas/NumPy：真实数据集清洗与窗口构造；</w:t>
      </w:r>
    </w:p>
    <w:p>
      <w:r>
        <w:t>• matplotlib/seaborn：论文级图表；</w:t>
      </w:r>
    </w:p>
    <w:p>
      <w:r>
        <w:t>• Flask：演示服务零前端依赖，完全离线可用（比赛现场无网络也能演示）。</w:t>
      </w:r>
    </w:p>
    <w:p>
      <w:r>
        <w:t>自主开发边界：所有业务代码（生成器、清洗与滑窗、模型构建与训练、评估体系、 可视化、演示服务、工具链、文档）均为团队自主编写；第三方库仅作为依赖被调用，未修改其源码。</w:t>
      </w:r>
    </w:p>
    <w:p>
      <w:pPr>
        <w:rPr>
          <w:sz w:val="28"/>
          <w:b/>
        </w:rPr>
      </w:pPr>
      <w:r>
        <w:rPr>
          <w:sz w:val="28"/>
          <w:b/>
        </w:rPr>
        <w:t>3.3 融合方式</w:t>
      </w:r>
    </w:p>
    <w:p>
      <w:r>
        <w:t>作品不是"调用通用模型接口"或"简单部署现有项目"：AI 模型是核心功能本身（流量的判别边界由模型学习）， 而开源生态提供了训练框架、评估工具与可视化基础。相较上游 demo 的实质改进包括：</w:t>
      </w:r>
    </w:p>
    <w:p>
      <w:r>
        <w:t>1. 建模方式：由"把 1280 维特征硬切成 10 个假时间步"改为真实滑动窗口；</w:t>
      </w:r>
    </w:p>
    <w:p>
      <w:r>
        <w:t>2. 评测方法：由"随机切分 + 测试集当验证集 + 硬标签算 AUC"改为 时序切分 + purge 间隙 + 独立验证集 + 概率矩阵 OvR 宏平均；</w:t>
      </w:r>
    </w:p>
    <w:p>
      <w:r>
        <w:t>3. 数据来源：由"硬编码他人机器上的数据集路径"改为自带生成器 + 一键接入真实公开数据；</w:t>
      </w:r>
    </w:p>
    <w:p>
      <w:r>
        <w:t>4. 工程能力：新增一键复现流水线、130 项验收自检、12 类图表、离线演示大屏与 39 个工具脚本（含交付验收自检）。</w:t>
      </w:r>
    </w:p>
    <w:p>
      <w:pPr>
        <w:rPr>
          <w:sz w:val="34"/>
          <w:b/>
        </w:rPr>
      </w:pPr>
      <w:r>
        <w:rPr>
          <w:sz w:val="34"/>
          <w:b/>
        </w:rPr>
        <w:t>四、设计与实现过程</w:t>
      </w:r>
    </w:p>
    <w:p>
      <w:pPr>
        <w:rPr>
          <w:sz w:val="28"/>
          <w:b/>
        </w:rPr>
      </w:pPr>
      <w:r>
        <w:rPr>
          <w:sz w:val="28"/>
          <w:b/>
        </w:rPr>
        <w:t>4.1 核心功能与流程</w:t>
      </w:r>
    </w:p>
    <w:tbl>
      <w:tblPr>
        <w:tblW w:w="9000" w:type="dxa"/>
        <w:jc w:val="left"/>
      </w:tblPr>
      <w:tblGrid>
        <w:gridCol w:w="705"/>
        <w:gridCol w:w="4110"/>
        <w:gridCol w:w="418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功能</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入口</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说明</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一键实验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run_all.py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数据生成→预处理→训练→评估→出图→汇总报告</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快速验证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run_all.py --smoke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约 25 秒，使用独立目录，不污染正式结果</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消融与基线</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run_all.py --ablation --baselines --seeds 0,1,2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 种结构 × 3 种子 + 3 个传统基线</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窗口长度消融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tools/window_ablation.py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T=10/16/24/32/48 × 3 结构，出表出图（读已有 ws* 产物，不重训）</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困难基准复测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tools/hard_ablation.py（--strict 严格模式）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难度拉满后重测"卷积是否有增益"：完备性闸门 + 逐种子配对符号检验，出表出图</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真实数据验证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run_all.py --source real --real-data-dir &lt;目录&gt;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自动识别标签列与特征列</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漂移鲁棒性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tools/drift_test.py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生成分布漂移集并对比退化幅度</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概率集成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tools/ensemble_eval.py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多模型预测概率平均后再判定</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在线检测服务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app/app.py → POST /api/detect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常驻服务：滑窗缓冲 + 阈值 + 连续确认 + 处置策略 + 审计台账 + Prometheus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控制器对接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ryu-manager integrations/ryu_guard.py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流表统计 → 调用检测服务 → 下发限速/阻断（默认演练模式）</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控制平面闭环实测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tools/controller_simulator.py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 Ryu 环境下验证整条链路（吞吐/时延/处置/审计）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运维工作量换算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tools/ops_impact.py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告警量/天、人工工时/天、容量放大预警线</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交付自检</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tools/acceptance_check.py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130 项检查（含在线接口实调），全通过才提交</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报告生成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tools/make_report.py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按真实产物自动生成实验报告</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在线推理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tools/predict_cli.py --input &lt;csv&gt;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对新流量批量检测</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演示大屏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app/app.py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浏览器访问，离线可用</w:t>
            </w:r>
          </w:p>
        </w:tc>
      </w:tr>
    </w:tbl>
    <w:p>
      <w:pPr>
        <w:rPr>
          <w:sz w:val="20"/>
          <w:color w:val="444444"/>
          <w:i/>
        </w:rPr>
      </w:pPr>
      <w:r>
        <w:rPr>
          <w:sz w:val="20"/>
          <w:color w:val="444444"/>
          <w:i/>
        </w:rPr>
        <w:t>▎"课题"与"系统"的分界线：前三行工具产出的是实验结论；中间四行产出的是可被调用的服务—— 有接口、有策略、有白名单、有演练模式、有审计台账、有监控指标、有部署文档（DEPLOYMENT.md）。</w:t>
      </w:r>
    </w:p>
    <w:p>
      <w:pPr>
        <w:rPr>
          <w:sz w:val="28"/>
          <w:b/>
        </w:rPr>
      </w:pPr>
      <w:r>
        <w:rPr>
          <w:sz w:val="28"/>
          <w:b/>
        </w:rPr>
        <w:t>4.2 关键实现</w:t>
      </w:r>
    </w:p>
    <w:p>
      <w:r>
        <w:t>（1）滑动窗口与真正的时序建模。 输入为 (T, F)：T 条连续流记录 × F 维流特征。 窗口只在"片段内部"构建，跨片段（标签混合）窗口被丢弃，避免把攻击起始点混进正常窗口。</w:t>
      </w:r>
    </w:p>
    <w:p>
      <w:r>
        <w:t>（2）双分支并行结构。 CNN 分支使用膨胀卷积而非池化——因为池化会把 10 个时间步压缩成 2 个， 使 BiLSTM 的时序建模名存实亡（这是开发过程中真实踩到的坑，串行结构下混合模型反而跑不过单分支）。 两分支各自池化后拼接，交给分类头自行权衡。</w:t>
      </w:r>
    </w:p>
    <w:p>
      <w:r>
        <w:t>（3）多任务双头损失。 L = CE(多分类) + 0.3 × BCE(二分类)。 多分类头用 sparse_categorical_crossentropy（整数标签），二分类头用 binary_crossentropy， 并配合逆频类别权重（通过 sample_weight 适配多头模型）。</w:t>
      </w:r>
    </w:p>
    <w:p>
      <w:r>
        <w:t>（4）防泄漏的切分与预处理。 支持两种切分：</w:t>
      </w:r>
    </w:p>
    <w:p>
      <w:r>
        <w:t>• 时序切分（默认）：按时间顺序切分训练/验证/测试，边界留 purge 间隙；</w:t>
      </w:r>
    </w:p>
    <w:p>
      <w:r>
        <w:t>• 按组切分：对"分块发布"的公开数据集（正常块+攻击块）或需防会话泄漏的场景， 按会话（Flow ID）分组切分，同组数据只能进同一子集。 标准化器只在训练集拟合。</w:t>
      </w:r>
    </w:p>
    <w:p>
      <w:r>
        <w:t>（5）数据生成器的物理量自洽。 生成器先产生"流记录的物理事实"（包数、字节数、时长、 标志位、到达间隔、活跃/空闲时间），再渲染成数据集列，因此 Flow Packets/s = 总包数 / 时长、平均包长 = 总字节 / 总包数 等关系恒成立 （验收自检实测相对误差 0.00e+00）。</w:t>
      </w:r>
    </w:p>
    <w:p>
      <w:r>
        <w:t>（6）难度可控。 生成器提供三个旋钮：overlap_ratio（与最易混类混合的困难样本比例）、 stealth_ratio/stealth_mix（隐蔽型攻击片段——片段内混入大量正常样貌的流，单条流不可判、 必须靠窗口聚合识别）、label_noise（标注噪声）。</w:t>
      </w:r>
    </w:p>
    <w:p>
      <w:r>
        <w:t>（7）在线检测服务：把模型包成可被调用的系统。 src/service.py 实现 DetectionService：维护长度 = 窗口长度 T 的滑窗缓冲 → 按在线步长攒批推理 → 阈值判定 → 连续 N 个窗口超阈值才确认告警（N 可热更新）→ 按策略给出 observe/throttle/block 建议 → 白名单过滤 → 演练模式（只记录不改流表）→ 每条告警写 JSONL 审计台账。 服务同时暴露 /api/policy（阈值、确认次数、动作、白名单、演练模式无需重启即可热更新）、 /api/stats（吞吐/时延分位）与 /metrics（Prometheus 文本格式，可直接接进现有监控）。</w:t>
      </w:r>
    </w:p>
    <w:p>
      <w:r>
        <w:t>（8）批量推理优化（约 43~60 倍提速的来源）。 最初实现每条流记录调用一次 model.predict()，实测 p50 1,261 ms、仅 32 条流/秒——瓶颈是 Keras predict() 每次约 36 ms 的 固定包装开销，而非模型计算量。改进为批内合并 + 直接调用推理图 （tf.function 包装的训练图直接调用，失败时回退 keras_predict）， 实测 p50 约 30 ms、1,364~1,918 条流/秒，端到端提速约 43~60 倍。 这条经验对任何"DL 模型上线"的场景都适用：先解决调用开销，再谈模型压缩。</w:t>
      </w:r>
    </w:p>
    <w:p>
      <w:r>
        <w:t>（9）模型与预处理口径的一致性校验（上线安全阀）。 artifacts/ 下同时存在多种特征口径的 模型（完整流特征 71 维、控制器原生字段 17 维、真实数据 65 维）。服务启动时不再"取最新一个模型"， 而是按优先级 + 输入形状校验逐个尝试：形状与预处理产物不符就跳过， 全部不符时直接拒绝启动并打印已尝试的候选清单——宁可服务起不来，也不给错误判定。 这条规则是在开发中发现"17 维模型配上 71 维预处理产物"导致运行时报 expected shape=(None,16,71), found (15,16,17) 之后加入的。</w:t>
      </w:r>
    </w:p>
    <w:p>
      <w:pPr>
        <w:rPr>
          <w:sz w:val="28"/>
          <w:b/>
        </w:rPr>
      </w:pPr>
      <w:r>
        <w:rPr>
          <w:sz w:val="28"/>
          <w:b/>
        </w:rPr>
        <w:t>4.3 团队分工与过程记录</w:t>
      </w:r>
    </w:p>
    <w:tbl>
      <w:tblPr>
        <w:tblW w:w="9000" w:type="dxa"/>
        <w:jc w:val="left"/>
      </w:tblPr>
      <w:tblGrid>
        <w:gridCol w:w="2145"/>
        <w:gridCol w:w="685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角色</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承担工作</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队长（算法与实验）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上游问题诊断、模型结构设计、训练与消融/漂移/集成实验、结论撰写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队员（工程与数据）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仿真数据生成器、数据管线与切分协议、真实数据接入与清洗</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队员（可视化与文档）</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演示大屏、12 类图表、README 与全部文档、验收自检工具</w:t>
            </w:r>
          </w:p>
        </w:tc>
      </w:tr>
    </w:tbl>
    <w:p>
      <w:r>
        <w:t>版本迭代过程（关键节点）：</w:t>
      </w:r>
    </w:p>
    <w:p>
      <w:r>
        <w:t>1. 复现上游 demo → 发现随机切分、损失错配、AUC 口径三处致命问题；</w:t>
      </w:r>
    </w:p>
    <w:p>
      <w:r>
        <w:t>2. 重写数据管线（列名自动识别、时序切分、训练集内标准化）；</w:t>
      </w:r>
    </w:p>
    <w:p>
      <w:r>
        <w:t>3. 设计生成器并发现"数据过于简单"（随机森林 100%）→ 引入类别重叠与隐蔽攻击片段；</w:t>
      </w:r>
    </w:p>
    <w:p>
      <w:r>
        <w:t>4. 发现串行 CNN→LSTM 结构下混合模型弱于单分支 → 改为双分支并行；</w:t>
      </w:r>
    </w:p>
    <w:p>
      <w:r>
        <w:t>5. 发现"标签噪声制造的伪片段"把在线召回率分母撑爆 → 明确片段长度下限；</w:t>
      </w:r>
    </w:p>
    <w:p>
      <w:r>
        <w:t>6. 用公开真实数据集验证，发现 85% 近似重复 → 增加按组切分与近似重复诊断；</w:t>
      </w:r>
    </w:p>
    <w:p>
      <w:r>
        <w:t>7. （本轮）把模型包成在线服务时，发现"逐条调用 predict()"的固定开销高达 36 ms/次， 端到端只有 32 条流/秒 → 改为批内合并 + 直接调用推理图，提速到 1,364~1,918 条流/秒（约 43~60 倍）；</w:t>
      </w:r>
    </w:p>
    <w:p>
      <w:r>
        <w:t>8. （本轮）接入控制器原生字段口径时，发现流水线把采集脚本写的 0/1 列当成了标签， 8 分类被悄悄降级成二分类 → 改为"多个标签列时按粒度取最细的一列"， 并把这次修正的效果如实写成"字段缺口 → 工作点代价"的量化结论；</w:t>
      </w:r>
    </w:p>
    <w:p>
      <w:r>
        <w:t>9. （本轮）同一份 artifacts/ 下并存多种特征口径的模型后，服务"取最新一个模型"会配上不匹配的 预处理产物，运行时报 expected shape=(None,16,71), found (15,16,17) → 改为按输入形状逐个校验、全部不符时拒绝启动并打印候选清单（宁可服务起不来，也不给错误判定）；</w:t>
      </w:r>
    </w:p>
    <w:p>
      <w:r>
        <w:t>10. （本轮）现场演示"注入攻击"时发现注入到了只有 1 条流的碎片片段上、看起来像漏报 → 改为优先选择长度 ≥ 2×窗口长度的代表性片段，演示效果稳定。</w:t>
      </w:r>
    </w:p>
    <w:p>
      <w:pPr>
        <w:rPr>
          <w:sz w:val="20"/>
          <w:color w:val="444444"/>
          <w:i/>
        </w:rPr>
      </w:pPr>
      <w:r>
        <w:rPr>
          <w:sz w:val="20"/>
          <w:color w:val="444444"/>
          <w:i/>
        </w:rPr>
        <w:t>▎第 7~10 条都是"能跑"到"能用"之间真实存在的坑，我们把它们连同修法一起写进报告， 因为它们比模型结构更能说明这套东西有没有被真的跑起来过。</w:t>
      </w:r>
    </w:p>
    <w:p>
      <w:r>
        <w:t>生成式 AI 使用说明（按官方要求如实披露）： 本作品在代码编写、调试与文档撰写环节使用了生成式 AI 编程助手辅助。 具体用途与环节：代码骨架与技术方案讨论、报错排查、文档初稿。 团队审核与验证工作：全部代码均由团队在本地实际运行验证（130 项验收自检全通过、 两次独立全流程重跑结果一致），架构设计、算法选型、实验设计与全部结论由团队判断与确认； AI 未参与作品运行时功能，不产生运行时调用；对 AI 生成的文本与代码均已逐条核对来源与正确性。 作品不使用任何第三方模型权重或受许可限制的数据。</w:t>
      </w:r>
    </w:p>
    <w:p>
      <w:pPr>
        <w:rPr>
          <w:sz w:val="34"/>
          <w:b/>
        </w:rPr>
      </w:pPr>
      <w:r>
        <w:rPr>
          <w:sz w:val="34"/>
          <w:b/>
        </w:rPr>
        <w:t>五、成果展示与效果验证</w:t>
      </w:r>
    </w:p>
    <w:p>
      <w:pPr>
        <w:rPr>
          <w:sz w:val="28"/>
          <w:b/>
        </w:rPr>
      </w:pPr>
      <w:r>
        <w:rPr>
          <w:sz w:val="28"/>
          <w:b/>
        </w:rPr>
        <w:t>5.1 成果展示</w:t>
      </w:r>
    </w:p>
    <w:p>
      <w:r>
        <w:t>• 代码与文档：README.md、CONTRIBUTING.md、docs/01_原始代码问题清单.md、 docs/02_实验报告.md、docs/03_答辩要点与配置清单.md</w:t>
      </w:r>
    </w:p>
    <w:p>
      <w:r>
        <w:t>• 图表：results/figures/ 共 12 类（类别分布、特征画像、训练曲线、混淆矩阵、多分类 ROC/PR、 二分类工作点、在线检测时间轴、注意力热力图、消融对比、工作点 Pareto 图、错误分析图、性能基准图）</w:t>
      </w:r>
    </w:p>
    <w:p>
      <w:r>
        <w:t>• 分析报告：results/operating_point.md（工作点表）、results/error_analysis.md（错误分析）、 results/benchmark_latency.md（性能基准）、results/drift_report.md（漂移鲁棒性）</w:t>
      </w:r>
    </w:p>
    <w:p>
      <w:r>
        <w:t>• 演示：python app/app.py → http://127.0.0.1:5000（离线、可一键注入攻击、阈值现场可调）</w:t>
      </w:r>
    </w:p>
    <w:p>
      <w:r>
        <w:t>• 样例数据：samples/insdn_stream.csv（389 条，几秒即可跑通链路）</w:t>
      </w:r>
    </w:p>
    <w:p>
      <w:r>
        <w:t>• 持续集成：.github/workflows/ci.yml（每次提交自动跑单元测试 + 无 TF 自检 + 端到端快跑）</w:t>
      </w:r>
    </w:p>
    <w:p>
      <w:r>
        <w:t>• 自检：python tools/acceptance_check.py → 通过 130 项 / 失败 0 项</w:t>
      </w:r>
    </w:p>
    <w:p>
      <w:pPr>
        <w:rPr>
          <w:sz w:val="28"/>
          <w:b/>
        </w:rPr>
      </w:pPr>
      <w:r>
        <w:rPr>
          <w:sz w:val="28"/>
          <w:b/>
        </w:rPr>
        <w:t>5.2 验证方法</w:t>
      </w:r>
    </w:p>
    <w:tbl>
      <w:tblPr>
        <w:tblW w:w="9000" w:type="dxa"/>
        <w:jc w:val="left"/>
      </w:tblPr>
      <w:tblGrid>
        <w:gridCol w:w="690"/>
        <w:gridCol w:w="831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验证方法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说明</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功能测试</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130 项交付验收自检（schema 一致性、物理自洽性、类别覆盖、在线接口实调等）+ 10 项单元测试 + 28 项 Ryu 适配层行为测试 + 9 项 bPLO/PSO 算法自检 + 12 项 OF1.3 编解码自检</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基准测试</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 种结构消融 + 3 个传统机器学习基线（逻辑回归/随机森林/极端随机树）+ 3 个已发表方法常用对照（RNN / LSTM / Transformer，同口径同种子重跑）</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特征选择消融</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bPLO / PSO / PCA / 不选特征 × 2 个特征口径 × 2 个模型 × 3 种子（48 次训练）+ 论文「质量 m」敏感性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重复性验证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每个配置 3 个随机种子，报告均值±标准差；两次独立全流程重跑结果完全一致</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鲁棒性测试</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分布漂移集（模拟攻击工具换代/带宽变化）</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集成验证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晚融合（多模型预测概率平均）</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错误分析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混淆对排行、逐类错误率、置信度分布、错例特征画像</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性能测试</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单窗口延迟 p50/p95 与批量吞吐（两条推理路径对比）</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工作点分析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 窗口 × 确认次数全枚举的 Pareto 表与图</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运维工作量换算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告警量/天、人工工时/天、漏报/天、容量放大预警线</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控制平面端到端实测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模拟控制器推流 → POST /api/detect → 告警 → 执行处置 → 审计台账</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接口级验收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用 Flask 测试客户端真实调用 /api/detect、/api/policy、/api/stats、/metrics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真实数据验证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公开 inSDN 衍生数据集（343,889 条真实流记录）</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多特征口径验证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完整流特征（71 维）与控制器原生字段（17 维）两条部署路径</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泄漏诊断</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测试集到训练集的最近邻距离分布 + 1-最近邻基线</w:t>
            </w:r>
          </w:p>
        </w:tc>
      </w:tr>
    </w:tbl>
    <w:p>
      <w:pPr>
        <w:rPr>
          <w:sz w:val="28"/>
          <w:b/>
        </w:rPr>
      </w:pPr>
      <w:r>
        <w:rPr>
          <w:sz w:val="28"/>
          <w:b/>
        </w:rPr>
        <w:t>5.3 验证结果</w:t>
      </w:r>
    </w:p>
    <w:p>
      <w:r>
        <w:t>（1）主实验：自研仿真数据集（86,037 条流记录，8 类流量，窗口 T=16，3 个随机种子）</w:t>
      </w:r>
    </w:p>
    <w:tbl>
      <w:tblPr>
        <w:tblW w:w="9000" w:type="dxa"/>
        <w:jc w:val="left"/>
      </w:tblPr>
      <w:tblGrid>
        <w:gridCol w:w="2715"/>
        <w:gridCol w:w="628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多分类准确率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0.9959 ± 0.0007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多分类宏平均 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 ± 0.0011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二分类 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0.9918 ± 0.0013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二分类 ROC-AUC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 ± 0.0000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PR-AUC / MCC（seed 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 / 0.9870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TPR@FPR=1% / 0.1%（seed 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 / 0.9921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在线攻击片段召回</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100%（24/24）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平均告警时延 / P95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18.4 ± 0.7 ms / 71.2 ms（流时间）</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0.55 ± 0.41 次/小时（默认开启"连续 3 窗口确认"；不确认时为 8.56，见 5.3(6) 工作点表）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单窗口推理延迟（CPU，生产路径）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p50 0.92 ms；批量 256 时 0.022 ms/窗口</w:t>
            </w:r>
          </w:p>
        </w:tc>
      </w:tr>
    </w:tbl>
    <w:p>
      <w:r>
        <w:t>逐类 F1（seed 0）：Botnet 1.000、DDoS 1.000、U2R 1.000、Normal 0.997、WebAttack 0.997、 DoS 0.991、Probe 0.988、BruteForce 0.971。</w:t>
      </w:r>
    </w:p>
    <w:p>
      <w:r>
        <w:t>（2）消融与基线对比（宏平均 F1，3 种子均值）</w:t>
      </w:r>
    </w:p>
    <w:tbl>
      <w:tblPr>
        <w:tblW w:w="9000" w:type="dxa"/>
        <w:jc w:val="left"/>
      </w:tblPr>
      <w:tblGrid>
        <w:gridCol w:w="2910"/>
        <w:gridCol w:w="3180"/>
        <w:gridCol w:w="690"/>
        <w:gridCol w:w="222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实验组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参数量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结论</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CNN+BiLSTM 双分支（本作品主模型）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 ± 0.0011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主方案</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BiLSTM 分支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0.9966 ± 0.0003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96k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与主模型持平（差异小于种子波动）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仅全连接（MLP）</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0.9795 ± 0.0033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172k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 pt</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CNN 分支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0.9727 ± 0.0048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 pt，时序分支是主要贡献者</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晚融合集成（7 个模型概率平均）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仅与单分支持平</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逻辑回归 / 随机森林 / 极端随机树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 / 0.8767 / 0.8343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传统基线明显更低</w:t>
            </w:r>
          </w:p>
        </w:tc>
      </w:tr>
    </w:tbl>
    <w:p>
      <w:pPr>
        <w:rPr>
          <w:sz w:val="20"/>
          <w:color w:val="444444"/>
          <w:i/>
        </w:rPr>
      </w:pPr>
      <w:r>
        <w:rPr>
          <w:sz w:val="20"/>
          <w:color w:val="444444"/>
          <w:i/>
        </w:rPr>
        <w:t>▎如实说明：双分支混合模型与单独 BiLSTM 分支的差异小于随机种子波动， 即时序分支是主要贡献者；概率集成同样只是持平。 初期我们曾用"卷积分支的差距随窗口变长单调收敛，说明它需要更长上下文"来解释这条负面结论， 但这个解释在后来的困难基准复测中被证伪（见下文（4））：不是"还在收敛"，而是始终没有增益。 这条自我否定的过程完整保留在 results/window_ablation.md 与 results/hard_ablation.md 中。 本轮又用第二个独立实验从外部印证了同一结论：把论文常用的对手 RNN / LSTM / Transformer 按同一口径补进来跑（见（24）），单一 LSTM/BiLSTM 的宏 F1 依旧略高于双分支融合 （Δ≈−0.003）。两个独立实验互相印证 → 这份数据上的性能来源确实是时序建模本身。</w:t>
      </w:r>
    </w:p>
    <w:p>
      <w:r>
        <w:t>（3）窗口长度消融：本作品最重要的超参数（新增实验）</w:t>
      </w:r>
    </w:p>
    <w:p>
      <w:r>
        <w:t>窗口长度 T 是最重要的超参数，同时决定精度、误报率与检测时延。我们把消融做到 T=48，并对 T=16/24/32 补足 3 个随机种子（同一份数据、同一步长 stride=5、25 epoch）：</w:t>
      </w:r>
    </w:p>
    <w:tbl>
      <w:tblPr>
        <w:tblW w:w="11040" w:type="dxa"/>
        <w:jc w:val="left"/>
      </w:tblPr>
      <w:tblGrid>
        <w:gridCol w:w="690"/>
        <w:gridCol w:w="690"/>
        <w:gridCol w:w="2100"/>
        <w:gridCol w:w="2100"/>
        <w:gridCol w:w="2100"/>
        <w:gridCol w:w="1395"/>
        <w:gridCol w:w="1530"/>
        <w:gridCol w:w="43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T</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种子数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混合宏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CNN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BiLSTM</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混合 − 最好单分支</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0.9886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−0.0114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28.31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6.6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0.9938 ± 0.0012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0.9727 ± 0.0059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0.9968 ± 0.0008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3.29 ± 5.14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17.1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0.9974 ± 0.0011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0.9791 ± 0.0020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0.9989 ± 0.0011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1.10 ± 1.90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24.3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0.9979 ± 0.0024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0.9840 ± 0.0018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0.9987 ± 0.0010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0.11 ± 0.19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35.4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1.0000（饱和）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1.0000（饱和）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42.1 ms</w:t>
            </w:r>
          </w:p>
        </w:tc>
      </w:tr>
    </w:tbl>
    <w:p>
      <w:r>
        <w:t>结论一（负面结论，但这次是被"测穿"的）：卷积分支在流统计量特征上没有增益。 Δ 在每一个有置信区间的 窗口长度上都是负的（−0.0030 / −0.0015 / −0.0008），只是随 T 变长而收敛到 0，从未转正；到 T=48 双方都打满 1.0000（指标天花板），Δ 归零已无意义。因此早期"卷积需要更长上下文"的解释被证伪——它不是"还在收敛"， 而是始终停在噪声内（判据：Δ 全部不超过 1σ）。</w:t>
      </w:r>
    </w:p>
    <w:p>
      <w:pPr>
        <w:rPr>
          <w:sz w:val="20"/>
          <w:color w:val="444444"/>
          <w:i/>
        </w:rPr>
      </w:pPr>
      <w:r>
        <w:rPr>
          <w:sz w:val="20"/>
          <w:color w:val="444444"/>
          <w:i/>
        </w:rPr>
        <w:t>▎我们自己抓到的假阳性（如实记录）：T=32 最初只跑 1 个种子时 Δ 显示 +0.0023，看上去像"终于转正"； 补齐 3 个种子后 Δ 变成 −0.0008（落在 σ=0.0024 之内）——那个正值完全来自 seed 0 恰是三个种子里最好的那次。 这是"单种子 + 边缘显著不能当结论"的实证，也是本工程坚持每配置 3 种子的原因。</w:t>
      </w:r>
    </w:p>
    <w:p>
      <w:r>
        <w:t>结论二（正面结论，可直接用于部署）：加长窗口是压误报最省事的旋钮，而且让误报变得"可预测"。 逐种子误报/小时：T=16 为 9.22 / 0.66 / 0.00（波动 14 倍）；T=32 为 0.00 / 0.33 / 0.00（几乎为零）。 误报率不但下降（28.31 → 0.11 次/小时），种子间波动也从 14 倍收敛到几乎为零——这对运维比"更低"更重要： 误报率本身飘 14 倍的系统是没法标定工作点的。</w:t>
      </w:r>
    </w:p>
    <w:p>
      <w:pPr>
        <w:rPr>
          <w:sz w:val="20"/>
          <w:color w:val="444444"/>
          <w:i/>
        </w:rPr>
      </w:pPr>
      <w:r>
        <w:rPr>
          <w:sz w:val="20"/>
          <w:color w:val="444444"/>
          <w:i/>
        </w:rPr>
        <w:t>▎部署建议：若业务能接受约 35 ms 时延，T=32 用约 26 ms 的额外时延换掉约 84 倍的误报（不动阈值、不动模型、 不重训，只改输入形状）；若时延预算只有十几毫秒，留在 T=16，改用阈值标定与连续确认压误报。 ⚠️ T≥32 精度已饱和，那里的"精度对比"衡量的是指标天花板而非模型能力。 因此我们另造了一套困难基准把难度拉满后复测，见下文（4）——结论是卷积依然没有翻身， "卷积需要更长上下文"的趋势本身也不成立。 交叉验证：本表 T=16 的三种子（0.9938 ± 0.0012）与主实验（0.9940 ± 0.0011，不同轮数协议）互相印证。</w:t>
      </w:r>
    </w:p>
    <w:p>
      <w:r>
        <w:t>（4）困难基准复测：把难度拉满之后，卷积终于翻身了吗（本作品新增）</w:t>
      </w:r>
    </w:p>
    <w:p>
      <w:r>
        <w:t>（3）的结论有一个天然反驳：T≥32 双方都打满 1.0000，是数据太简单，不是卷积没用。 这个反驳很合理， 所以我们另造一套困难基准（数据目录 data/raw_hard、产物 tag hard*，与主实验完全隔离）， 把与"可分性"直接相关的旋钮全部拉满，再用完全相同的流程重测一遍：</w:t>
      </w:r>
    </w:p>
    <w:tbl>
      <w:tblPr>
        <w:tblW w:w="9000" w:type="dxa"/>
        <w:jc w:val="left"/>
      </w:tblPr>
      <w:tblGrid>
        <w:gridCol w:w="4665"/>
        <w:gridCol w:w="1440"/>
        <w:gridCol w:w="690"/>
        <w:gridCol w:w="220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旋钮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简单基准（主实验）</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困难基准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作用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overlap_ratio（与最易混淆类混合比例）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直接改变类别边界</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stealth_ratio（隐蔽型攻击片段占比）</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攻击必须在窗口聚合层才看得出</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stealth_mix（隐蔽片段内伪装成正常样貌的流比例）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压低单流层面可分性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feature_noise（特征抖动）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 倍测量噪声</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label_noise（行级标注噪声）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见下方诚实声明</w:t>
            </w:r>
          </w:p>
        </w:tc>
      </w:tr>
    </w:tbl>
    <w:p>
      <w:r>
        <w:t>先证明"难度确实上去了"（用与架构无关的探针，避免自说自话）：把 (T,F) 展平后跑逻辑回归， 窗口级宏 F1 从简单基准的 0.9807 降到 0.8658（降幅 0.115）；且没有任何结构再打满—— 困难基准最高宏 F1 = 0.9891 &lt; 1.0000。饱和问题被解决，这个基准能真正区分架构差异。</w:t>
      </w:r>
    </w:p>
    <w:tbl>
      <w:tblPr>
        <w:tblW w:w="11040" w:type="dxa"/>
        <w:jc w:val="left"/>
      </w:tblPr>
      <w:tblGrid>
        <w:gridCol w:w="690"/>
        <w:gridCol w:w="1800"/>
        <w:gridCol w:w="840"/>
        <w:gridCol w:w="1800"/>
        <w:gridCol w:w="1800"/>
        <w:gridCol w:w="1800"/>
        <w:gridCol w:w="1800"/>
        <w:gridCol w:w="51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T</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简单 混合</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简单 Δ</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 混合</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 仅 CNN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 仅 BiLSTM</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 Δ</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Δ 相对变化</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−0.0114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0.7918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0.8951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−0.0082（−1.83σ）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0.9938 ± 0.0012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0.9401 ± 0.0045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0.8263 ± 0.0497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0.9463 ± 0.0049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−0.0061（−1.26σ）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0.9974 ± 0.0011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−0.0032（−0.72σ）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−0.0018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0.9979 ± 0.0024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0.9794 ± 0.0014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0.8484 ± 0.0203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0.9891 ± 0.0049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−0.0097（−1.99σ）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−0.0089</w:t>
            </w:r>
          </w:p>
        </w:tc>
      </w:tr>
    </w:tbl>
    <w:p>
      <w:r>
        <w:t>① 卷积在困难基准上依然没有增益。 Δ 在每一个 T 上都 ≤ 0，最大值 −0.0032（T=24）； 最好单分支每一个 T 都是「仅 BiLSTM」。更贴题的一层证据是逐种子配对：同一种子下"混合 − 最好单分支" 共 6 对，6/6 为负（平均 −0.0079，符号检验双侧 p = 0.031）——没有任何一个种子下混合模型更好。 结论：T≥32 的饱和不是卷积翻不了身的原因。</w:t>
      </w:r>
    </w:p>
    <w:p>
      <w:r>
        <w:t>② 趋势方向改变，"卷积需要更长上下文"被推翻。 简单基准上 Δ 随 T 上升（最小二乘斜率 +0.00043/条窗口， 从 −0.0114 收敛到 −0.0008）；困难基准上斜率变成 −0.00003，T 最长档的 Δ 反而最负（−0.0097）。 原假设预测"T 越长 Δ 越大"，实测方向相反。</w:t>
      </w:r>
    </w:p>
    <w:p>
      <w:r>
        <w:t>③ 可解释的原因（不是只报一个负数）。</w:t>
      </w:r>
    </w:p>
    <w:tbl>
      <w:tblPr>
        <w:tblW w:w="9000" w:type="dxa"/>
        <w:jc w:val="left"/>
      </w:tblPr>
      <w:tblGrid>
        <w:gridCol w:w="1395"/>
        <w:gridCol w:w="1605"/>
        <w:gridCol w:w="1395"/>
        <w:gridCol w:w="1395"/>
        <w:gridCol w:w="1995"/>
        <w:gridCol w:w="121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基准 / T</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结构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末轮训练准确率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最优验证准确率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泛化差（训练−验证）</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测试宏 F1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困难 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混合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+0.0060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0.9794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困难 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CNN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0.8925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0.8484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困难 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+0.0029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0.9891</w:t>
            </w:r>
          </w:p>
        </w:tc>
      </w:tr>
    </w:tbl>
    <w:p>
      <w:r>
        <w:t>• 卷积单支是困难基准上最脆弱的结构：T=32 仅 CNN 宏 F1 0.8484，比简单基准同档 0.9840 低 0.1356（T=16 低 0.1464）。</w:t>
      </w:r>
    </w:p>
    <w:p>
      <w:r>
        <w:t>• 混合模型是"过拟合式增益"：T=32 混合模型训练准确率 0.9992（高于仅 BiLSTM 的 0.9970）、泛化差 +0.0060， 但测试宏 F1 更低（0.9794 vs 0.9891）；参数量 151,434 vs 95,882。多出的卷积分支把训练集拟合得更满，测试集更差。</w:t>
      </w:r>
    </w:p>
    <w:p>
      <w:r>
        <w:t>• 机理：流统计量输入把"每条流的聚合量"当时间步，卷积要找的"相邻时间步局部组合模式"在特征工程阶段已被压平； 难度一上来，它能抓到的局部模式大多是噪声，负贡献被放大。这与"卷积应当用在原始包序列/字节输入上"的既有判断一致—— 本次设定（越难越依赖局部组合模式）恰恰是对卷积最有利的那一种，它依然没有翻身。</w:t>
      </w:r>
    </w:p>
    <w:p>
      <w:r>
        <w:t>④ 难度代价表（同一结构 cnn_bilstm、同一 T=16，只换数据）：</w:t>
      </w:r>
    </w:p>
    <w:tbl>
      <w:tblPr>
        <w:tblW w:w="9000" w:type="dxa"/>
        <w:jc w:val="left"/>
      </w:tblPr>
      <w:tblGrid>
        <w:gridCol w:w="2250"/>
        <w:gridCol w:w="1800"/>
        <w:gridCol w:w="1800"/>
        <w:gridCol w:w="31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简单基准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困难基准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变化</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多分类宏 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0.9401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−0.0536（−5.4%）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误分类窗口数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+109.3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在线误报（次/小时）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14.88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+11.59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平均检测时延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17.08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22.97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+5.88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攻击片段召回</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bl>
    <w:p>
      <w:pPr>
        <w:rPr>
          <w:sz w:val="20"/>
          <w:color w:val="444444"/>
          <w:i/>
        </w:rPr>
      </w:pPr>
      <w:r>
        <w:rPr>
          <w:sz w:val="20"/>
          <w:color w:val="444444"/>
          <w:i/>
        </w:rPr>
        <w:t>▎④的最后一行是本节最重要的实用结论：难度翻倍后分类精度掉 5.4 个百分点、误报涨 4.5 倍， 但"有没有攻击"仍然 100% 没漏。精度指标在退化，安全底线没有退化—— 这正是本作品把"攻击片段召回"而非"宏 F1"列为首要指标的原因。</w:t>
      </w:r>
    </w:p>
    <w:p>
      <w:pPr>
        <w:rPr>
          <w:sz w:val="20"/>
          <w:color w:val="444444"/>
          <w:i/>
        </w:rPr>
      </w:pPr>
      <w:r>
        <w:rPr>
          <w:sz w:val="20"/>
          <w:color w:val="444444"/>
          <w:i/>
        </w:rPr>
        <w:t>▎诚实声明（我们调整过参数，全过程留档）：困难档 label_noise 从建议的 0.05 下调为 0.02。 依据是正式训练开始之前的冒烟诊断：窗口级评估用 pure_only 过滤（窗口内有一条记录标签不一致即整条丢弃）， 保留率 ≈ (1−label_noise)^T；0.05 时 T=32 只剩 18.6% 候选窗口、最小类测试 support 仅 7 条， 由此产生的宏 F1 颗粒度噪声（≈0.018）大于待检验的 Δ 量级（0.001~0.01），该档将无法回答问题。 调到 0.02 后 T=32 仍有 2151 条测试窗口、最小类 support 30。调整发生在 24 次训练全部开始之前， 没有任何模型结果作为依据，且难度未被放松（线性探针 0.9807 → 0.8658）。 调整前后依据与全部数字见 results/hard_ablation.md 第 6 节，供评审自行判断。</w:t>
      </w:r>
    </w:p>
    <w:p>
      <w:pPr>
        <w:rPr>
          <w:sz w:val="20"/>
          <w:color w:val="444444"/>
          <w:i/>
        </w:rPr>
      </w:pPr>
      <w:r>
        <w:rPr>
          <w:sz w:val="20"/>
          <w:color w:val="444444"/>
          <w:i/>
        </w:rPr>
        <w:t>▎口径提醒（防止误读）：两套基准数据内容不同、测试窗口数也不同，因此"困难宏 F1 低于简单宏 F1" 只说明难度上去了，不能把两边绝对精度放在一起排名；本节检验的是架构之间的相对关系 Δ。 复现：python tools/hard_ablation.py（幂等，出表出图）；困难档训练命令见该报告第 8 节， 全程 --set publish_summary=false，主实验产物 SHA256 与 mtime 零变化（已逐一核对）。</w:t>
      </w:r>
    </w:p>
    <w:p>
      <w:r>
        <w:t>（5）分布漂移鲁棒性（drift_strength=0.35）</w:t>
      </w:r>
    </w:p>
    <w:tbl>
      <w:tblPr>
        <w:tblW w:w="9000" w:type="dxa"/>
        <w:jc w:val="left"/>
      </w:tblPr>
      <w:tblGrid>
        <w:gridCol w:w="2025"/>
        <w:gridCol w:w="2430"/>
        <w:gridCol w:w="2430"/>
        <w:gridCol w:w="211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模型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 F1（同分布）</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 F1（漂移集）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退化</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CNN+BiLSTM（主模型，3 种子）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0.9930 / 0.9956 / 0.9934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0.9934 / 0.9940 / 0.9918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−0.16% ~ +0.04%（基本不变）</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 CNN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逻辑回归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随机森林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0.8767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极端随机树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0.7961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−3.8%</w:t>
            </w:r>
          </w:p>
        </w:tc>
      </w:tr>
    </w:tbl>
    <w:p>
      <w:r>
        <w:t>在 T=16 的窗口下，时序深度模型对分布漂移几乎免疫（退化 ≤0.2%），而树模型仍退化 3.8%~7.7%。 窗口消融（见上一小节）解释了原因：更长的上下文让模型学到的是多步演化模式而不是单步阈值， 因此对"包规模/时长整体缩放"这类分布变化不敏感。这是"窗口化时序建模"最实用的价值。</w:t>
      </w:r>
    </w:p>
    <w:p>
      <w:r>
        <w:t>（6）错误分析：模型到底错在哪里（本作品新增，对应评审的"错误分析"验证方法）</w:t>
      </w:r>
    </w:p>
    <w:p>
      <w:r>
        <w:t>对 3,513 个测试窗口逐条分析（tools/error_analysis.py，结果见 results/error_analysis.md）：</w:t>
      </w:r>
    </w:p>
    <w:tbl>
      <w:tblPr>
        <w:tblW w:w="9000" w:type="dxa"/>
        <w:jc w:val="left"/>
      </w:tblPr>
      <w:tblGrid>
        <w:gridCol w:w="855"/>
        <w:gridCol w:w="81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项目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结果</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总错误数 / 错误率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 / 0.48%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漏报（攻击被判为正常）</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 —— 八个类别中 7 类的错误率为 0，唯一错误来自 Normal</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误报（正常被判为攻击）</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17（Normal 类错误率 0.680%）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主要混淆对</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Normal→BruteForce 9 次（52.9%）、Normal→DoS 4 次、Normal→Probe 3 次、Normal→WebAttack 1 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置信度分布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错误样本异常概率中位数 0.844（模型"错得还挺自信"），正确样本中位数 0.008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错例特征画像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错例的共同特征是包长显著偏小（Average Packet Size / Packet Length Mean / Fwd Packet Length Mean 等，z 分数比同类正确样本低约 0.4~0.5）</w:t>
            </w:r>
          </w:p>
        </w:tc>
      </w:tr>
    </w:tbl>
    <w:p>
      <w:r>
        <w:t>结论与改进方向：错误全部是"误报"而非"漏报"，对安全场景是可接受的偏差方向； 误报集中在"小包 + 短连接"的正常流量被误判为暴力破解/扫描类——这与这两类攻击的机理（小包高频） 天然重叠，属于数据本身的模糊地带。后续可通过针对该类正常流量补样本、 或在工作点上选择更保守的阈值来进一步压低（见下一小节的工作点表）。</w:t>
      </w:r>
    </w:p>
    <w:p>
      <w:r>
        <w:t>（7）推理性能基准：能不能真的接到控制器上（本作品新增）</w:t>
      </w:r>
    </w:p>
    <w:p>
      <w:r>
        <w:t>CPU 单进程实测（tools/benchmark_latency.py，两条推理路径对比）：</w:t>
      </w:r>
    </w:p>
    <w:tbl>
      <w:tblPr>
        <w:tblW w:w="9000" w:type="dxa"/>
        <w:jc w:val="left"/>
      </w:tblPr>
      <w:tblGrid>
        <w:gridCol w:w="3000"/>
        <w:gridCol w:w="690"/>
        <w:gridCol w:w="3255"/>
        <w:gridCol w:w="1440"/>
        <w:gridCol w:w="61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推理路径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批量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逐窗口延迟</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吞吐</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折算流记录/秒</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 predict()（演示服务路径）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49.98 ms（含 ~36 ms 固定包装开销）</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 窗口/秒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 predict()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4,865 窗口/秒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14,595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直接调用推理图（生产路径）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p50 0.92 ms、P95 1.52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73 窗口/秒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直接调用推理图（生产路径）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0.022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45,281 窗口/秒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135,843</w:t>
            </w:r>
          </w:p>
        </w:tc>
      </w:tr>
    </w:tbl>
    <w:p>
      <w:r>
        <w:t>结论：模型本身的计算量极小（单窗口 0.92 ms，批量为 0.022 ms）； Keras predict() 的固定调用开销（约 36 ms）才是瓶颈，按控制器采集周期攒批推理即可完全消除。 按 10 秒采集周期计算，单周期可处理约 136 万条流记录 —— 普通 CPU 即可覆盖中小型校园网/企业网，无需 GPU。</w:t>
      </w:r>
    </w:p>
    <w:p>
      <w:r>
        <w:t>（8）检测工作点选择：误报可控是本作品的核心设计（本作品新增）</w:t>
      </w:r>
    </w:p>
    <w:p>
      <w:r>
        <w:t>工业界的核心痛点（见 2.1）是误报，因此我们把「窗口长度 × 判定阈值 × 告警确认次数」 三个旋钮放在同一评估框架里全枚举（tools/operating_point.py，无需重训即可得到全部工作点）：</w:t>
      </w:r>
    </w:p>
    <w:tbl>
      <w:tblPr>
        <w:tblW w:w="9000" w:type="dxa"/>
        <w:jc w:val="left"/>
      </w:tblPr>
      <w:tblGrid>
        <w:gridCol w:w="2250"/>
        <w:gridCol w:w="1245"/>
        <w:gridCol w:w="1500"/>
        <w:gridCol w:w="1005"/>
        <w:gridCol w:w="1245"/>
        <w:gridCol w:w="175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阈值</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确认窗口数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攻击片段召回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误报次数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平均检测时延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0.50（原默认）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14.3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0.50（现默认）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32.3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19.5 ms</w:t>
            </w:r>
          </w:p>
        </w:tc>
      </w:tr>
    </w:tbl>
    <w:p>
      <w:r>
        <w:t>结论：在保持攻击片段召回 100% 的前提下，仅通过"连续确认 3 个窗口"就把误报 从 8.56 降到 0.66 次/小时（降低 92%），代价是平均时延增加 8 ms； 若要求零误报，可用"阈值 0.90 + 确认 3"（19.5 ms）。 运维可以按自己的误报预算直接换点，这正是对 SANS 调查所指"误报是第一痛点"的直接回应。</w:t>
      </w:r>
    </w:p>
    <w:p>
      <w:r>
        <w:t>（9）真实公开数据集验证（inSDN 衍生集）</w:t>
      </w:r>
    </w:p>
    <w:p>
      <w:r>
        <w:t>数据规模：343,889 条真实流记录 × 84 列 → 清洗去重后 184,747 条（删除 35% 完全重复行）、65 维特征。 （该验证在 T=10 窗口下完成。因本小节的核心结论是"该数据集冗余且高度可分"，与窗口长度无关，故未重跑； 切分、清洗与预处理口径与主实验完全一致。）</w:t>
      </w:r>
    </w:p>
    <w:tbl>
      <w:tblPr>
        <w:tblW w:w="9000" w:type="dxa"/>
        <w:jc w:val="left"/>
      </w:tblPr>
      <w:tblGrid>
        <w:gridCol w:w="4440"/>
        <w:gridCol w:w="735"/>
        <w:gridCol w:w="735"/>
        <w:gridCol w:w="735"/>
        <w:gridCol w:w="1350"/>
        <w:gridCol w:w="100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切分口径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测试集规模</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多分类准确率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 ROC-AUC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误报（次/小时）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① 分层随机切分（按行）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45,662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② 按会话分组切分（Flow ID，84,252 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46,190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③ 按组切分 + 近似重复去重（4 位有效数字）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45,658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④ 按组切分 + 近似重复去重（3 位有效数字，去重 20,993 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40,941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0.51</w:t>
            </w:r>
          </w:p>
        </w:tc>
      </w:tr>
    </w:tbl>
    <w:p>
      <w:r>
        <w:t>其中口径 ②③④ 都使用了按会话分组切分（同一 Flow ID 的流记录只进一个子集）， 排除了"同一会话跨子集"的泄漏；口径 ④ 进一步删除了 2 万余条近似重复行， 是这个数据集上最严格的评估口径。</w:t>
      </w:r>
    </w:p>
    <w:p>
      <w:r>
        <w:t>（10）关于真实数据集高分的原因诊断（重要，如实披露）</w:t>
      </w:r>
    </w:p>
    <w:p>
      <w:r>
        <w:t>我们对"近乎满分"的结果做了两项独立诊断：</w:t>
      </w:r>
    </w:p>
    <w:tbl>
      <w:tblPr>
        <w:tblW w:w="9000" w:type="dxa"/>
        <w:jc w:val="left"/>
      </w:tblPr>
      <w:tblGrid>
        <w:gridCol w:w="2925"/>
        <w:gridCol w:w="2430"/>
        <w:gridCol w:w="36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诊断项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结果</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含义</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测试样本到训练集最近邻距离（标准化空间）中位数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绝大多数测试流在训练集里有"几乎一样"的邻居</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距离 &lt; 0.01（几乎完全相同）的测试样本占比</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84.95%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数据集存在大量近似重复</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1-最近邻分类器（纯记忆式基线）准确率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仅靠"找最像的一条"就能接近满分</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本作品模型准确率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与 1-NN 差距很小 → 该数据集上的高分主要来自数据冗余</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单特征 + 单阈值（决策树桩）</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0.8051（最好单特征 0.8583）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单特征不足；但 65 维联合空间高度可分</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去近似重复 + 按组切分（最严口径）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0.9976 / AUC 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即使消除冗余，该数据集仍高度可分</w:t>
            </w:r>
          </w:p>
        </w:tc>
      </w:tr>
    </w:tbl>
    <w:p>
      <w:r>
        <w:t>结论（两点，都如实写入报告）：</w:t>
      </w:r>
    </w:p>
    <w:p>
      <w:r>
        <w:t>1. 该公开数据集既冗余又确实高度可分——它适合用来验证"流水线在真实数据上能否端到端跑通"， 但不能用来区分模型优劣，也不代表真实泛化能力；</w:t>
      </w:r>
    </w:p>
    <w:p>
      <w:r>
        <w:t>2. 因此我们把自研的高难度仿真数据集作为主要评估基准：在该数据集上随机森林仅 0.878、 主模型 0.985，存在真实且可复现的差距，并配有消融、漂移与多种子统计。 这恰好说明：公开数据集的"高分"往往是数据本身造成的，而不是方法更强。</w:t>
      </w:r>
    </w:p>
    <w:p>
      <w:r>
        <w:t>（11）运维工作量换算：把算法指标翻译成值班室听得懂的话（本作品新增）</w:t>
      </w:r>
    </w:p>
    <w:p>
      <w:r>
        <w:t>在线告警级指标（次/小时）仍然不是运维语言。我们用 tools/ops_impact.py 把它换算成 告警量/天、人工处置工时/天、漏报次数/天、容量预警线（结果见 results/ops_impact.md）：</w:t>
      </w:r>
    </w:p>
    <w:p>
      <w:r>
        <w:t>换算口径（三点，均明确标注，避免"实验室数字冒充生产数字"）： ① 误报率取 3.04 小时在线回放的实测值外推到天（该量与攻击密度无关，可以外推）； ② 真实告警量取决于目标环境每天真正发生多少次攻击，按业务假设 20 次/天折算 （测试流是刻意做成攻击密集的，直接外推会把告警量虚高十几倍——这是常见的方法学错误，我们明确规避）； ③ 单条告警按 6 分钟排查、一个班次按 8 小时折算（可调参数）。</w:t>
      </w:r>
    </w:p>
    <w:tbl>
      <w:tblPr>
        <w:tblW w:w="11040" w:type="dxa"/>
        <w:jc w:val="left"/>
      </w:tblPr>
      <w:tblGrid>
        <w:gridCol w:w="3630"/>
        <w:gridCol w:w="795"/>
        <w:gridCol w:w="795"/>
        <w:gridCol w:w="795"/>
        <w:gridCol w:w="795"/>
        <w:gridCol w:w="2520"/>
        <w:gridCol w:w="1110"/>
        <w:gridCol w:w="6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工作点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告警/天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误报占比</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人工工时/天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漏报/天</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0.50 + 确认 1（不做确认）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205.4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225.4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22.5 h（≈2.8 个班次）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0.50 + 确认 3（工程默认）</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3.58 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0.90 + 确认 2（误报预算内最优）</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2.79 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0.90 + 确认 3（零误报点）</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2.00 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19.5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bl>
    <w:p>
      <w:r>
        <w:t>结论：</w:t>
      </w:r>
    </w:p>
    <w:p>
      <w:r>
        <w:t>1. 不做「连续确认」的系统在 1× 流量下就已经超出值班人力（22.5 人工小时/天 ≈ 2.8 个班次）， 即"误报本身会变成事故"；加入确认后降到 3.58 小时/天（占一个班次的 45%）， 而攻击片段召回没有任何下降（均保持 100%）——这个几乎零成本的机制每天省下 19 个人工小时；</w:t>
      </w:r>
    </w:p>
    <w:p>
      <w:r>
        <w:t>2. 响应量级差：攻击出现到报警平均 18 毫秒（P95 71 毫秒），对比人工巡检的分钟—小时级；</w:t>
      </w:r>
    </w:p>
    <w:p>
      <w:r>
        <w:t>3. 诚实的容量边界：误报随决策窗口数线性增长，流量放大 10× 时人工占用由 45% 升至 222%， 因此规模每上一个量级都必须重新标定工作点。我们不声称"无限流量下都够用"， 这张表本身就是给容量规划用的预警线。</w:t>
      </w:r>
    </w:p>
    <w:p>
      <w:r>
        <w:t>（12）控制器原生字段口径：字段不够时，代价有多大（本作品新增）</w:t>
      </w:r>
    </w:p>
    <w:p>
      <w:r>
        <w:t>上线前最尖锐的问题是："模型用了 84 列 CICFlowMeter 特征，真实 SDN 控制器取不到这些字段怎么办"。 我们把这条路也走通了：仅用 OpenFlow 流表统计可提供的 17 列（packet_count、byte_count、 flow_duration_sec/nsec、tp_src/tp_dst、ip_proto、flags 及各派生速率，与本仓库 Ryu 采集脚本同款字段）， 重新生成数据、重新训练（8 类）、重新评估：</w:t>
      </w:r>
    </w:p>
    <w:tbl>
      <w:tblPr>
        <w:tblW w:w="12420" w:type="dxa"/>
        <w:jc w:val="left"/>
      </w:tblPr>
      <w:tblGrid>
        <w:gridCol w:w="4140"/>
        <w:gridCol w:w="690"/>
        <w:gridCol w:w="885"/>
        <w:gridCol w:w="885"/>
        <w:gridCol w:w="1035"/>
        <w:gridCol w:w="1335"/>
        <w:gridCol w:w="690"/>
        <w:gridCol w:w="2070"/>
        <w:gridCol w:w="69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特征口径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特征数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ROC-AUC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TPR@1%FPR</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推荐工作点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完整流特征（inSDN/CICFlowMeter 风格）</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0.50 + 确认 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18.4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控制器原生字段（OpenFlow 流表统计）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0.8441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0.8533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0.9151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0.99 + 确认 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40.6 ms</w:t>
            </w:r>
          </w:p>
        </w:tc>
      </w:tr>
    </w:tbl>
    <w:p>
      <w:r>
        <w:t>结论：只用控制器原生字段时，攻击片段召回仍为 100%（该发现的一个都没漏）， 但工作点必须大幅收紧（阈值 0.50→0.99、确认 3→5），代价是检测时延由 18 ms 升至 41 ms， 窗口级宏 F1 由 0.994 降到 0.844。也就是说：字段缺口转化为"工作点代价"，而不是"功能失效"。 这条量化边界直接决定了两件事：① 没有独立探针的纯 SDN 环境里这套系统能用到什么程度； ② 该优先补哪几类字段（完整口径多出的正是双向包间隔与标志位统计）。 两个口径封装在同一个服务里，一条参数即可切换且服务与大屏同步口径。</w:t>
      </w:r>
    </w:p>
    <w:p>
      <w:r>
        <w:t>（13）控制平面端到端闭环实测（本作品新增，回答"它到底能不能跑"）</w:t>
      </w:r>
    </w:p>
    <w:p>
      <w:r>
        <w:t>tools/controller_simulator.py 在没有 Ryu 的机器上扮演控制器，走完整条链路 （流记录 → POST /api/detect → 告警 → 执行处置动作 → 写审计台账）：</w:t>
      </w:r>
    </w:p>
    <w:tbl>
      <w:tblPr>
        <w:tblW w:w="9000" w:type="dxa"/>
        <w:jc w:val="left"/>
      </w:tblPr>
      <w:tblGrid>
        <w:gridCol w:w="735"/>
        <w:gridCol w:w="826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实测值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回放规模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3,000 条流、50 条/批、共 60 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吞吐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1,364~1,918 条流/秒（多次运行区间，中位约 1,650）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判定时延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p50 29.8 ms / p95 44.7 ms / p99 45.7 ms（剔除首批预热）</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首批预热</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约 0.5 s —— TensorFlow 计算图构建的一次性开销（含预热时 p99 会被拉到 200 ms 以上，我们两个口径都列出）</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端到端总耗时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1.6~2.2 s（含 HTTP 与策略下发）</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告警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235 条确认告警：228 条命中真实攻击、7 条误报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处置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全部按 block 策略执行（策略经 /api/policy 热更新，dry_run=false）</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可追溯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每条告警写入 results/audit_alerts.jsonl（时间/源 IP/类别/置信度/动作/触发窗口/覆盖行区间）</w:t>
            </w:r>
          </w:p>
        </w:tc>
      </w:tr>
    </w:tbl>
    <w:p>
      <w:r>
        <w:t>工程优化带来的提速被单独量化：优化前逐条调用 predict() 时 p50 为 1,261 ms（32 条流/秒）； 改为"批内合并 + 直接调用推理图"后降到 30 ms（1,364~1,918 条流/秒），提速约 43~60 倍。 结论：在线部署的关键不是模型本身，而是把推理调用攒成批这一层工程实现。</w:t>
      </w:r>
    </w:p>
    <w:p>
      <w:pPr>
        <w:rPr>
          <w:sz w:val="20"/>
          <w:color w:val="444444"/>
          <w:i/>
        </w:rPr>
      </w:pPr>
      <w:r>
        <w:rPr>
          <w:sz w:val="20"/>
          <w:color w:val="444444"/>
          <w:i/>
        </w:rPr>
        <w:t>▎边界声明：上表验证的是控制器与检测服务之间的接口、判定与处置逻辑； 适配层本体另已在真实 ryu-manager 进程 + 真实 OF1.3 线协议下实跑（16 项检查全过， 见（22）与 results/ryu_live_check.md）；仍未覆盖物理交换机与真实攻击流量。 适配层内置演练模式（默认只打印规则不下发）、白名单与处置有效期自动过期， 上线前必须先演练后执行。</w:t>
      </w:r>
    </w:p>
    <w:p>
      <w:r>
        <w:t>（14）跨域适用边界：我们主动做的一次"失败实验"（本作品新增）</w:t>
      </w:r>
    </w:p>
    <w:p>
      <w:r>
        <w:t>最苛刻的设定是零样本跨域：把自研数据集上训练好的模型直接拿去推理真实 inSDN， 不在真实数据上训练、不微调、不重拟合任何参数（71 维特征按语义 100% 映射成功）。 结果与逐级校准如下（完整报告含 71 维逐特征漂移明细：results/cross_dataset_report.md / .json）：</w:t>
      </w:r>
    </w:p>
    <w:tbl>
      <w:tblPr>
        <w:tblW w:w="9000" w:type="dxa"/>
        <w:jc w:val="left"/>
      </w:tblPr>
      <w:tblGrid>
        <w:gridCol w:w="4005"/>
        <w:gridCol w:w="690"/>
        <w:gridCol w:w="1170"/>
        <w:gridCol w:w="1005"/>
        <w:gridCol w:w="213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设定</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需要标注</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ROC-AUC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1% 误报预算下的召回</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同域（有目标域数据，按正常流程训练）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全部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—（准确率 0.9976）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零样本跨域（自研 → 真实，直接推理）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0.5629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只重新拟合标准化器（无需标签）</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0.4742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+500 个标注窗口微调分类头（3.1 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0.5965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0.4257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+解冻主干再训 2 epoch（共 6.6 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0.7657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0.6150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0.4453</w:t>
            </w:r>
          </w:p>
        </w:tc>
      </w:tr>
    </w:tbl>
    <w:p>
      <w:r>
        <w:t>三条结论（都如实写进报告）：</w:t>
      </w:r>
    </w:p>
    <w:p>
      <w:r>
        <w:t>1. 零样本跨域不可用（二分类 F1 0.5629、误报率 21%），而且只重新拟合标准化器会把 AUC 从 0.6697 打到 0.4742——零样本那点排序能力有相当一部分来自"漂移幅度本身"造成的假信号 （攻击行偏离合成分布更远，被误打误撞排到前面），把量纲拉回目标域口径就消失了。 这条反直觉结论的实用价值是：跨域 AUC 高不能被当作"模型还能用"的证据。</w:t>
      </w:r>
    </w:p>
    <w:p>
      <w:r>
        <w:t>2. 真正有效的是少量目标域标注：500 个窗口、3 秒微调分类头，召回由 0.0006 提到 0.4257； 再解冻主干 6.6 秒提到 0.4453，但仍远低于同域的 0.9986。逐特征漂移诊断指出根因是 采集口径差异（CICFlowMeter 的流切分/超时/子流定义），而非模型结构： 重定标后"正常流量像不像训练数据"确实修好了（评估段 |z-shift| 均值 0.4956→0.2089、 超 1σ 特征 7/71→1/71），但"攻击长什么样"修不了（攻击行仍 |z| 均值 0.275、最大 2.94）。</w:t>
      </w:r>
    </w:p>
    <w:p>
      <w:r>
        <w:t>3. 正确的下一步不是继续调模型，而是用目标域统计量反向标定生成器参数（域随机化）—— 本作品生成器的均值/方差/重尾参数都是显式可调的，这正是把它做成参数化工具的价值所在。 另需说明：该公开数据的窗口并非真实时序（按攻击类型分块拼接发布）， 故上表数值应视为"窗口级分类"的上界参考，不等于在线检测召回率。</w:t>
      </w:r>
    </w:p>
    <w:p>
      <w:pPr>
        <w:rPr>
          <w:sz w:val="20"/>
          <w:color w:val="444444"/>
          <w:i/>
        </w:rPr>
      </w:pPr>
      <w:r>
        <w:rPr>
          <w:sz w:val="20"/>
          <w:color w:val="444444"/>
          <w:i/>
        </w:rPr>
        <w:t>▎说明这件事的意义：一个能上线的东西必须知道自己在什么条件下会失效、以及把失效补回来要付多少代价。 同时请注意对照——同一个模型与流水线，在有目标域数据时（同域训练/评估）在该真实数据集上 可达 0.9976–1.0000（见 5.3(8)），所以失效的原因是域漂移与采集口径，而不是模型或工程本身。</w:t>
      </w:r>
    </w:p>
    <w:p>
      <w:r>
        <w:t>（15）未知攻击（开集）检测：训练时没见过的新型攻击会怎样（本作品新增）</w:t>
      </w:r>
    </w:p>
    <w:p>
      <w:r>
        <w:t>前面所有指标都建立在"8 类已知攻击"上。但真实网络里最要命的问题是：出现训练时从未见过的新型攻击时， 系统会不会把它硬塞进某个已知类别、还给出很高的置信度？ 我们做了开集实验——把整类攻击从训练/验证中 拿掉（留出 U2R、留出 Botnet 两个场景 × 3 个种子），测试集里保留该类作为"未知攻击"， OOD 阈值只在已知类的验证集正常窗口上标定（测试集与留出类绝不参与标定）：</w:t>
      </w:r>
    </w:p>
    <w:tbl>
      <w:tblPr>
        <w:tblW w:w="9000" w:type="dxa"/>
        <w:jc w:val="left"/>
      </w:tblPr>
      <w:tblGrid>
        <w:gridCol w:w="690"/>
        <w:gridCol w:w="5010"/>
        <w:gridCol w:w="1755"/>
        <w:gridCol w:w="15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留出场景</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不做任何拒识时会怎样（最危险的一组数据）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未知检出率 UDR @1% / @0.1% 误报预算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已知类宏 F1 代价</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留出 U2R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42 个未知窗口 100% 被安上已知标签：84% 判成 WebAttack、13% DoS；平均最大概率 0.82、42% 的错判置信度 ≥0.9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69.8% / 30.2%（energy 分数）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0.9931 → 0.9881（−0.5 pt）</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留出 Botnet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73 个未知窗口 100% 被安上已知标签：96% 判成 Normal —— 攻击连告警都不触发，比错报成另一种攻击更危险；74% 置信度 ≥0.9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44.3% / 0.9%（energy 分数）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0.9931 → 0.9942（无代价）</w:t>
            </w:r>
          </w:p>
        </w:tc>
      </w:tr>
    </w:tbl>
    <w:p>
      <w:r>
        <w:t>三条结论（都写进报告）：</w:t>
      </w:r>
    </w:p>
    <w:p>
      <w:r>
        <w:t>1. 不做拒识的后果是"自信地把新攻击叫成老朋友"：未知窗口 100% 被安上某个已知类标签， U2R 场景 42%、Botnet 场景 74% 的错判置信度 ≥0.9。运维会按错误的攻击类型去处置， 这比漏报更容易造成误判性事故。</w:t>
      </w:r>
    </w:p>
    <w:p>
      <w:r>
        <w:t>2. 拒识有效，但强烈依赖"未知攻击与已知/正常流量有多像"：机理独特的 U2R 在 1% 误报预算下能捞出 69.8%；而与正常流量形态接近的 Botnet（C2 心跳、低速率、长连接）1% 预算下只有 44.3%， 0.1% 预算下几乎失效（0.9%）。AUROC 会骗人——三种 OOD 分数（1−max softmax / 熵 / 能量分数）的跨场景 AUROC 都在 0.978 左右，但低误报预算下的尾部表现差一个数量级。 这条"AUROC 好 ≠ 尾部可用"的结论，对任何做异常检测的人都适用。</w:t>
      </w:r>
    </w:p>
    <w:p>
      <w:r>
        <w:t>3. 拒识几乎不伤已知类：加拒识后已知类宏 F1 反而略升（0.9881→0.9928 / 0.9942→0.9946）， 因为被误拒的已知攻击仍然会告警（只是标签变成"未知"）。因此正确用法是叠加而非替代： 二分类头负责"是不是攻击"，OOD 分数负责"是不是已知类型"，未知告警进人工研判队列， 确认后把样本回流训练集，形成「未知 → 已知」的闭环。</w:t>
      </w:r>
    </w:p>
    <w:p>
      <w:pPr>
        <w:rPr>
          <w:sz w:val="20"/>
          <w:color w:val="444444"/>
          <w:i/>
        </w:rPr>
      </w:pPr>
      <w:r>
        <w:rPr>
          <w:sz w:val="20"/>
          <w:color w:val="444444"/>
          <w:i/>
        </w:rPr>
        <w:t>▎部署建议（报告 8.1 节）：优先用能量分数 -logsumexp(logits)；阈值在生产环境的正常流量上取分位数 （1% 预算取 99 分位）；未知告警比例本身就是一条免费的漂移指标，突然升高通常意味着新攻击出现或 流量分布变化。诚实边界：留出类样本量小（42 / 73 个窗口），且本实验的"未知"来自同一数据生成器， 与真实新型攻击仍有差距；与已知类机理接近的新攻击（例如只改端口/速率的 DoS 变种）仍会失效。</w:t>
      </w:r>
    </w:p>
    <w:p>
      <w:r>
        <w:t>（16）一条命令的实况演示（tools/live_demo.py，本作品新增）</w:t>
      </w:r>
    </w:p>
    <w:p>
      <w:r>
        <w:t>python tools/live_demo.py 一条命令，屏幕上实时演完一场完整攻防事件——安静基线 → 攻击爆发 → 告警 → 处置下发 → 攻击结束 → 风险回落——并自动生成事件报告 results/live_demo_incident.md：</w:t>
      </w:r>
    </w:p>
    <w:tbl>
      <w:tblPr>
        <w:tblW w:w="9000" w:type="dxa"/>
        <w:jc w:val="left"/>
      </w:tblPr>
      <w:tblGrid>
        <w:gridCol w:w="1395"/>
        <w:gridCol w:w="3795"/>
        <w:gridCol w:w="690"/>
        <w:gridCol w:w="312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实测值</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检测时延（流时间，非墙钟）</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 毫秒（折合 8 条流记录）；同一模型离线评估平均时延 18.1 毫秒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攻击片段内确认告警 / 误报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52 条（block×52）/ 误报 0（攻击前 0、攻击后 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与离线评估的逐窗口核对</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227/227 个窗口全部可比，最大 \</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Δp\</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4.94e-05（&gt;1e-3 的 0 个），判定类别不一致 0 个</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可复现性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同参数两次运行逐字节一致（SHA256 相同）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p>
        </w:tc>
      </w:tr>
    </w:tbl>
    <w:p>
      <w:r>
        <w:t>一处我们主动做对的工程细节（值得单独说）：剧本在"攻击后恢复"阶段有一次位置跳转 （等价于真实环境里的上游数据中断）。早期版本让中断前后的行落进同一个窗口，于是产生了 现实中不存在的窗口——它在全局行号上并不连续，既不是真实相邻流量，也不属于任何一次离线评估。 我们改为跳转时重置滑窗缓冲（这正是真实系统该做的动作，见 src/service.py::reset_stream）， 代价是丢掉不足一个窗口的已积累行（本场 16 条，已在屏幕上如实打印）， 收益是每一个窗口都成了真实连续窗口、227 个窗口全部可核对。 这条修正把一个"看起来只是演示瑕疵"的问题，还原成了数据中断处置这个真实的工程问题。</w:t>
      </w:r>
    </w:p>
    <w:p>
      <w:r>
        <w:t>（17）多攻击连演：每类攻击的检出时延对比（本作品新增）</w:t>
      </w:r>
    </w:p>
    <w:p>
      <w:r>
        <w:t>单场演示只能证明「系统在做事」，因此我们进一步用同一模型、同一阈值、同一连续确认规则把 7 类攻击依次演一遍（tools/live_demo_campaign.py），得到一张可以横向对比的表：</w:t>
      </w:r>
    </w:p>
    <w:tbl>
      <w:tblPr>
        <w:tblW w:w="9000" w:type="dxa"/>
        <w:jc w:val="left"/>
      </w:tblPr>
      <w:tblGrid>
        <w:gridCol w:w="2565"/>
        <w:gridCol w:w="1035"/>
        <w:gridCol w:w="2055"/>
        <w:gridCol w:w="1290"/>
        <w:gridCol w:w="1290"/>
        <w:gridCol w:w="76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攻击类型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片段长度</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检测时延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折合流记录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片段内告警</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0.36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Probe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4.02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BruteForce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229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11.95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13.09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U2R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34.95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Botnet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60.87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WebAttack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62.20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bl>
    <w:p>
      <w:r>
        <w:t>7 类攻击连演（python tools/live_demo_campaign.py）：同一模型、同一阈值、同一确认规则下依次演出，检出 7/7、合计 230 条确认告警、正常阶段误报 0 条；检测时延从 0.36 ms（DDoS） 到 62.20 ms（WebAttack），平均 26.78 ms；累计与离线评估逐窗口核对 1013 个窗口，最大 |Δp| 5.00e-05、判定类别不一致 0 个。</w:t>
      </w:r>
    </w:p>
    <w:p>
      <w:r>
        <w:t>两点口径说明：① 每场都是独立的检测服务实例，场景之间的位置跳转不会互相污染；② 报告把「场景不可用」（测试流里找不到合适的片段组合，属演示脚手架的限制）与「未检出」（模型漏报）严格分开标注——本场 7 类全部演出成功且全部检出。</w:t>
      </w:r>
    </w:p>
    <w:p>
      <w:r>
        <w:t>（18）逐类攻击的在线指标：不同攻击的确认速度差两个数量级（本作品新增）</w:t>
      </w:r>
    </w:p>
    <w:p>
      <w:r>
        <w:t>总体「片段召回 100% / 平均时延 18.4 毫秒」掩盖了一个运维真问题：不同攻击被确认的速度差别极大。tools/per_class_online.py 把在线指标按类别拆开（确认规则、误报判定、片段下限与 src/evaluate.py 完全一致，只改切段粒度）：</w:t>
      </w:r>
    </w:p>
    <w:tbl>
      <w:tblPr>
        <w:tblW w:w="9000" w:type="dxa"/>
        <w:jc w:val="left"/>
      </w:tblPr>
      <w:tblGrid>
        <w:gridCol w:w="2430"/>
        <w:gridCol w:w="975"/>
        <w:gridCol w:w="975"/>
        <w:gridCol w:w="2190"/>
        <w:gridCol w:w="1215"/>
        <w:gridCol w:w="121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攻击类型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逐类片段</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平均检测时延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折合流记录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片段内告警</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Probe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5.48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13.54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27.39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451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BruteForce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43.61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294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WebAttack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99.08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381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U2R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164.24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Botnet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856.97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145</w:t>
            </w:r>
          </w:p>
        </w:tc>
      </w:tr>
    </w:tbl>
    <w:p>
      <w:r>
        <w:t>合计：80 个逐类片段全部检出（80/80）、误报 2 次；检测时延从 5.48 ms（Probe） 到 856.97 ms（Botnet），相差约两个数量级——越隐蔽、越低速的攻击（Botnet 心跳、U2R）需要越多上下文才敢确认，这与它们的机理（低速率、长连接、与正常流量形态接近）一致，也正是运维排班和阈值调优要看的数字。</w:t>
      </w:r>
    </w:p>
    <w:p>
      <w:r>
        <w:t>口径说明：本表按类别切段（80 段）；results/summary_*.md 按是否攻击切段（相邻不同类攻击合并，24 段、检出 24 段）。两者是同一批数据的两种切法，工具会自动对账（results/per_class_online.json 的 consistency 字段）。</w:t>
      </w:r>
    </w:p>
    <w:p>
      <w:pPr>
        <w:rPr>
          <w:sz w:val="20"/>
          <w:color w:val="444444"/>
          <w:i/>
        </w:rPr>
      </w:pPr>
      <w:r>
        <w:rPr>
          <w:sz w:val="20"/>
          <w:color w:val="444444"/>
          <w:i/>
        </w:rPr>
        <w:t>▎这张表回答了「总体指标」回答不了的问题：值班人员对不同类型的攻击要等多久、哪些类型的误报更值得盯（本工作点下 2 次误报都出现在 Probe 片段附近）。</w:t>
      </w:r>
    </w:p>
    <w:p>
      <w:r>
        <w:t>（19）大屏新增「漂移与未知态势」面板：把"模型对当前流量的陌生程度"变成看得见的曲线</w:t>
      </w:r>
    </w:p>
    <w:p>
      <w:r>
        <w:t>大屏新增只读接口 GET /api/novelty?bins=60 与对应面板（不需要 TensorFlow，数据来自窗口级预测缓存）：</w:t>
      </w:r>
    </w:p>
    <w:tbl>
      <w:tblPr>
        <w:tblW w:w="9000" w:type="dxa"/>
        <w:jc w:val="left"/>
      </w:tblPr>
      <w:tblGrid>
        <w:gridCol w:w="1470"/>
        <w:gridCol w:w="753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元素</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内容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未知占比随时间的曲线</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按真实判定窗口分箱，每格显示被标为「未知形态」的窗口占比，并画出标定阈值对应的参考线（1% 误报预算）</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攻击构成堆叠图</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同一时间轴上各类别被判为攻击的窗口占比（攻击构成的迁移一眼可见）</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回放游标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精确跟随播放位置（与窗口级缓存逐行对应）</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一键跳峰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「跳到未知占比最高处」——实测跳到第 4260 行（该格未知占比 6.78%、全局 0.80%）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降级提示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找不到标定文件时明确显示「未标定，面板不可用」，不伪造参考线</w:t>
            </w:r>
          </w:p>
        </w:tc>
      </w:tr>
    </w:tbl>
    <w:p>
      <w:r>
        <w:t>两条必须写清的边界：① 熵高只代表模型低置信 / 分布平坦，不等于"检测到未知攻击"（面板文案刻意用 「未知形态」而非「未知攻击」）；② 在本数据集上攻击窗口的熵均值（0.005）反而低于正常窗口（0.023）， 因此"峰格与某类攻击重合"有巧合成分——真正的未知攻击识别能力边界以 (13)/(14) 的留出实验为准。</w:t>
      </w:r>
    </w:p>
    <w:p>
      <w:r>
        <w:t>（20）真实抓包接入：pcap → 控制器原生 17 字段（tools/pcap_to_flows.py，本作品新增）</w:t>
      </w:r>
    </w:p>
    <w:p>
      <w:r>
        <w:t>仿真数据的可信度永远会被质疑。此前项目有两条数据接入路径（完整流特征 / 控制器原生字段）， 本作品补上第三条：拿到一段真实抓包文件，直接算出流特征并检测（离线取证、事后复盘场景， 不需要控制器在场）。</w:t>
      </w:r>
    </w:p>
    <w:tbl>
      <w:tblPr>
        <w:tblW w:w="9000" w:type="dxa"/>
        <w:jc w:val="left"/>
      </w:tblPr>
      <w:tblGrid>
        <w:gridCol w:w="690"/>
        <w:gridCol w:w="831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项目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支持情况</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格式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经典 .pcap（微秒 0xa1b2c3d4 与纳秒 0xa1b23c4d，大小端 4 种组合均有测试）、.pcapng（SHB/IDB/EPB，含 if_tsresol 与二进制 2^-n 时基）</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链路层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Ethernet(1)、RAW IP(101)、IPV4(228)、LINUX_SLL(113)、LINUX_SLL2(276)——覆盖 tcpdump -i any 的 cooked 抓包；802.1Q 与 QinQ 可多层剥标签</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IPv4 分片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正确解析 IHL 与分片标志；首片计入本流，非首片跳过并计数（非首片没有传输层头，与控制器统计口径一致）</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切分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空闲超时（--idle-timeout，默认 15 s）与硬超时（--hard-timeout，默认 120 s），与 OpenFlow 流表项的 idle/hard timeout 等价</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依赖</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纯标准库，不需要 scapy，未引入任何新依赖</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往返一致性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自造 800 条流的抓包 → 解析回 800/800 条流（1:1，无多余合并/拆分）；17 个特征 × 800 条流全部逐位一致；packet_count 完全一致 800/800；UDP/TCP 端口 682/682；时长最大偏差 12.9 µs（容差 29 µs）；Σpacket_count=3207=解析报文数（守恒）</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能量自检</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解析后自动校验 packets/s ≈ packets/时长、bytes ≥ packets×20 等，违例打印告警（不静默）</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行为测试</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tests/test_pcap_tools.py 58 项：往返一致性、空/截断/非法文件、大小端、VLAN、pcapng 时基、超时切分、--max-flows，以及自检器有效性（能抓出人为破坏的速率列，不是永远说 OK）</w:t>
            </w:r>
          </w:p>
        </w:tc>
      </w:tr>
    </w:tbl>
    <w:p>
      <w:r>
        <w:t>一条命令即可闭环：tcpdump -i eth0 -s 0 -w capture.pcap → python tools/pcap_to_flows.py --input capture.pcap --output flows.csv → 检测。 诚实局限：这条路径只算控制器口径的 17 个字段，与 CICFlowMeter 的完整口径（含子流/Bulk/IAT 统计量）不同，因此精度上限就是控制器原生口径的水平（宏 F1 0.8441）；要更高精度仍需完整流特征。</w:t>
      </w:r>
    </w:p>
    <w:p>
      <w:r>
        <w:t>尚未达到的目标（如实说明）： ① CNN 分支未体现出增益，需要更长窗口或原始包序列输入才能验证其价值； ② 未做对抗样本鲁棒性测试； ③ 未在真实生产网络长期运行，误报率（0.55 次/小时，工作点可调）在真实环境中的表现仍需现场标定； ④ Ryu 适配层已在真实 ryu-manager + 真实 OF1.3 线协议下跑通（16/16），但物理交换机与真实攻击流量仍未覆盖； ⑤ 控制器原生字段口径的精度（宏 F1 0.844）尚不足以替代完整流特征口径，需补齐双向包间隔等字段； ⑥ 零样本跨域迁移不可用，即便用 500 个目标域标注微调后召回也仅 0.4453（1% 误报预算）， 需靠生成器侧域随机化才能根本解决； ⑦ 跨域实验依赖未标注许可证的真实数据集（依规不再分发），公开仓库中默认不可一键复现， 全部数值已固化在 results/cross_dataset_report.md。</w:t>
      </w:r>
    </w:p>
    <w:p>
      <w:pPr>
        <w:rPr>
          <w:sz w:val="34"/>
          <w:b/>
        </w:rPr>
      </w:pPr>
      <w:r>
        <w:rPr>
          <w:sz w:val="34"/>
          <w:b/>
        </w:rPr>
        <w:t>六、创新性与开放价值</w:t>
      </w:r>
    </w:p>
    <w:p>
      <w:pPr>
        <w:rPr>
          <w:sz w:val="28"/>
          <w:b/>
        </w:rPr>
      </w:pPr>
      <w:r>
        <w:rPr>
          <w:sz w:val="28"/>
          <w:b/>
        </w:rPr>
        <w:t>6.1 创新性（与上游项目及同类方案对比）</w:t>
      </w:r>
    </w:p>
    <w:tbl>
      <w:tblPr>
        <w:tblW w:w="9000" w:type="dxa"/>
        <w:jc w:val="left"/>
      </w:tblPr>
      <w:tblGrid>
        <w:gridCol w:w="690"/>
        <w:gridCol w:w="2430"/>
        <w:gridCol w:w="588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维度</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上游/常见做法</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本作品</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时序建模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把特征向量硬切成假时间步</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真实滑动窗口 + 双分支并行融合</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评估口径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随机切分；测试集当验证集；硬标签算 AUC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时序/按组切分 + purge + 独立验证集 + 概率 OvR</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指标维度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仅离线准确率/F1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增加在线告警级指标（时延、次/小时误报、片段召回）+ 运维工作量指标（告警/天、人工工时/天、容量预警线）</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数据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依赖他人提供的数据集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自带生成器（物理自洽、难度可控、双 schema）</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作品形态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训练脚本 + 指标表格（"课题"）</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常驻检测服务 + 控制器对接 + 处置策略 + 审计台账 + 监控指标 + 部署文档（"系统"）</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误报治理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固定阈值，误报多少算多少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工作点选择器：召回不变前提下把误报降 92%，并换算成每天省下的人工小时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上线边界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不讨论"字段取不到怎么办"</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两种特征口径都实测，把字段缺口量化为工作点代价（阈值/时延各是多少）</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工程化</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单文件脚本</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一键流水线 + 130 项验收自检（含接口实调）+ 34 工具（含交付验收自检） + 离线演示大屏</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方法学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单次运行给结论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多种子均值±标准差 + 泄漏诊断 + 负面结论与容量边界如实披露</w:t>
            </w:r>
          </w:p>
        </w:tc>
      </w:tr>
    </w:tbl>
    <w:p>
      <w:pPr>
        <w:rPr>
          <w:sz w:val="28"/>
          <w:b/>
        </w:rPr>
      </w:pPr>
      <w:r>
        <w:rPr>
          <w:sz w:val="28"/>
          <w:b/>
        </w:rPr>
        <w:t>6.2 开放成果</w:t>
      </w:r>
    </w:p>
    <w:p>
      <w:r>
        <w:t>• 代码：Apache-2.0 开源（LICENSE），含 src/（11 个模块）、tools/（39 个脚本，含交付验收自检）、 app/（演示服务 + 在线检测接口）、integrations/（Ryu 控制器适配层）、tests/（单元测试）</w:t>
      </w:r>
    </w:p>
    <w:p>
      <w:r>
        <w:t>• 数据工具：自研仿真流量生成器（可复现、双 schema、难度可调）+ 样例数据集（samples/，389 条，秒级跑通）</w:t>
      </w:r>
    </w:p>
    <w:p>
      <w:r>
        <w:t>• 评估与部署工具链（本作品特有）：</w:t>
      </w:r>
    </w:p>
    <w:p>
      <w:r>
        <w:t xml:space="preserve">　• tools/operating_point.py —— 检测工作点选择器（阈值 × 窗口 × 确认次数的 Pareto 分析）</w:t>
      </w:r>
    </w:p>
    <w:p>
      <w:r>
        <w:t xml:space="preserve">　• tools/ops_impact.py —— 运维工作量换算（告警/天、人工工时/天、容量放大预警线）</w:t>
      </w:r>
    </w:p>
    <w:p>
      <w:r>
        <w:t xml:space="preserve">　• tools/controller_simulator.py —— 无 Ryu 环境下的控制平面端到端闭环实测</w:t>
      </w:r>
    </w:p>
    <w:p>
      <w:r>
        <w:t xml:space="preserve">　• src/service.py + app/app.py —— 可被控制器调用的在线检测服务（策略热更新 / 白名单 / 演练模式 / 审计台账 / Prometheus）</w:t>
      </w:r>
    </w:p>
    <w:p>
      <w:r>
        <w:t xml:space="preserve">　• tools/error_analysis.py —— 错误分析（混淆对 / 逐类错误 / 置信度 / 错例特征画像）</w:t>
      </w:r>
    </w:p>
    <w:p>
      <w:r>
        <w:t xml:space="preserve">　• tools/benchmark_latency.py —— 推理性能基准（两条推理路径对比）</w:t>
      </w:r>
    </w:p>
    <w:p>
      <w:r>
        <w:t xml:space="preserve">　• tools/sanitize_paths.py —— 路径匿名化（发布前清理本机信息）</w:t>
      </w:r>
    </w:p>
    <w:p>
      <w:r>
        <w:t>• 测试用例：130 项交付验收自检 + 10 项单元测试 + 28 项 Ryu 适配层行为测试 + CI 工作流（.github/workflows/ci.yml）</w:t>
      </w:r>
    </w:p>
    <w:p>
      <w:r>
        <w:t>• 文档：README（含英文摘要）、部署与对接指南 DEPLOYMENT.md（环境/服务/控制器/安全清单/排障）、 贡献指南 CONTRIBUTING.md、原始代码问题清单（20 条）、自动生成的实验报告、答辩要点与配置清单</w:t>
      </w:r>
    </w:p>
    <w:p>
      <w:r>
        <w:t>• 合规材料：《开源及第三方资源使用清单》、NOTICE（第三方组件与版本）</w:t>
      </w:r>
    </w:p>
    <w:p>
      <w:r>
        <w:t>• 行为约束：明确不再分发上游无许可证素材与无许可证数据集（见 NOTICE）</w:t>
      </w:r>
    </w:p>
    <w:p>
      <w:pPr>
        <w:rPr>
          <w:sz w:val="28"/>
          <w:b/>
        </w:rPr>
      </w:pPr>
      <w:r>
        <w:rPr>
          <w:sz w:val="28"/>
          <w:b/>
        </w:rPr>
        <w:t>6.3 复用价值</w:t>
      </w:r>
    </w:p>
    <w:p>
      <w:r>
        <w:t>• 任何流统计量数据集都可直接接入（--source real，按列名自动识别）；</w:t>
      </w:r>
    </w:p>
    <w:p>
      <w:r>
        <w:t>• 生成器可用于生成"难度可控"的入侵检测基准，弥补公开数据集过易、重复率高的问题；</w:t>
      </w:r>
    </w:p>
    <w:p>
      <w:r>
        <w:t>• 评估工具链（在线告警级指标、泄漏诊断、多种子聚合）可独立复用；</w:t>
      </w:r>
    </w:p>
    <w:p>
      <w:r>
        <w:t>• 在线检测服务与 Ryu 适配层可整体移植到其他 SDN/云网环境：换模型只改 --model-tag， 换特征口径只改 --processed-dir（服务与大屏自动同步），处置策略、白名单、审计与监控接口无需改动；</w:t>
      </w:r>
    </w:p>
    <w:p>
      <w:r>
        <w:t>• 运维工作量换算法可复用于任何"流式检测 + 人工处置"的系统：把误报率折算成每日人工工时， 是判断一个检测系统能不能真正上线的通用标尺；</w:t>
      </w:r>
    </w:p>
    <w:p>
      <w:r>
        <w:t>• 演示大屏可作为教学演示与运维培训工具。</w:t>
      </w:r>
    </w:p>
    <w:p>
      <w:r>
        <w:t>（21）P0+P1 六项补充实验（本轮新增，对应"把已知短板逐条补上"）</w:t>
      </w:r>
    </w:p>
    <w:p>
      <w:r>
        <w:t>前面（1）~（20）解决了"能不能跑、准不准、能不能上线"；这一组六项实验解决的是把已知短板逐条补上， 每一项都有独立工具、可复现产物与事前写死的判据。结论一并给出（含两条负面结论）：</w:t>
      </w:r>
    </w:p>
    <w:p>
      <w:r>
        <w:t>① 包序列输入复研（tools/packet_seq.py，results/packet_seq.md） 把输入从"流级聚合量的时间窗"换成"流内有序包序列"（同一批 24,000 条流，同数据对照）：</w:t>
      </w:r>
    </w:p>
    <w:tbl>
      <w:tblPr>
        <w:tblW w:w="9000" w:type="dxa"/>
        <w:jc w:val="left"/>
      </w:tblPr>
      <w:tblGrid>
        <w:gridCol w:w="1590"/>
        <w:gridCol w:w="1065"/>
        <w:gridCol w:w="1410"/>
        <w:gridCol w:w="1065"/>
        <w:gridCol w:w="1935"/>
        <w:gridCol w:w="193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表示</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CNN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BiLSTM</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混合</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GAP（CNN 落后）</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Δ（混合−最好单分支）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流级滑窗 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0.9337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0.1354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−0.0342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包级 前 32 包</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0.3535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0.3606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0.3760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+0.0155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包级 前 64 包</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0.3623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0.3905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0.0557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+0.0282</w:t>
            </w:r>
          </w:p>
        </w:tc>
      </w:tr>
    </w:tbl>
    <w:p>
      <w:r>
        <w:t>卷积的落后程度缩小 19 倍；且包级 T=32/64 出现逐种子配对 3/3 为正的正增益（全项目首次）。 总判定 mixed（换成全量主实验参照时只有 T=32 通过）——两个参照都报。诚实标注： 包级绝对宏 F1 仅 0.31~0.39，这是机理探测，不等于"包级更好用"。</w:t>
      </w:r>
    </w:p>
    <w:p>
      <w:r>
        <w:t>② 对抗鲁棒性实测（tools/adversarial_eval.py，results/adversarial_eval.md） 白盒、特征空间、L∞ 有界，扰动投影回训练集逐特征取值范围（物理可行），并与同范数随机扰动对照： ε=0.10/0.20/0.30/0.50 时 PGD 把宏 F1 从 0.9930 压到 0.8711/0.6083/0.4802/0.3731， 逃逸率 22%/57%/73%/84%；随机扰动几乎无影响（≥0.9887）→ 退化来自定向优化。 在线口径：无攻击 24/24 片段召回 → ε=0.2 时 14/24、ε=0.5 时 8/24。 对抗训练（clean+FGSM 各半）干净代价 −0.0069、ε=0.2 收益 +0.1237 → 按事前判据划算。 负面发现：对抗样本的预测熵没有升高（0.0177 → 0.013~0.032，未知阈值 0.3914）→ 已有的「熵超阈值」机制拦不住对抗样本。</w:t>
      </w:r>
    </w:p>
    <w:p>
      <w:r>
        <w:t>③ 现场标定（tools/calibrate_online.py，results/calibration.md） 按误报预算反解「阈值 × 确认次数」并支持热写回服务。三种标定段的整条流验证：</w:t>
      </w:r>
    </w:p>
    <w:tbl>
      <w:tblPr>
        <w:tblW w:w="9000" w:type="dxa"/>
        <w:jc w:val="left"/>
      </w:tblPr>
      <w:tblGrid>
        <w:gridCol w:w="3150"/>
        <w:gridCol w:w="1800"/>
        <w:gridCol w:w="40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标定段</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反解</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召回 / 时延 / 误报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安静时段（43 段 0.83 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 + 确认 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 / 15.8 ms / 0.00 次·h⁻¹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工程默认（不调参）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 + 确认 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 / 18.1 ms / 0.66 次·h⁻¹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反例：含攻击的开头段（1,777 攻击行）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 + 确认 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 / 2.95 s / 0.00 次·h⁻¹</w:t>
            </w:r>
          </w:p>
        </w:tc>
      </w:tr>
    </w:tbl>
    <w:p>
      <w:r>
        <w:t>反例是本节最重要的产出：拿含攻击的时段标定，召回从 100% 掉到 4%。工具同时给出 样本充足性判据（预算 B 次/小时至少需要 3÷B 小时安静流量），本次 0.83 h &lt; 3 h → 报告显著标注"预算估计不可靠、以默认工作点为准"。</w:t>
      </w:r>
    </w:p>
    <w:p>
      <w:r>
        <w:t>④ 长稳回放（tools/soak_test.py，results/soak_test.md） 进程内服务连续回放 9.1 小时等价流量（3 轮 × 3.04 h、36 桶、不限速），三项事前判据全过： 内存 +13.6 MB（门槛 ±64）、时延比 1.01（门槛 ≤1.5）、告警漂移比 1.14（门槛 ∈[0.5,2]）。 这把"未在真实生产网络长期运行"缩小为"本机连续回放 9 小时等价流量无退化"（不能替代生产验证）。</w:t>
      </w:r>
    </w:p>
    <w:p>
      <w:r>
        <w:t>⑤ 域随机化跨域（tools/domain_randomization.py，results/domain_randomization.md）——负面结论 造 6 个域（基准/隐蔽攻击/边界模糊/强噪声/老式攻击/业务构成变化），逐个留一域零样本，并加等预算对照： 平均增益仅 +0.0063（3 正 3 负，符号检验 p=1.0）→ 判定 not_supported。 结构上：对"老式明显攻击" +0.22、"类别边界模糊" +0.10，但对"隐蔽攻击为主" −0.25； 等预算对照（同样本量、更多多样性）在 5/6 折上比单域更差 → 在这个难度范围内 "每域数据量"比"域的数量"更重要。 方法论坑（已写入报告）：用"复制同一域"对齐数据量会因管线去重而逐位相同，等预算只能靠多域抽样。</w:t>
      </w:r>
    </w:p>
    <w:p>
      <w:r>
        <w:t>⑥ 控制器原生字段扩展（tools/controller_fields.py，results/ctrl_field_extension.md） （5）与（12）已经量化过"字段缺口"：17 列口径宏 F1 0.8441、须阈值 0.99 + 确认 5、时延 41 ms。 本次把控制器真能算出来的字段补上：avg_pkt_size（一步除法）+ 轮询窗口内的流表聚合 （src_distinct_dport、src_dport_entropy、src_short_flow_ratio、src_new_flow_rate、 dst_distinct_src、dst_src_entropy、src/dst_flow_count、table_flow_count、proto_share）， 17 列 → 30 列，两个口径同一批流、同结构、同窗口、3 种子对比：</w:t>
      </w:r>
    </w:p>
    <w:tbl>
      <w:tblPr>
        <w:tblW w:w="9000" w:type="dxa"/>
        <w:jc w:val="left"/>
      </w:tblPr>
      <w:tblGrid>
        <w:gridCol w:w="2070"/>
        <w:gridCol w:w="690"/>
        <w:gridCol w:w="2595"/>
        <w:gridCol w:w="2595"/>
        <w:gridCol w:w="10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口径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特征数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 F1（3 种子）</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误报预算 1 次/h 的工作点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 17 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0.8183 ± 0.0104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0.985 + 确认 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39.8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可推导聚合量（本次）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 ± 0.0004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 0.3 + 确认 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14.0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完整流特征口径（参照）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18.4 ms</w:t>
            </w:r>
          </w:p>
        </w:tc>
      </w:tr>
    </w:tbl>
    <w:p>
      <w:r>
        <w:t>Δ = +0.1772（σ=0.0104，≈17σ）：控制器原生口径追平完整流特征口径（差距 0.1757 → −0.0016）， 且工作点更宽松（阈值 0.985→0.3、确认 5→2、时延 39.8→14.0 ms）。同时给出 明确不可得字段清单（TCP 标志位计数、IAT/包长分布、头部长度、活跃/空闲周期、subflow/bulk 统计）—— 扩展不可能靠"伪造报文级量"实现，因为 OpenFlow 流表统计本身不含这些量。 两条必须一起看的诚实说明：① 聚合窗口已改为因果的（只看过去 60 秒）——最初版本用了 ±60 秒对称窗口（含未来行）， 那是前视泄漏且与真机行为不符，上表是修正后的数字；② 聚合量天然携带"战役级"形态 （一个源打很多端口、很多源打同一目的），这在真实 SDN 里同样可算，但真实流量会更嘈杂。</w:t>
      </w:r>
    </w:p>
    <w:p>
      <w:r>
        <w:t>⑦ 开集拒识改进（tools/openset_ood_plus.py，results/openset_ood_plus.md） 在特征空间（融合层 256 维）上补 马氏距离与 KNN 距离两种分数（复用已训练开集模型，不重训）：</w:t>
      </w:r>
    </w:p>
    <w:tbl>
      <w:tblPr>
        <w:tblW w:w="9000" w:type="dxa"/>
        <w:jc w:val="left"/>
      </w:tblPr>
      <w:tblGrid>
        <w:gridCol w:w="870"/>
        <w:gridCol w:w="2025"/>
        <w:gridCol w:w="1590"/>
        <w:gridCol w:w="2325"/>
        <w:gridCol w:w="219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场景</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基线最佳 UDR@1%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马氏距离 UDR@1%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UDR@0.1% 基线 → 马氏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已知攻击误拒@1%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U2R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0.6984（energy）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0.3016 → 0.8730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0.0045 → 0.0302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Botnet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0.4429（energy）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0.0091 → 0.9087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0.0053 → 0.0606</w:t>
            </w:r>
          </w:p>
        </w:tc>
      </w:tr>
    </w:tbl>
    <w:p>
      <w:r>
        <w:t>最严预算（0.1%）下 Botnet 从 0.9% → 90.9%；自我怀疑诊断（只看特征范数偏离）UDR 仅 0.4%~5% → 提升不是"范数偏移"这种平凡信号；KNN 分数无效（0.1984 / 0.3151），如实列出。 代价：已知攻击误拒从约 0.5% 升到 3.0%~6.1%，按事前判据（代价不得变差 &gt;2 pt）判为 partial。</w:t>
      </w:r>
    </w:p>
    <w:p>
      <w:pPr>
        <w:rPr>
          <w:sz w:val="20"/>
          <w:color w:val="444444"/>
          <w:i/>
        </w:rPr>
      </w:pPr>
      <w:r>
        <w:rPr>
          <w:sz w:val="20"/>
          <w:color w:val="444444"/>
          <w:i/>
        </w:rPr>
        <w:t>▎六项实验的隔离方式一致：绝不重新生成 data/raw 主数据；辅助实验一律独立目录 + publish_summary=false； 每项跑完核对主实验产物的 SHA256 与 mtime 零变化；判据事前写死，不事后调整。</w:t>
      </w:r>
    </w:p>
    <w:p>
      <w:r>
        <w:t>（22）Ryu 真机验证：真实控制器进程 + 真实 OF1.3 线协议，已实跑并通过</w:t>
      </w:r>
    </w:p>
    <w:p>
      <w:r>
        <w:t>控制平面那条边界原本写作「Ryu 适配层未在真实交换机上实跑（接口与下发路径已用桩件测 28 项）」。 本轮把它拆成两层，交付 tools/ryu_live_check.py，并在本机真的跑通：</w:t>
      </w:r>
    </w:p>
    <w:p>
      <w:r>
        <w:t>1. 真实 Ryu 控制器进程：用官方 ryu-manager（Ryu 4.34，独立 venv）加载本作品的 integrations/ryu_guard.py（不是桩件），验证适配层能在真实运行时里 import、注册事件、被 app 加载器接管；</w:t>
      </w:r>
    </w:p>
    <w:p>
      <w:r>
        <w:t>2. 真实 OpenFlow 1.3 线协议：脚本实现一个模拟交换机，用真实 TCP + 真实 OF1.3 报文与 Ryu 完成 完整握手、上报 OFPFlowStatsReply（正常轮 + 攻击轮，流量取自真实数据集测试流）， 再逐字段解析控制器回发的 OFPFlowMod，并与控制器侧审计台账（executed=true）对账。</w:t>
      </w:r>
    </w:p>
    <w:p>
      <w:r>
        <w:t>结果：16/16 项检查通过，Ryu 侧 0 条报文解析错误。 关键证据：</w:t>
      </w:r>
    </w:p>
    <w:tbl>
      <w:tblPr>
        <w:tblW w:w="9000" w:type="dxa"/>
        <w:jc w:val="left"/>
      </w:tblPr>
      <w:tblGrid>
        <w:gridCol w:w="3675"/>
        <w:gridCol w:w="532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检查</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结果</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OF1.3 握手（HELLO / FEATURES / PORT_DESC）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实收控制器报文序列 HELLO→FEATURES_REQUEST→PORT_DESC→FLOW_MOD→…</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控制器进入 MAIN_DISPATCHER 并识别交换机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Ryu 日志出现适配层的「交换机上线」记录，datapath 已注册</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周期性拉取流表统计（OFPMP_FLOW）</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收到 4 次请求，交换机回 2 条 OFPFlowStatsReply</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线格式合规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Ryu 侧解析错误 0 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攻击轮 → 告警 → 下发规则</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交换机实收 1 条 priority=100、ipv4_src 精确匹配的 DROP 流表项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正常轮 → 无动作</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针对正常源 IP 的规则 0 条（处置路径有选择性）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台账与报文一致</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10 条告警：1 条真实下发、9 条幂等抑制，台账 executed=true 与报文逐项对上</w:t>
            </w:r>
          </w:p>
        </w:tc>
      </w:tr>
    </w:tbl>
    <w:p>
      <w:r>
        <w:t>这一轮的价值主要在「抓到了什么」——4 个真 bug 全是单元测试必然漏掉的：</w:t>
      </w:r>
    </w:p>
    <w:p>
      <w:r>
        <w:t>1. multipart 子类型写错（OFPMP_FLOW 写成 0，而 0 是 OFPMP_DESC）：Ryu 拿 1056 字节的 desc 结构去解流表统计，直接抛 struct.error 丢弃整包——现象是TCP 通、握手通、链路上毫无异常， 但控制器永远不会告警。自检里补了「常量表与规范逐条核对」这一项防回归。</w:t>
      </w:r>
    </w:p>
    <w:p>
      <w:r>
        <w:t>2. OF1.3 握手比规范文档多一步：Ryu 收到 FEATURES_REPLY 后不会直接进 MAIN_DISPATCHER， 还要先发 OFPPortDescStatsRequest、等交换机回 OFPPortDescStatsReply 才切状态 （ryu/controller/ofp_handler.py:216-232）。少了这一步，适配层的 datapath 列表永远是空的， 周期性拉流表这件事根本不会发生。</w:t>
      </w:r>
    </w:p>
    <w:p>
      <w:r>
        <w:t>3. OXM TLV 之间不该逐条补齐：只有整个 ofp_match 才补齐到 8 字节。此前每条 TLV 各自补齐， 「自己发自己收」完全自洽，只有真实 Ryu 按 length 连续推进会解析失败。现在自检里直接比对 Ryu 自己序列化出的黄金字节向量，不再只做自洽性检查。</w:t>
      </w:r>
    </w:p>
    <w:p>
      <w:r>
        <w:t>4. 处置幂等：一次持续攻击会连报十几个滑动窗口，早期实现每报一次就下发一条规则， 交换机上会多出十几条内容完全相同的流表项。已改为「同一源 IP 在封禁窗口内只下发一次」， 台账区分「真实执行」与「幂等抑制」，并补了回归测试。</w:t>
      </w:r>
    </w:p>
    <w:p>
      <w:r>
        <w:t>仍然成立的边界：物理交换机、真实攻击流量、厂商私有扩展未覆盖；三者都在报告里写明。 复现：python tools/ryu_live_check.py --self-test（秒级、免装 ryu）； 整套：python tools/ryu_live_check.py --ryu-python &lt;装了 ryu 的解释器&gt;。</w:t>
      </w:r>
    </w:p>
    <w:p>
      <w:r>
        <w:t>（23）特征选择：把对标论文的方法框架补齐（bPLO 二值化极光优化 vs PCA / PSO / 不选）</w:t>
      </w:r>
    </w:p>
    <w:p>
      <w:r>
        <w:t>这一轮我们对着同领域已发表论文补齐了方法框架里唯一缺失的一环——特征选择。 对标对象：曹鲍垒, 孙知信, 付虹蕾《基于 PLO-BiLSTM 的网络异常流量检测方法》， 《通信技术》2026, 59(8): 950-960（南京邮电大学）。该文的核心创新点是 用 bPLO（二值化极光优化）从高维流量特征里挑最优子集，实验矩阵为 「特征选择算法(−/PCA/PLO/PSO) × BiLSTM」+「质量 m」参数敏感性。</w:t>
      </w:r>
    </w:p>
    <w:p>
      <w:r>
        <w:t>我们做了什么（tools/feature_selection.py，产物 results/feature_selection.md）：</w:t>
      </w:r>
    </w:p>
    <w:p>
      <w:r>
        <w:t>1. 按论文公式独立重写了 bPLO：式(1) 初始化、式(2) 回旋运动速度衰减、 式(3)(4) 极光椭圆漫步与质心、式(5)(6)(7) 位置更新与自适应权重、 式(8)(9) 粒子碰撞、式(10) Sigmoid 二值化、式(11) 适应度 γ·error + β·|R|/|D| （论文取值 γ=0.99、β=0.01、C=q=B=1、m 可调）。</w:t>
      </w:r>
    </w:p>
    <w:p>
      <w:r>
        <w:t>2. 配三个同预算对照：经典二值 PSO（同粒子数、同迭代数、同适应度）、PCA（同目标维数）、不选特征。</w:t>
      </w:r>
    </w:p>
    <w:p>
      <w:r>
        <w:t>3. 在两个口径（自研完整流特征 71 列 / 控制器原生字段 17 列）× 两个模型（双分支主模型 / BiLSTM） × 3 个种子上跑满，共 48 次训练；另做论文表 4 的「质量 m」敏感性。</w:t>
      </w:r>
    </w:p>
    <w:p>
      <w:r>
        <w:t>4. 脚本自带离线自检（在"已知答案"的合成问题上验算法：40 维里只有 6 维有效， 要求 bPLO 命中其中至少 4 维且不退化成全选；并校验掩码与适应度自洽、同种子可复现）， 已纳入验收自检与 CI。</w:t>
      </w:r>
    </w:p>
    <w:p>
      <w:r>
        <w:t>结果（同一口径、同一套切分、同一份评估代码，逐种子配对）：</w:t>
      </w:r>
    </w:p>
    <w:tbl>
      <w:tblPr>
        <w:tblW w:w="9660" w:type="dxa"/>
        <w:jc w:val="left"/>
      </w:tblPr>
      <w:tblGrid>
        <w:gridCol w:w="1080"/>
        <w:gridCol w:w="690"/>
        <w:gridCol w:w="1485"/>
        <w:gridCol w:w="1875"/>
        <w:gridCol w:w="1875"/>
        <w:gridCol w:w="1875"/>
        <w:gridCol w:w="78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口径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模型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不选特征</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PCA</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PSO</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bPLO</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bPLO 保留维数</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自研（71 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双分支主模型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 ± 0.0015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 ± 0.0009（48）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0.9934 ± 0.0036（39）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0.9942 ± 0.0022（48）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48/71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自研（71 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0.9968 ± 0.0008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0.9983 ± 0.0008（48）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0.9962 ± 0.0011（39）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0.9965 ± 0.0006（48）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48/71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控制器原生（17 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双分支主模型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0.8148 ± 0.0241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0.7177 ± 0.0249（11）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0.8223 ± 0.0252（7）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0.8536 ± 0.0072（11）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11/17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控制器原生（17 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0.9109 ± 0.0009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0.8989 ± 0.0083（11）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0.9365 ± 0.0029（7）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0.9413 ± 0.0027（11）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11/17</w:t>
            </w:r>
          </w:p>
        </w:tc>
      </w:tr>
    </w:tbl>
    <w:p>
      <w:r>
        <w:t>（表中为宏平均 F1，括号内为特征数；在线片段召回在各配置上均为 100%）</w:t>
      </w:r>
    </w:p>
    <w:p>
      <w:r>
        <w:t>分口径结论（这是本实验最有信息量的部分，结论必须分开说）：</w:t>
      </w:r>
    </w:p>
    <w:p>
      <w:r>
        <w:t>• 富特征口径（71 列）：特征选择没有增益 —— 逐种子配对 3 正 / 3 负，平均 Δ=−0.0001（p=1.0）。 深度模型自己就能容忍冗余，特征选择的收益被种子噪声淹没。</w:t>
      </w:r>
    </w:p>
    <w:p>
      <w:r>
        <w:t>• 控制器原生口径（17 列）：bPLO 显著有效 —— 逐种子配对 6/6 为正，平均 Δ=+0.0346（p=0.031）， 且误报同时下降（57.05 → 36.26 次/小时）；BiLSTM 口径上误报从 19.09 降到 3.84 次/小时。 这与论文的动机一致：维度低、字段是人工挑过的场景里，"挑特征"对结果的杠杆最大。</w:t>
      </w:r>
    </w:p>
    <w:p>
      <w:r>
        <w:t>• bPLO 优于 PSO：跨 12 个配对单元 9 正 / 3 负，平均 Δ=+0.0093（p=0.146，样本量偏小， 因此我们只说"不劣于、且在中位数上更好"，不宣称显著优）。</w:t>
      </w:r>
    </w:p>
    <w:p>
      <w:r>
        <w:t>我们比论文更严的三点：① 特征只在训练集上搜索（论文在全量数据上选特征，属选择偏差）； ② 不做 7:3 随机划分，沿用本项目的时序切分 + purge gap；③ 同时报在线口径（片段召回/时延/误报每小时）， 不只报 Accuracy。比论文更弱的一点也写清楚：论文用完整分类器算适应度， 我们用代理分类器（逻辑回归在训练集窗口均值特征上做 3 折交叉验证误差率）—— bPLO 一次运行要评估约 300 个候选子集，各训一次深度模型在算力上不可行，这是明确的工程近似。</w:t>
      </w:r>
    </w:p>
    <w:p>
      <w:r>
        <w:t>混淆矩阵 / 逐类识别率对比（对标论文图 5、图 6 的实验方法）</w:t>
      </w:r>
    </w:p>
    <w:p>
      <w:r>
        <w:t>论文最核心的视觉证据是"有/无 PLO 特征选择"的混淆矩阵对比（其图 5/图 6）， 其文字论点是小样本攻击的识别率明显提高（Botnet、WebAttack、Patator 从 61%~70% 提升到 85%~97%）。 我们按同样方式复算并出图（results/figures/confusion_fs_processed_ctrl17.png、 confusion_fs_processed.png，2 口径 × 4 方法 × 2 模型 × 3 种子 = 16 个归一化混淆矩阵）。 实现上不重训：直接加载已保存的模型、按 results/feature_selection.json 里记录的特征下标 重建当时那份输入后重新预测，再逐种子取平均——这样图上的数字与主表严格同源。</w:t>
      </w:r>
    </w:p>
    <w:p>
      <w:r>
        <w:t>控制器原生口径（17 列，本作品主模型）逐类识别率：</w:t>
      </w:r>
    </w:p>
    <w:tbl>
      <w:tblPr>
        <w:tblW w:w="9000" w:type="dxa"/>
        <w:jc w:val="left"/>
      </w:tblPr>
      <w:tblGrid>
        <w:gridCol w:w="2595"/>
        <w:gridCol w:w="1725"/>
        <w:gridCol w:w="1560"/>
        <w:gridCol w:w="1380"/>
        <w:gridCol w:w="174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类别</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不选特征（17 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PCA（11 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PSO（7 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bPLO（11 列）</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WebAttack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0.8084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0.7261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0.8602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0.9387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BruteForce（最差类）</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0.8489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0.8511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0.8822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0.7239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0.9055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0.9253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宏召回</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0.9213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0.9325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0.9436</w:t>
            </w:r>
          </w:p>
        </w:tc>
      </w:tr>
    </w:tbl>
    <w:p>
      <w:r>
        <w:t>• 这条结果正好复现了论文的核心论点：特征选择让小样本 / 易混淆类受益最大—— WebAttack 识别率 +13.0 个百分点、最差类 BruteForce +4.9 pt、宏召回 +2.2 pt； BiLSTM 口径同向（宏召回 0.9490 → 0.9625，DDoS 0.9655 → 0.9799）。</w:t>
      </w:r>
    </w:p>
    <w:p>
      <w:r>
        <w:t>• PCA 是最差的一档（宏召回 0.8842，Normal 掉到 0.7239）：说明"降维"与"挑对特征"是两件事—— 主成分把可解释的物理量混成了线性组合，反而破坏了类别边界。</w:t>
      </w:r>
    </w:p>
    <w:p>
      <w:r>
        <w:t>• 在 71 列富特征口径上四种方法几乎重合（宏召回 0.9977~0.9997），与"无增益"的结论一致。</w:t>
      </w:r>
    </w:p>
    <w:p>
      <w:r>
        <w:t>• 我们比论文多给了一层证据：不只报"准确率涨了 X 个点"，而是指出涨在哪一类上、最差类提升了多少—— 安全上真正要盯的正是那个最差类。</w:t>
      </w:r>
    </w:p>
    <w:p>
      <w:r>
        <w:t>额外产出的一条方法学观察（对做二值化群智能算法的人都有用）： 论文式(3) 的极光椭圆漫步项 AO = levy(d)×(Xavg−X) + LB + r1×(UB−LB)/2 里， LB + r1×(UB−LB)/2 是一个恒定的正向偏置；逐维加到所有粒子上之后， 粒子坐标被整体推高，经式(10) 的 Sigmoid 二值化后每一位被选中的概率都大于 0.5， 于是最优子集规模系统性偏大。我们实测 bPLO 平均保留 66% 的特征（自检的 40 维合成问题上约 70%）， 而抑制项 β|R|/|D| 在 β=0.01 时最多只能贡献 0.01 的适应度，不足以抵消这个漂移。 这不是实现 bug，而是按论文公式实现的必然结果——我们的自检把这一点记录成「观测」而不是断言， 报告里也把 |R| 单列一列。参数 m 的敏感性同样如实记录：在本口径与本预算下， m ∈ {50,75,100,125} 收敛到同一特征子集、指标完全一致，即没有观测到 m 的敏感性 （论文表 4 显示 m 影响准确率）；原因是我们的适应度地形（代理分类器）更光滑， 且 m 只影响搜索过程、不参与随后的深度模型训练。m 的敏感性依赖地形与预算，不能照搬论文的取值结论。</w:t>
      </w:r>
    </w:p>
    <w:p>
      <w:r>
        <w:t>（24）与已发表方法的同口径对标：RNN / LSTM / BiLSTM / Transformer / CNN / 本项目双分支</w:t>
      </w:r>
    </w:p>
    <w:p>
      <w:r>
        <w:t>论文的对比实验是"本文方法 vs RNN / LSTM / BiLSTM / Transformer"（其图 7 报 准确率/精确率/召回率/F1 四项）。本项目原来只有 cnn / bilstm / mlp 三个结构消融变体， 缺 RNN / LSTM / Transformer 三个外部对照，因此"我们比它们好在哪"这句话一直没有本地证据。</w:t>
      </w:r>
    </w:p>
    <w:p>
      <w:r>
        <w:t>本轮把三种结构补进 src/model.py 的变体表（VARIANTS），并用 tools/published_baselines.py 在同一份数据、同一套时序切分、同一份训练与评估代码下 逐种子（3 个）跑完 6 个模型，产物 results/published_baselines.md。</w:t>
      </w:r>
    </w:p>
    <w:p>
      <w:r>
        <w:t>三项实现要点：</w:t>
      </w:r>
    </w:p>
    <w:p>
      <w:r>
        <w:t>• RNN：双向朴素循环（无门控），用于展示"门控结构值多少"；</w:t>
      </w:r>
    </w:p>
    <w:p>
      <w:r>
        <w:t>• LSTM：单向 LSTM，与论文的 LSTM 基线对应；</w:t>
      </w:r>
    </w:p>
    <w:p>
      <w:r>
        <w:t>• Transformer：2 层编码器（4 头自注意力 + FFN + 正弦位置编码）。 位置编码用自定义层实现而非 Lambda（保证模型可无损保存/加载），且不可训练 （窗口只有 T=16 步，可训练位置向量会与分类任务一起过拟合）。 参数量（约 30 万）明显大于 BiLSTM 分支，报告表里单列参数量，避免"更强/更弱"被参数量差异污染。</w:t>
      </w:r>
    </w:p>
    <w:p>
      <w:pPr>
        <w:rPr>
          <w:sz w:val="20"/>
          <w:color w:val="444444"/>
          <w:i/>
        </w:rPr>
      </w:pPr>
      <w:r>
        <w:rPr>
          <w:sz w:val="20"/>
          <w:color w:val="444444"/>
          <w:i/>
        </w:rPr>
        <w:t>▎口径声明：论文用 CICIDS2017 / UNSW_2018_IoT_Botnet、7:3 随机划分、Min-max 归一化、Accuracy 为主指标； 本项目用自研数据集、时序切分 + purge gap、宏平均 F1 + 在线告警口径。 数据集、划分方式、指标定义三处都不同，因此不能比绝对数值，能比的只有"方法之间的相对排序"。 这正是我们把三个外部对照在同一口径下重跑一遍而不是抄论文数字的原因。</w:t>
      </w:r>
    </w:p>
    <w:p>
      <w:r>
        <w:t>结果（3 个种子；自研数据集 71 列 × T=16）：</w:t>
      </w:r>
    </w:p>
    <w:tbl>
      <w:tblPr>
        <w:tblW w:w="12420" w:type="dxa"/>
        <w:jc w:val="left"/>
      </w:tblPr>
      <w:tblGrid>
        <w:gridCol w:w="2910"/>
        <w:gridCol w:w="930"/>
        <w:gridCol w:w="1845"/>
        <w:gridCol w:w="795"/>
        <w:gridCol w:w="795"/>
        <w:gridCol w:w="1845"/>
        <w:gridCol w:w="1455"/>
        <w:gridCol w:w="930"/>
        <w:gridCol w:w="91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模型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参数量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准确率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宏精确率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宏召回率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宏平均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 ROC-AUC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误报(次/h)</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RNN（双向朴素）</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43,658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0.9969 ±0.0003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0.9949 ±0.0005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LSTM（单向）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52,810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0.9979 ±0.0013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0.9969 ±0.0019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23.7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BiLSTM（双向）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0.9979 ±0.0007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0.9968 ±0.0008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21.5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Transformer（2 层编码器）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302,345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0.9968 ±0.0019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0.9952 ±0.0024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21.2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CNN（本项目单分支对照）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0.9783 ±0.0034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0.9678 ±0.0049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13.60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CNN‖BiLSTM 双分支（本项目主模型）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0.9958 ±0.0010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 ±0.0015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19.9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0.55</w:t>
            </w:r>
          </w:p>
        </w:tc>
      </w:tr>
    </w:tbl>
    <w:p>
      <w:r>
        <w:t>结论（含对我不利的部分，照实写）：</w:t>
      </w:r>
    </w:p>
    <w:p>
      <w:r>
        <w:t>• 在这份数据上，单一 LSTM / BiLSTM 的宏平均 F1 比本项目的双分支融合略高： Δ = −0.0029（vs LSTM）、−0.0028（vs BiLSTM）、−0.0010（vs RNN）、−0.0013（vs Transformer）。 逐种子配对里对 BiLSTM 是 0 正 / 3 负，但 3 个种子不足以达到显著（符号检验 p=0.25）， 量级也落在种子波动范围内（σ≈0.001~0.002）。我们如实保留这个结果，不调参把它做正。</w:t>
      </w:r>
    </w:p>
    <w:p>
      <w:r>
        <w:t>• 这条结果与我们在实验（4）困难基准复测里得到的结论完全一致： 性能来源是时序建模本身，卷积分支与并行融合没有带来增益。 两个独立实验（结构消融 + 外部对标）互相印证，说明它不是偶然。</w:t>
      </w:r>
    </w:p>
    <w:p>
      <w:r>
        <w:t>• 双分支的价值不在精度，而在两点：① 相对纯 CNN 有压倒性优势（+0.026 宏 F1，误报 13.60 → 0.55 次/小时）； ② 系统层面——注意力池化给出的时间步权重是可解释性面板的数据来源， 且双分支是后续"控制器字段扩展""开集拒识"等实验的统一骨架。</w:t>
      </w:r>
    </w:p>
    <w:p>
      <w:r>
        <w:t>• 注意指标口径的影响：论文以 Accuracy 为主指标时，六个模型的差距被压到 0.9783~0.9979； 换成宏平均 F1 后差距放大（CNN 掉到 0.9678），换成误报次数/小时后差距进一步放大 （CNN 13.60 vs 其余 ≤0.55，相差 25 倍）。这正是我们坚持用宏 F1 + 在线口径的原因： 类别不平衡场景下，Accuracy 会把最该被看见的差异藏起来。</w:t>
      </w:r>
    </w:p>
    <w:p>
      <w:pPr>
        <w:rPr>
          <w:sz w:val="28"/>
          <w:b/>
        </w:rPr>
      </w:pPr>
      <w:r>
        <w:rPr>
          <w:sz w:val="28"/>
          <w:b/>
        </w:rPr>
        <w:t>6.4 维护计划</w:t>
      </w:r>
    </w:p>
    <w:tbl>
      <w:tblPr>
        <w:tblW w:w="9000" w:type="dxa"/>
        <w:jc w:val="left"/>
      </w:tblPr>
      <w:tblGrid>
        <w:gridCol w:w="1125"/>
        <w:gridCol w:w="787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计划</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内容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短期（1 个月）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补充 CI 自动跑 130 项自检；补充英文 README</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中期（3 个月）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原始包序列 / 字节级输入（已通过困难基准复测排除"窗口不够长"这一解释，见实验（4））；增加对抗样本鲁棒性测试</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长期</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与真实 SDN 控制器（Ryu/ONOS）对接脚本；维护 issue 与文档</w:t>
            </w:r>
          </w:p>
        </w:tc>
      </w:tr>
    </w:tbl>
    <w:p>
      <w:pPr>
        <w:rPr>
          <w:sz w:val="34"/>
          <w:b/>
        </w:rPr>
      </w:pPr>
      <w:r>
        <w:rPr>
          <w:sz w:val="34"/>
          <w:b/>
        </w:rPr>
        <w:t>七、合规、安全与风险说明</w:t>
      </w:r>
    </w:p>
    <w:p>
      <w:pPr>
        <w:rPr>
          <w:sz w:val="28"/>
          <w:b/>
        </w:rPr>
      </w:pPr>
      <w:r>
        <w:rPr>
          <w:sz w:val="28"/>
          <w:b/>
        </w:rPr>
        <w:t>7.1 开源及第三方许可合规</w:t>
      </w:r>
    </w:p>
    <w:p>
      <w:r>
        <w:t>• 作品自身以 Apache-2.0 开放，附 LICENSE 全文与 NOTICE（第三方组件、版本与许可证）；</w:t>
      </w:r>
    </w:p>
    <w:p>
      <w:r>
        <w:t>• 全部依赖为 Apache-2.0 / BSD-3-Clause / PSF 系列宽松许可，与 Apache-2.0 兼容， 无 GPL 等传染性许可冲突；</w:t>
      </w:r>
    </w:p>
    <w:p>
      <w:r>
        <w:t>• 已履行署名与许可声明保留义务；未修改任何第三方源码。</w:t>
      </w:r>
    </w:p>
    <w:p>
      <w:pPr>
        <w:rPr>
          <w:sz w:val="28"/>
          <w:b/>
        </w:rPr>
      </w:pPr>
      <w:r>
        <w:rPr>
          <w:sz w:val="28"/>
          <w:b/>
        </w:rPr>
        <w:t>7.2 数据、权利与隐私</w:t>
      </w:r>
    </w:p>
    <w:p>
      <w:r>
        <w:t>• 自研仿真数据集：原创成果，随作品开放；</w:t>
      </w:r>
    </w:p>
    <w:p>
      <w:r>
        <w:t>• 真实公开数据集：该数据集未标注许可证，依规则"公开可访问不等同于当然取得再分发授权"， 本作品仅本地评估使用、不再分发（不打包、不上传网盘），报告中仅给出出处与统计结果；</w:t>
      </w:r>
    </w:p>
    <w:p>
      <w:r>
        <w:t>• 上游参考素材：未标注许可证，从公开仓库中排除，仅在报告中作为改进对照对象说明；</w:t>
      </w:r>
    </w:p>
    <w:p>
      <w:r>
        <w:t>• 作品不收集、不存储任何个人信息；数据为网络流统计特征，不含个人身份信息。</w:t>
      </w:r>
    </w:p>
    <w:p>
      <w:pPr>
        <w:rPr>
          <w:sz w:val="28"/>
          <w:b/>
        </w:rPr>
      </w:pPr>
      <w:r>
        <w:rPr>
          <w:sz w:val="28"/>
          <w:b/>
        </w:rPr>
        <w:t>7.3 AI 输出与内容安全</w:t>
      </w:r>
    </w:p>
    <w:p>
      <w:r>
        <w:t>• 作品不使用生成式模型做推理，因此不存在模型幻觉、提示注入等运行时风险；</w:t>
      </w:r>
    </w:p>
    <w:p>
      <w:r>
        <w:t>• 检测模型的误判风险通过"阈值可调 + 告警级指标"管理，并在演示界面明确展示真实标签与预测的对照；</w:t>
      </w:r>
    </w:p>
    <w:p>
      <w:r>
        <w:t>• 训练与演示数据均不含敏感内容。</w:t>
      </w:r>
    </w:p>
    <w:p>
      <w:pPr>
        <w:rPr>
          <w:sz w:val="28"/>
          <w:b/>
        </w:rPr>
      </w:pPr>
      <w:r>
        <w:rPr>
          <w:sz w:val="28"/>
          <w:b/>
        </w:rPr>
        <w:t>7.4 知识产权与公开边界</w:t>
      </w:r>
    </w:p>
    <w:p>
      <w:r>
        <w:t>团队自主创作部分主张权利；第三方内容按原许可使用；不存在共同权利人或单位授权争议 （上游素材不进入开放成果，仅内部对照）。</w:t>
      </w:r>
    </w:p>
    <w:p>
      <w:pPr>
        <w:rPr>
          <w:sz w:val="28"/>
          <w:b/>
        </w:rPr>
      </w:pPr>
      <w:r>
        <w:rPr>
          <w:sz w:val="28"/>
          <w:b/>
        </w:rPr>
        <w:t>7.5 其他风险与技术限制</w:t>
      </w:r>
    </w:p>
    <w:tbl>
      <w:tblPr>
        <w:tblW w:w="9000" w:type="dxa"/>
        <w:jc w:val="left"/>
      </w:tblPr>
      <w:tblGrid>
        <w:gridCol w:w="2025"/>
        <w:gridCol w:w="3120"/>
        <w:gridCol w:w="385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风险/限制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说明</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应对</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仿真数据与真实网络差异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背景噪声、协议行为更复杂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已支持一键接入真实数据；后续做现场采集验证</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公开数据集冗余</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近邻重复率高，指标不可用于比较模型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已在报告中披露并改用自研基准</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阈值需要现场标定</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不同网络正常流量分布不同</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已把阈值做成配置项，并给出阈值-F1 曲线</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不适用场景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加密流量内部载荷分析、主机级取证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本作品只做流统计量层面的检测</w:t>
            </w:r>
          </w:p>
        </w:tc>
      </w:tr>
    </w:tbl>
    <w:p>
      <w:pPr>
        <w:rPr>
          <w:sz w:val="34"/>
          <w:b/>
        </w:rPr>
      </w:pPr>
      <w:r>
        <w:rPr>
          <w:sz w:val="34"/>
          <w:b/>
        </w:rPr>
        <w:t>八、总结与展望</w:t>
      </w:r>
    </w:p>
    <w:p>
      <w:pPr>
        <w:rPr>
          <w:sz w:val="28"/>
          <w:b/>
        </w:rPr>
      </w:pPr>
      <w:r>
        <w:rPr>
          <w:sz w:val="28"/>
          <w:b/>
        </w:rPr>
        <w:t>8.1 项目总结</w:t>
      </w:r>
    </w:p>
    <w:p>
      <w:r>
        <w:t>本作品把一份不可复现、评估口径有误的研究型 demo，重构为一个可复现、可演示、可复用的开源工程： 以滑动窗口 + CNN/BiLSTM 双分支 + 多任务双头为核心模型，配套自研流量生成器、三套评估口径、 12 类图表与离线演示大屏，并完成 130 项交付自检（含 10 项单元测试 + 28 项 Ryu 适配层行为测试）。 在自研难度可控数据集上取得宏平均 F1 0.9940 ± 0.0011、攻击片段召回 100%、 平均告警时延 18.4 ms、误报 0.55 次/小时（且给出 0~11 次/小时的完整工作点表供运维选择）； 在此之上通过窗口长度消融给出了可直接用于部署的结论（窗口加长可再把误报降低 88%）， 并在真实公开数据集上验证了流水线的端到端可用性，主动诊断并披露了该数据集 85% 的近似重复问题。</w:t>
      </w:r>
    </w:p>
    <w:p>
      <w:r>
        <w:t>团队收获：掌握了完整的"算法研究 → 工程化 → 可复现交付"链路， 以及如何识别并避免数据泄漏、如何诊断公开数据集的隐藏陷阱。</w:t>
      </w:r>
    </w:p>
    <w:p>
      <w:r>
        <w:t>未完成事项：CNN 分支虽随窗口变长差距收敛，但仍未取得正向增益（需原始包序列输入进一步验证）； 对抗鲁棒性未测试；真实生产环境部署未验证。</w:t>
      </w:r>
    </w:p>
    <w:p>
      <w:pPr>
        <w:rPr>
          <w:sz w:val="28"/>
          <w:b/>
        </w:rPr>
      </w:pPr>
      <w:r>
        <w:rPr>
          <w:sz w:val="28"/>
          <w:b/>
        </w:rPr>
        <w:t>8.2 后续计划</w:t>
      </w:r>
    </w:p>
    <w:p>
      <w:r>
        <w:t>1. 功能优化：原始包序列 / 字节级输入（困难基准复测已排除"窗口不够长"这一解释，见实验（4）），继续验证卷积分支价值；</w:t>
      </w:r>
    </w:p>
    <w:p>
      <w:r>
        <w:t>2. 测试扩展：增加对抗样本、跨数据集泛化测试；接入 CI 自动回归；</w:t>
      </w:r>
    </w:p>
    <w:p>
      <w:r>
        <w:t>3. 开放维护：补充英文文档、示例数据与 issue 模板；</w:t>
      </w:r>
    </w:p>
    <w:p>
      <w:r>
        <w:t>4. 应用推广：与 SDN 控制器对接，形成"采集—检测—告警"闭环演示。</w:t>
      </w:r>
    </w:p>
    <w:p>
      <w:pPr>
        <w:rPr>
          <w:sz w:val="34"/>
          <w:b/>
        </w:rPr>
      </w:pPr>
      <w:r>
        <w:rPr>
          <w:sz w:val="34"/>
          <w:b/>
        </w:rPr>
        <w:t>九、真实数据评测：把不可信的 1.0000 换成可复现的真实口径</w:t>
      </w:r>
    </w:p>
    <w:p>
      <w:pPr>
        <w:rPr>
          <w:sz w:val="28"/>
          <w:b/>
        </w:rPr>
      </w:pPr>
      <w:r>
        <w:rPr>
          <w:sz w:val="28"/>
          <w:b/>
        </w:rPr>
        <w:t>9.1 为什么必须换口径</w:t>
      </w:r>
    </w:p>
    <w:p>
      <w:r>
        <w:t>本工程原有的真实数据结论都不能对外声明：</w:t>
      </w:r>
    </w:p>
    <w:tbl>
      <w:tblPr>
        <w:tblW w:w="9000" w:type="dxa"/>
        <w:jc w:val="left"/>
      </w:tblPr>
      <w:tblGrid>
        <w:gridCol w:w="1740"/>
        <w:gridCol w:w="2475"/>
        <w:gridCol w:w="478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口径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为什么不能用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合成数据同域</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 F1 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自造数据，非真实分布</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inSDN 同文件内切分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准确率 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46% 精确重复行 + 行序为「正常块+攻击块」拼接 → 必然泄漏</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零样本跨域（旧口径）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 误报预算下召回 0.0006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阈值在合成域确定，未做目标域标定</w:t>
            </w:r>
          </w:p>
        </w:tc>
      </w:tr>
    </w:tbl>
    <w:p>
      <w:r>
        <w:t>为此新增 tools/real_eval.py，评测纪律事前写死：先按项目口径去重（精确 + 3 位有效数字近似）， 再切分；切分后行级近重复交集必须为 0，否则直接报错拒绝出结论（实测拦下过 3,571 行泄漏）； 所有判定阈值一律取「拟合段正常窗口分数」的 1−预算 分位，从不使用评估段信息。</w:t>
      </w:r>
    </w:p>
    <w:p>
      <w:pPr>
        <w:rPr>
          <w:sz w:val="28"/>
          <w:b/>
        </w:rPr>
      </w:pPr>
      <w:r>
        <w:rPr>
          <w:sz w:val="28"/>
          <w:b/>
        </w:rPr>
        <w:t>9.2 结果（TPR@FPR=1%，同一实测误报率下可比）</w:t>
      </w:r>
    </w:p>
    <w:tbl>
      <w:tblPr>
        <w:tblW w:w="9000" w:type="dxa"/>
        <w:jc w:val="left"/>
      </w:tblPr>
      <w:tblGrid>
        <w:gridCol w:w="3795"/>
        <w:gridCol w:w="1515"/>
        <w:gridCol w:w="1080"/>
        <w:gridCol w:w="975"/>
        <w:gridCol w:w="870"/>
        <w:gridCol w:w="76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数据 / 协议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深度迁移（合成域模型+阈值）</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重拟合 scaler</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稳健马氏（无监督）</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kNN（无监督）</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深度+马氏融合</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inSDN / block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0.4720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0.4336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0.3455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0.6328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CIC-IDS2017 / block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0.0342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0.2017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0.3841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CIC-IDS2017 / cross_day（评估日攻击族全部未见）</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0.0379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0.2527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0.2851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CSE-CIC-IDS2018 / cross_day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0.2035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0.2340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0.0665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0.0678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0.0811</w:t>
            </w:r>
          </w:p>
        </w:tc>
      </w:tr>
    </w:tbl>
    <w:p>
      <w:r>
        <w:t>三条可对外声明的结论：</w:t>
      </w:r>
    </w:p>
    <w:p>
      <w:r>
        <w:t>1. 单靠「合成域训练的深度模型 + 合成域阈值」在真实数据上不可用（跨天/跨实验床口径 0.034~0.038）；</w:t>
      </w:r>
    </w:p>
    <w:p>
      <w:r>
        <w:t>2. 无标签的目标域正常流量基线是有效后备：CIC-IDS2017 上 kNN 达 0.384（同域）/ 0.285（跨天，且评估日的攻击族在拟合段完全没出现过）；</w:t>
      </w:r>
    </w:p>
    <w:p>
      <w:r>
        <w:t>3. 融合优于单臂：inSDN 上「深度分数 + 稳健马氏分数」秩归一化融合达到 0.6328。</w:t>
      </w:r>
    </w:p>
    <w:p>
      <w:r>
        <w:t>必须一起报的两个数：该工作点实际达到的误报率（cross_day 下按 1% 预算定的阈值， 评估段实际跑到 4.8%~5.6%，即预算守不住）与阈值无关的 ROC-AUC。只报其中一个属于选择性报告—— 实测中就出现过「预算召回 0.81」与「同口径 TPR@FPR=1% 仅 0.285」并存的情况。</w:t>
      </w:r>
    </w:p>
    <w:p>
      <w:pPr>
        <w:rPr>
          <w:sz w:val="28"/>
          <w:b/>
        </w:rPr>
      </w:pPr>
      <w:r>
        <w:rPr>
          <w:sz w:val="28"/>
          <w:b/>
        </w:rPr>
        <w:t>9.3 两个必须写下来的方法学教训</w:t>
      </w:r>
    </w:p>
    <w:p>
      <w:r>
        <w:t>1. 数值假象会伪装成模型结论：np.nan_to_num 默认把 ±inf 变成 1.8e308，平方后溢出， 分数被少数维度劫持——inSDN 上深度模型「召回 0.0009」曾因此被当成发现；显式把 ±inf 归零、 标准化后 clip 到 ±10、马氏改用中位数+MAD 之后，同一配置变为 0.4720。 流统计量重尾，先排除数值假象，再谈模型好坏。</w:t>
      </w:r>
    </w:p>
    <w:p>
      <w:r>
        <w:t>2. 跨段正常流量漂移会让排序反转：新增的「按组中位分数」诊断显示，CIC-IDS2017 上深度模型 把评估段正常窗口排到 0.9686~0.9860、攻击只排到 0.7191~0.7528——排序整体反了。 机制是目标域正常画像在段间漂移，于是「用前段正常流量标定」的检测器把后段正常排到攻击前面， 同时制造误报爆炸，比漏报更隐蔽。这直接支撑了上线门槛：影子运行中实际误报率超过预算 3 倍 就拒绝开启自动阻断。</w:t>
      </w:r>
    </w:p>
    <w:p>
      <w:pPr>
        <w:rPr>
          <w:sz w:val="28"/>
          <w:b/>
        </w:rPr>
      </w:pPr>
      <w:r>
        <w:rPr>
          <w:sz w:val="28"/>
          <w:b/>
        </w:rPr>
        <w:t>9.4 诚实边界</w:t>
      </w:r>
    </w:p>
    <w:p>
      <w:r>
        <w:t>• 上表只覆盖特征体系与本工程 71 维兼容的数据（inSDN、CIC-IDS2017、CSE-CIC-IDS2018）；</w:t>
      </w:r>
    </w:p>
    <w:p>
      <w:r>
        <w:t>• UNSW-NB15、TON_IoT、CIC-IoT2023 的特征映射为 0/71，不得沿用本工程权重； 这三份改用各自原生特征自训（逻辑回归，拟合段标签），并必须为各自的数据结构选对切分协议：</w:t>
      </w:r>
    </w:p>
    <w:tbl>
      <w:tblPr>
        <w:tblW w:w="9000" w:type="dxa"/>
        <w:jc w:val="left"/>
      </w:tblPr>
      <w:tblGrid>
        <w:gridCol w:w="1200"/>
        <w:gridCol w:w="2820"/>
        <w:gridCol w:w="1080"/>
        <w:gridCol w:w="765"/>
        <w:gridCol w:w="313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数据集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切分协议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TPR@FPR=1%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ROC-AUC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备注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UNSW-NB15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官方 train/test 文件级切分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0.5591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该镜像的 train/test 文件名与官方相反，已注明</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CIC-IoT2023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留出攻击族（留出 SYN/UDP Flood 两族）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该数据集攻击与正常的特征差异极大，分数偏高，须谨慎读</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TON_IoT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打乱行序 + 按块切分（多数票口径）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0.7555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 类别按行交错，纯窗口几乎不存在，故用多数票口径</w:t>
            </w:r>
          </w:p>
        </w:tc>
      </w:tr>
    </w:tbl>
    <w:p>
      <w:r>
        <w:t>• 数据集仅用于研究评测、不随仓库分发；来源、许可与 sha256 记录在 data/real/MANIFEST.json 与 results/real_datasets.md。</w:t>
      </w:r>
    </w:p>
    <w:p>
      <w:pPr>
        <w:rPr>
          <w:sz w:val="28"/>
          <w:b/>
        </w:rPr>
      </w:pPr>
      <w:r>
        <w:rPr>
          <w:sz w:val="28"/>
          <w:b/>
        </w:rPr>
        <w:t>9.5 在线告警口径（真实数据，本作品新增）</w:t>
      </w:r>
    </w:p>
    <w:p>
      <w:r>
        <w:t>本工程原先只在合成测试流上算过片段召回 / 误报每小时 / 检测时延；本节把同一口径搬到 真实公开数据集 + 无泄漏切分上（告警 = 连续 N 个窗口越过阈值，阈值仍只来自拟合段正常分数）。</w:t>
      </w:r>
    </w:p>
    <w:p>
      <w:r>
        <w:t>CIC-IDS2017（跨天切分，评估日攻击族在拟合段完全未出现；39 个攻击片段）</w:t>
      </w:r>
    </w:p>
    <w:tbl>
      <w:tblPr>
        <w:tblW w:w="9000" w:type="dxa"/>
        <w:jc w:val="left"/>
      </w:tblPr>
      <w:tblGrid>
        <w:gridCol w:w="4290"/>
        <w:gridCol w:w="2565"/>
        <w:gridCol w:w="21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评测臂</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检出/片段</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无监督 kNN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36/39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稳健马氏（无监督）</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34/39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合成域模型零样本迁移</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0.5897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23/39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目标域重拟合标准化器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0/39</w:t>
            </w:r>
          </w:p>
        </w:tc>
      </w:tr>
    </w:tbl>
    <w:p>
      <w:r>
        <w:t>"连续确认"机制的真实代价（CIC-IDS2017，零样本迁移臂）</w:t>
      </w:r>
    </w:p>
    <w:tbl>
      <w:tblPr>
        <w:tblW w:w="9000" w:type="dxa"/>
        <w:jc w:val="left"/>
      </w:tblPr>
      <w:tblGrid>
        <w:gridCol w:w="1800"/>
        <w:gridCol w:w="1800"/>
        <w:gridCol w:w="1800"/>
        <w:gridCol w:w="1800"/>
        <w:gridCol w:w="18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连续确认 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0.5897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0.4615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0.3846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0.0769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误报次数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bl>
    <w:p>
      <w:r>
        <w:t>说明：该机制是用召回换误报的旋钮，不是免费午餐；而稳健马氏臂在 N=1→2 时召回不变（0.8718） 而误报下降，属于"这一档可以白拿"的工作点。</w:t>
      </w:r>
    </w:p>
    <w:p>
      <w:pPr>
        <w:rPr>
          <w:sz w:val="28"/>
          <w:b/>
        </w:rPr>
      </w:pPr>
      <w:r>
        <w:rPr>
          <w:sz w:val="28"/>
          <w:b/>
        </w:rPr>
        <w:t>9.6 运维代价换算（真实数据，本作品新增）</w:t>
      </w:r>
    </w:p>
    <w:p>
      <w:r>
        <w:t>把误报从"次/小时"翻译成运维听得懂的"告警量/天、人工工时/天"（6 分钟/告警、24 小时/天， 与 tools/ops_impact.py 同口径）：</w:t>
      </w:r>
    </w:p>
    <w:tbl>
      <w:tblPr>
        <w:tblW w:w="9000" w:type="dxa"/>
        <w:jc w:val="left"/>
      </w:tblPr>
      <w:tblGrid>
        <w:gridCol w:w="1905"/>
        <w:gridCol w:w="825"/>
        <w:gridCol w:w="1635"/>
        <w:gridCol w:w="1635"/>
        <w:gridCol w:w="1365"/>
        <w:gridCol w:w="163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评测臂</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人工工时/天</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深度+马氏融合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0.4574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12.101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290.4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29.04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稳健马氏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0.2340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15.653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375.7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37.57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无监督 kNN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0.2340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10.204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244.9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24.49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深度+马氏融合</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0.1489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无监督 kNN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0.0851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1.37</w:t>
            </w:r>
          </w:p>
        </w:tc>
      </w:tr>
    </w:tbl>
    <w:p>
      <w:r>
        <w:t>（数据：CSE-CIC-IDS2018，评估时长 33.22 小时，1% 误报预算。）</w:t>
      </w:r>
    </w:p>
    <w:p>
      <w:r>
        <w:t>结论：真实数据上 N=1 的误报代价高达 24~38 人工小时/天（相当于 3~5 个全职人力，不具备上线条件）； 加上"连续确认 2 个窗口"后降到 0.36~1.37 人工小时/天（可承受），代价是片段召回由 23%~46% 降到 9%~15%。 这就是"连续确认"机制在真实数据上的量化价值，也是"必须按误报预算选择工作点"的硬证据。</w:t>
      </w:r>
    </w:p>
    <w:p>
      <w:r>
        <w:t>⚠️ 时间跨度可信度（必须与上表一起读）</w:t>
      </w:r>
    </w:p>
    <w:p>
      <w:r>
        <w:t>公开数据集的时间戳跨度常被数据集构造拉长：CIC-IDS2017 约 1,476 小时、inSDN 约 6,733 小时， 而真实抓包通常只有几小时到几天。本工程对此设了显式门槛（跨度 &gt; 168 小时即判定时间戳不可信）， 超过门槛时不做换算并标注 time_span_reliable=false —— 因为此时"误报/小时"的分母虚大、 检测时延失去物理意义。上表所用 CSE-CIC-IDS2018（33.22 小时）在门槛之内，其换算可信； CIC-IDS2017 与 inSDN 的在线结果只可用于数据集内横向比较（哪个臂强、N 取多少合适）， 不可与合成测试流上按真实回放时长折算的误报率、检测时延直接对比。</w:t>
      </w:r>
    </w:p>
    <w:p>
      <w:pPr>
        <w:rPr>
          <w:sz w:val="34"/>
          <w:b/>
        </w:rPr>
      </w:pPr>
      <w:r>
        <w:rPr>
          <w:sz w:val="34"/>
          <w:b/>
        </w:rPr>
        <w:t>十、附录</w:t>
      </w:r>
    </w:p>
    <w:p>
      <w:pPr>
        <w:rPr>
          <w:sz w:val="28"/>
          <w:b/>
        </w:rPr>
      </w:pPr>
      <w:r>
        <w:rPr>
          <w:sz w:val="28"/>
          <w:b/>
        </w:rPr>
        <w:t>附录 A：开源及第三方资源使用清单</w:t>
      </w:r>
    </w:p>
    <w:p>
      <w:r>
        <w:t>见单独附件 competition/01_开源及第三方资源使用清单.md（含 19 项资源的版本、来源、许可证、 使用方式、关键义务、自研边界与合规状态）。</w:t>
      </w:r>
    </w:p>
    <w:p>
      <w:pPr>
        <w:rPr>
          <w:sz w:val="28"/>
          <w:b/>
        </w:rPr>
      </w:pPr>
      <w:r>
        <w:rPr>
          <w:sz w:val="28"/>
          <w:b/>
        </w:rPr>
        <w:t>附录 B：代码仓库与运行说明</w:t>
      </w:r>
    </w:p>
    <w:p>
      <w:r>
        <w:t>• 运行环境：Python 3.11 + requirements.txt</w:t>
      </w:r>
    </w:p>
    <w:p>
      <w:r>
        <w:t>• 快速验证：python tools/check_env.py → python run_all.py --smoke</w:t>
      </w:r>
    </w:p>
    <w:p>
      <w:r>
        <w:t>• 完整复现：python run_all.py --ablation --baselines --seeds 0,1,2</w:t>
      </w:r>
    </w:p>
    <w:p>
      <w:r>
        <w:t>• 部署与控制器对接：见 DEPLOYMENT.md（含安全清单与排障表）</w:t>
      </w:r>
    </w:p>
    <w:p>
      <w:r>
        <w:t>• 控制平面闭环实测：python app/app.py 起服务 + python tools/controller_simulator.py</w:t>
      </w:r>
    </w:p>
    <w:p>
      <w:r>
        <w:t>• 交付自检：python tools/acceptance_check.py（含 /api/detect 等接口的真实调用）</w:t>
      </w:r>
    </w:p>
    <w:p>
      <w:r>
        <w:t>• 演示：python app/app.py → http://127.0.0.1:5000</w:t>
      </w:r>
    </w:p>
    <w:p>
      <w:pPr>
        <w:rPr>
          <w:sz w:val="28"/>
          <w:b/>
        </w:rPr>
      </w:pPr>
      <w:r>
        <w:rPr>
          <w:sz w:val="28"/>
          <w:b/>
        </w:rPr>
        <w:t>附录 C：测试记录与数字溯源</w:t>
      </w:r>
    </w:p>
    <w:tbl>
      <w:tblPr>
        <w:tblW w:w="9000" w:type="dxa"/>
        <w:jc w:val="left"/>
      </w:tblPr>
      <w:tblGrid>
        <w:gridCol w:w="2655"/>
        <w:gridCol w:w="6345"/>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数字</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对应文件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主实验各项指标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results/metrics_cnn_bilstm_main_s0.json、results/汇总报告.md</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多种子均值±标准差</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results/aggregate_cnn_bilstm_main.json</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消融与基线</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results/metrics_cnn_bilstm_main_{cnn,bilstm,mlp}_s*.json、results/metrics_cnn_bilstm_main_{random_forest,extra_trees,logistic_regression}.json</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漂移鲁棒性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results/drift_report.md</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概率集成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results/metrics_ensemble_all.json</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真实数据集</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results/metrics_real_insdn.json、metrics_real_insdn_group.json、metrics_real_insdn_dedup.json</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工作点 Pareto 表</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results/operating_point.md / .json（由 tools/operating_point.py 生成）</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运维工作量换算</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results/ops_impact.md / .json（由 tools/ops_impact.py 生成）</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控制器原生字段口径</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results/summary_sdn_ctrl.md、results/metrics_sdn_ctrl.json、results/operating_point_sdn_ctrl.md、results/ops_impact_sdn_ctrl.md</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跨域适用边界（零样本 + 校准阶梯）</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results/cross_dataset_report.md / .json（由 tools/cross_dataset.py 生成）</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控制平面闭环实测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results/e2e_controller_report.md / .json、告警台账 results/audit_alerts.jsonl</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批量推理优化前后对比</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results/benchmark_latency.md / .json + 上述闭环报告</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窗口长度消融（T=10/16/24/32/48，关键档 3 种子）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results/window_ablation.md / .json、results/metrics_ws*.json、results/figures/window_ablation_trend.png</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困难基准复测（难度拉满，卷积是否有增益）</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results/hard_ablation.md / .json、results/metrics_hard*.json、results/figures/hard_ablation_compare.png（由 tools/hard_ablation.py 生成，幂等且带完备性闸门）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特征选择对照（bPLO / PSO / PCA / 不选 × 2 口径 × 2 模型 × 3 种子 = 48 次训练）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results/feature_selection.md / .json、results/figures/feature_selection.png（由 tools/feature_selection.py 生成；含论文「质量 m」敏感性）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与已发表方法的同口径对标（6 个模型 × 3 种子）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results/published_baselines.md / .json、results/figures/published_baselines.png（由 tools/published_baselines.py 生成）</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真实 Ryu + 真实 OF1.3 线协议端到端实测</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results/ryu_live_check.md / .json（由 tools/ryu_live_check.py 生成，16/16 项通过）</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交付自检结果</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python tools/acceptance_check.py 输出（130 项全过、0 失败、1 警告为"本机未装 Ryu"）</w:t>
            </w:r>
          </w:p>
        </w:tc>
      </w:tr>
    </w:tbl>
    <w:p>
      <w:pPr>
        <w:rPr>
          <w:sz w:val="28"/>
          <w:b/>
        </w:rPr>
      </w:pPr>
      <w:r>
        <w:rPr>
          <w:sz w:val="28"/>
          <w:b/>
        </w:rPr>
        <w:t>附录 D：参考文献与数据出处</w:t>
      </w:r>
    </w:p>
    <w:p>
      <w:r>
        <w:t>1. inSDN：A Novel SDN Intrusion Dataset（SDN 入侵检测数据集），本作品使用的衍生素据集出处： https://huggingface.co/datasets/Sharukesh/INSDN （仅用于评估，不再分发）</w:t>
      </w:r>
    </w:p>
    <w:p>
      <w:r>
        <w:t>2. CICFlowMeter / CIC-IDS2017 特征体系（本作品仿真数据字段与之对齐）</w:t>
      </w:r>
    </w:p>
    <w:p>
      <w:r>
        <w:t>3. Apache License 2.0：https://www.apache.org/licenses/LICENSE-2.0</w:t>
      </w:r>
    </w:p>
    <w:p>
      <w:r>
        <w:t>4. 竞赛规则：AIC·AI+开源竞赛规则及作品提交要求（2026-08-12）</w:t>
      </w:r>
    </w:p>
    <w:p>
      <w:r>
        <w:t>5. 对标方法与论文（本轮新增，只引用不转载）： 曹鲍垒, 孙知信, 付虹蕾. 基于 PLO-BiLSTM 的网络异常流量检测方法[J]. 通信技术, 2026, 59(8): 950-960. DOI:10.3969/j.issn.1002-0802.2026.08.013。 本作品按其公式描述独立重写了 bPLO（二值化极光优化）与 PSO/PCA 对照实现 （tools/feature_selection.py，带离线自检），并复现了它的实验矩阵（四模型对比 + 特征选择消融 + 质量 m 敏感性）。 论文原文 PDF 受版权保护、不随仓库分发（.gitignore 已排除 refs/）。 该文所引 PLO 原始算法：Yuan C, Zhao D, Heidari A A, et al. Polar lights optimizer: Algorithm and applications in image segmentation and feature selection[J]. Neurocomputing, 2024, 607: 128427.</w:t>
      </w:r>
    </w:p>
    <w:sectPr>
      <w:pgSz w:w="14400" w:h="16840"/>
      <w:pgMar w:top="750" w:right="750" w:bottom="750" w:left="750" w:header="450" w:footer="450"/>
    </w:sectPr>
  </w:body>
</w:document>
</file>

<file path=word/numbering.xml><?xml version="1.0" encoding="utf-8"?>
<w:numbering xmlns:w="http://schemas.openxmlformats.org/wordprocessingml/2006/main"/>
</file>

<file path=word/settings.xml><?xml version="1.0" encoding="utf-8"?>
<w:settings xmlns:w="http://schemas.openxmlformats.org/wordprocessingml/2006/main">
  <w:autoHyphenation/>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before="0" w:after="180" w:line="360"/>
      </w:pPr>
    </w:pPrDefault>
  </w:docDefaults>
  <w:style w:type="paragraph" w:default="1" w:styleId="Normal">
    <w:name w:val="Normal"/>
    <w:qFormat/>
  </w:style>
  <w:style w:type="character" w:default="1" w:styleId="DefaultParagraphFont">
    <w:name w:val="Default Paragraph Font"/>
    <w:uiPriority w:val="1"/>
    <w:semiHidden/>
    <w:unhideWhenUsed/>
  </w:style>
  <w:style w:type="character" w:styleId="Hyperlink">
    <w:name w:val="Hyperlink"/>
    <w:basedOn w:val="DefaultParagraphFont"/>
    <w:uiPriority w:val="99"/>
    <w:unhideWhenUsed/>
    <w:rPr>
      <w:color w:val="0563C1" w:themeColor="hyperlink"/>
      <w:u w:val="single"/>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Numbering" Type="http://schemas.openxmlformats.org/officeDocument/2006/relationships/numbering" Target="numbering.xml"/><Relationship Id="rIdSettings" Type="http://schemas.openxmlformats.org/officeDocument/2006/relationships/settings" Target="settings.xml"/><Relationship Id="rIdStyles" Type="http://schemas.openxmlformats.org/officeDocument/2006/relationships/styles" Target="styles.xml"/><Relationship Id="rIdTheme"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majorFont>
      <a:minorFont>
        <a:latin typeface="Calibri"/>
        <a:ea typeface=""/>
        <a:cs typeface=""/>
        <a:font script="Jpan" typeface="ＭＳ 明朝"/>
        <a:font script="Hang" typeface="맑은 고딕"/>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Company>Univer.ai</Company>
  <AppVersion>16.0300</AppVersion>
</Properties>
</file>

<file path=docProps/core.xml><?xml version="1.0" encoding="utf-8"?>
<cp:coreProperties xmlns:cp="http://schemas.openxmlformats.org/package/2006/metadata/core-properties" xmlns:dc="http://purl.org/dc/elements/1.1/" xmlns:dcterms="http://purl.org/dc/terms/" xmlns:xsi="http://www.w3.org/2001/XMLSchema-instance">
  <dc:title>技术报告</dc:title>
  <dc:creator/>
  <cp:lastModifiedBy/>
  <dcterms:created xsi:type="dcterms:W3CDTF">2026-01-01T00:00:00Z</dcterms:created>
  <dcterms:modified xsi:type="dcterms:W3CDTF">2026-01-01T00:00:00Z</dcterms:modified>
</cp:coreProperties>
</file>