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0B90B" w14:textId="77777777" w:rsidR="00AA23BE" w:rsidRPr="00AA23BE" w:rsidRDefault="00AA23BE" w:rsidP="00AA23BE">
      <w:pPr>
        <w:rPr>
          <w:b/>
          <w:bCs/>
        </w:rPr>
      </w:pPr>
      <w:r w:rsidRPr="00AA23BE">
        <w:rPr>
          <w:b/>
          <w:bCs/>
        </w:rPr>
        <w:t>British Airways Traveller Satisfaction Analysis</w:t>
      </w:r>
    </w:p>
    <w:p w14:paraId="5287B2BC" w14:textId="5903F6EC" w:rsidR="00AA23BE" w:rsidRDefault="00AA23BE" w:rsidP="00AA23BE">
      <w:r w:rsidRPr="00AA23BE">
        <w:rPr>
          <w:b/>
          <w:bCs/>
        </w:rPr>
        <w:t>Report Date:</w:t>
      </w:r>
      <w:r w:rsidRPr="00AA23BE">
        <w:t xml:space="preserve"> December 202</w:t>
      </w:r>
      <w:r w:rsidR="00BF10A4">
        <w:t>4</w:t>
      </w:r>
      <w:r w:rsidRPr="00AA23BE">
        <w:br/>
      </w:r>
      <w:r w:rsidRPr="00AA23BE">
        <w:rPr>
          <w:b/>
          <w:bCs/>
        </w:rPr>
        <w:t>Analyst:</w:t>
      </w:r>
      <w:r w:rsidRPr="00AA23BE">
        <w:t xml:space="preserve"> Camilla</w:t>
      </w:r>
      <w:r>
        <w:t xml:space="preserve"> Bakelmun</w:t>
      </w:r>
    </w:p>
    <w:p w14:paraId="2B95A21F" w14:textId="16AA16A7" w:rsidR="00BF10A4" w:rsidRDefault="00BF10A4" w:rsidP="00AA23BE">
      <w:r w:rsidRPr="00495F4B">
        <w:pict w14:anchorId="26794DCA">
          <v:rect id="_x0000_i1057" style="width:0;height:1.5pt" o:hralign="center" o:hrstd="t" o:hr="t" fillcolor="#a0a0a0" stroked="f"/>
        </w:pict>
      </w:r>
    </w:p>
    <w:p w14:paraId="2BA8E5D0" w14:textId="77777777" w:rsidR="00495F4B" w:rsidRPr="00495F4B" w:rsidRDefault="00495F4B" w:rsidP="00495F4B">
      <w:pPr>
        <w:rPr>
          <w:b/>
          <w:bCs/>
        </w:rPr>
      </w:pPr>
      <w:r w:rsidRPr="00495F4B">
        <w:rPr>
          <w:b/>
          <w:bCs/>
        </w:rPr>
        <w:t>Executive Summary</w:t>
      </w:r>
    </w:p>
    <w:p w14:paraId="09853309" w14:textId="76836380" w:rsidR="00495F4B" w:rsidRPr="00495F4B" w:rsidRDefault="00495F4B" w:rsidP="00495F4B">
      <w:r w:rsidRPr="00495F4B">
        <w:t xml:space="preserve">This analysis evaluates British Airways (BA) customer reviews from March 2016 to October 2023 to determine </w:t>
      </w:r>
      <w:r w:rsidRPr="00495F4B">
        <w:rPr>
          <w:b/>
          <w:bCs/>
        </w:rPr>
        <w:t>which traveller type rates British Airways the highest overall and why</w:t>
      </w:r>
      <w:r w:rsidRPr="00495F4B">
        <w:t xml:space="preserve">. </w:t>
      </w:r>
      <w:r w:rsidR="00BF10A4">
        <w:t>This report acco</w:t>
      </w:r>
      <w:r w:rsidR="006A2D38">
        <w:t xml:space="preserve">mpanies an interactive Tableau dashboard. </w:t>
      </w:r>
      <w:r w:rsidRPr="00495F4B">
        <w:t>The study focuses on key traveller segments—</w:t>
      </w:r>
      <w:r w:rsidRPr="00495F4B">
        <w:rPr>
          <w:b/>
          <w:bCs/>
        </w:rPr>
        <w:t>business, solo leisure, couple leisure, and family leisure</w:t>
      </w:r>
      <w:r w:rsidRPr="00495F4B">
        <w:t xml:space="preserve">—and explores satisfaction metrics, including </w:t>
      </w:r>
      <w:r w:rsidRPr="00495F4B">
        <w:rPr>
          <w:b/>
          <w:bCs/>
        </w:rPr>
        <w:t>overall rating, cabin staff service, entertainment, food and beverages, ground service, seat comfort, and value for money</w:t>
      </w:r>
      <w:r w:rsidRPr="00495F4B">
        <w:t>.</w:t>
      </w:r>
    </w:p>
    <w:p w14:paraId="560384E9" w14:textId="77777777" w:rsidR="00495F4B" w:rsidRPr="00495F4B" w:rsidRDefault="00495F4B" w:rsidP="00495F4B">
      <w:r w:rsidRPr="00495F4B">
        <w:t xml:space="preserve">The findings reveal </w:t>
      </w:r>
      <w:r w:rsidRPr="00495F4B">
        <w:rPr>
          <w:b/>
          <w:bCs/>
        </w:rPr>
        <w:t>solo leisure travellers</w:t>
      </w:r>
      <w:r w:rsidRPr="00495F4B">
        <w:t xml:space="preserve"> consistently rate British Airways the highest, with an average overall rating of </w:t>
      </w:r>
      <w:r w:rsidRPr="00495F4B">
        <w:rPr>
          <w:b/>
          <w:bCs/>
        </w:rPr>
        <w:t>5.1</w:t>
      </w:r>
      <w:r w:rsidRPr="00495F4B">
        <w:t xml:space="preserve">, significantly exceeding other traveller types. However, their satisfaction is highly specific to certain aircraft and seat types. The analysis identifies critical areas of strength, such as </w:t>
      </w:r>
      <w:r w:rsidRPr="00495F4B">
        <w:rPr>
          <w:b/>
          <w:bCs/>
        </w:rPr>
        <w:t>cabin staff service for business travellers</w:t>
      </w:r>
      <w:r w:rsidRPr="00495F4B">
        <w:t xml:space="preserve">, and areas for improvement, notably </w:t>
      </w:r>
      <w:r w:rsidRPr="00495F4B">
        <w:rPr>
          <w:b/>
          <w:bCs/>
        </w:rPr>
        <w:t>entertainment and premium economy satisfaction</w:t>
      </w:r>
      <w:r w:rsidRPr="00495F4B">
        <w:t>.</w:t>
      </w:r>
    </w:p>
    <w:p w14:paraId="600EB1AA" w14:textId="77777777" w:rsidR="00495F4B" w:rsidRPr="00495F4B" w:rsidRDefault="00495F4B" w:rsidP="00495F4B">
      <w:r w:rsidRPr="00495F4B">
        <w:pict w14:anchorId="279F01C1">
          <v:rect id="_x0000_i1049" style="width:0;height:1.5pt" o:hralign="center" o:hrstd="t" o:hr="t" fillcolor="#a0a0a0" stroked="f"/>
        </w:pict>
      </w:r>
    </w:p>
    <w:p w14:paraId="2EC2AA7D" w14:textId="77777777" w:rsidR="00495F4B" w:rsidRPr="00495F4B" w:rsidRDefault="00495F4B" w:rsidP="00495F4B">
      <w:pPr>
        <w:rPr>
          <w:b/>
          <w:bCs/>
        </w:rPr>
      </w:pPr>
      <w:r w:rsidRPr="00495F4B">
        <w:rPr>
          <w:b/>
          <w:bCs/>
        </w:rPr>
        <w:t>Key Insights</w:t>
      </w:r>
    </w:p>
    <w:p w14:paraId="7D134E2E" w14:textId="77777777" w:rsidR="00495F4B" w:rsidRPr="00495F4B" w:rsidRDefault="00495F4B" w:rsidP="00495F4B">
      <w:pPr>
        <w:rPr>
          <w:b/>
          <w:bCs/>
        </w:rPr>
      </w:pPr>
      <w:r w:rsidRPr="00495F4B">
        <w:rPr>
          <w:b/>
          <w:bCs/>
        </w:rPr>
        <w:t>1. Solo Leisure Travellers Lead in Satisfaction</w:t>
      </w:r>
    </w:p>
    <w:p w14:paraId="68AB3391" w14:textId="77777777" w:rsidR="00495F4B" w:rsidRPr="00495F4B" w:rsidRDefault="00495F4B" w:rsidP="00495F4B">
      <w:pPr>
        <w:numPr>
          <w:ilvl w:val="0"/>
          <w:numId w:val="1"/>
        </w:numPr>
      </w:pPr>
      <w:r w:rsidRPr="00495F4B">
        <w:rPr>
          <w:b/>
          <w:bCs/>
        </w:rPr>
        <w:t>Overall Rating:</w:t>
      </w:r>
      <w:r w:rsidRPr="00495F4B">
        <w:t xml:space="preserve"> Solo leisure travellers rated BA </w:t>
      </w:r>
      <w:r w:rsidRPr="00495F4B">
        <w:rPr>
          <w:b/>
          <w:bCs/>
        </w:rPr>
        <w:t>5.1</w:t>
      </w:r>
      <w:r w:rsidRPr="00495F4B">
        <w:t>, surpassing business travellers (</w:t>
      </w:r>
      <w:r w:rsidRPr="00495F4B">
        <w:rPr>
          <w:b/>
          <w:bCs/>
        </w:rPr>
        <w:t>3.2</w:t>
      </w:r>
      <w:r w:rsidRPr="00495F4B">
        <w:t>), couple leisure travellers (</w:t>
      </w:r>
      <w:r w:rsidRPr="00495F4B">
        <w:rPr>
          <w:b/>
          <w:bCs/>
        </w:rPr>
        <w:t>4.2</w:t>
      </w:r>
      <w:r w:rsidRPr="00495F4B">
        <w:t>), and family leisure travellers (</w:t>
      </w:r>
      <w:r w:rsidRPr="00495F4B">
        <w:rPr>
          <w:b/>
          <w:bCs/>
        </w:rPr>
        <w:t>4.1</w:t>
      </w:r>
      <w:r w:rsidRPr="00495F4B">
        <w:t>).</w:t>
      </w:r>
    </w:p>
    <w:p w14:paraId="0AE6416F" w14:textId="77777777" w:rsidR="00495F4B" w:rsidRPr="00495F4B" w:rsidRDefault="00495F4B" w:rsidP="00495F4B">
      <w:pPr>
        <w:numPr>
          <w:ilvl w:val="0"/>
          <w:numId w:val="1"/>
        </w:numPr>
      </w:pPr>
      <w:r w:rsidRPr="00495F4B">
        <w:rPr>
          <w:b/>
          <w:bCs/>
        </w:rPr>
        <w:t>Seat Type Preferences:</w:t>
      </w:r>
      <w:r w:rsidRPr="00495F4B">
        <w:t xml:space="preserve"> Solo leisure travellers highly value </w:t>
      </w:r>
      <w:r w:rsidRPr="00495F4B">
        <w:rPr>
          <w:b/>
          <w:bCs/>
        </w:rPr>
        <w:t>First Class</w:t>
      </w:r>
      <w:r w:rsidRPr="00495F4B">
        <w:t xml:space="preserve"> (</w:t>
      </w:r>
      <w:r w:rsidRPr="00495F4B">
        <w:rPr>
          <w:b/>
          <w:bCs/>
        </w:rPr>
        <w:t>4.8</w:t>
      </w:r>
      <w:r w:rsidRPr="00495F4B">
        <w:t xml:space="preserve">) and </w:t>
      </w:r>
      <w:r w:rsidRPr="00495F4B">
        <w:rPr>
          <w:b/>
          <w:bCs/>
        </w:rPr>
        <w:t>Economy</w:t>
      </w:r>
      <w:r w:rsidRPr="00495F4B">
        <w:t xml:space="preserve"> (</w:t>
      </w:r>
      <w:r w:rsidRPr="00495F4B">
        <w:rPr>
          <w:b/>
          <w:bCs/>
        </w:rPr>
        <w:t>4.2</w:t>
      </w:r>
      <w:r w:rsidRPr="00495F4B">
        <w:t xml:space="preserve">), while </w:t>
      </w:r>
      <w:r w:rsidRPr="00495F4B">
        <w:rPr>
          <w:b/>
          <w:bCs/>
        </w:rPr>
        <w:t>Premium Economy</w:t>
      </w:r>
      <w:r w:rsidRPr="00495F4B">
        <w:t xml:space="preserve"> received a lower score (</w:t>
      </w:r>
      <w:r w:rsidRPr="00495F4B">
        <w:rPr>
          <w:b/>
          <w:bCs/>
        </w:rPr>
        <w:t>3.6</w:t>
      </w:r>
      <w:r w:rsidRPr="00495F4B">
        <w:t>).</w:t>
      </w:r>
    </w:p>
    <w:p w14:paraId="3E68E730" w14:textId="77777777" w:rsidR="00495F4B" w:rsidRPr="00495F4B" w:rsidRDefault="00495F4B" w:rsidP="00495F4B">
      <w:pPr>
        <w:rPr>
          <w:b/>
          <w:bCs/>
        </w:rPr>
      </w:pPr>
      <w:r w:rsidRPr="00495F4B">
        <w:rPr>
          <w:b/>
          <w:bCs/>
        </w:rPr>
        <w:t>2. Aircraft Impact on Ratings</w:t>
      </w:r>
    </w:p>
    <w:p w14:paraId="5979E830" w14:textId="77777777" w:rsidR="00495F4B" w:rsidRPr="00495F4B" w:rsidRDefault="00495F4B" w:rsidP="00495F4B">
      <w:pPr>
        <w:numPr>
          <w:ilvl w:val="0"/>
          <w:numId w:val="2"/>
        </w:numPr>
      </w:pPr>
      <w:r w:rsidRPr="00495F4B">
        <w:rPr>
          <w:b/>
          <w:bCs/>
        </w:rPr>
        <w:t>Top Aircraft for Solo Travellers:</w:t>
      </w:r>
    </w:p>
    <w:p w14:paraId="34CD6BC7" w14:textId="77777777" w:rsidR="00495F4B" w:rsidRPr="00495F4B" w:rsidRDefault="00495F4B" w:rsidP="00495F4B">
      <w:pPr>
        <w:numPr>
          <w:ilvl w:val="1"/>
          <w:numId w:val="2"/>
        </w:numPr>
      </w:pPr>
      <w:r w:rsidRPr="00495F4B">
        <w:rPr>
          <w:b/>
          <w:bCs/>
        </w:rPr>
        <w:t>Boeing 747</w:t>
      </w:r>
      <w:r w:rsidRPr="00495F4B">
        <w:t>: 5.0 rating.</w:t>
      </w:r>
    </w:p>
    <w:p w14:paraId="47AC922D" w14:textId="77777777" w:rsidR="00495F4B" w:rsidRPr="00495F4B" w:rsidRDefault="00495F4B" w:rsidP="00495F4B">
      <w:pPr>
        <w:numPr>
          <w:ilvl w:val="1"/>
          <w:numId w:val="2"/>
        </w:numPr>
      </w:pPr>
      <w:r w:rsidRPr="00495F4B">
        <w:rPr>
          <w:b/>
          <w:bCs/>
        </w:rPr>
        <w:t>Boeing 747-400</w:t>
      </w:r>
      <w:r w:rsidRPr="00495F4B">
        <w:t>: 4.7 rating.</w:t>
      </w:r>
    </w:p>
    <w:p w14:paraId="42709CDE" w14:textId="77777777" w:rsidR="00495F4B" w:rsidRPr="00495F4B" w:rsidRDefault="00495F4B" w:rsidP="00495F4B">
      <w:pPr>
        <w:numPr>
          <w:ilvl w:val="0"/>
          <w:numId w:val="2"/>
        </w:numPr>
      </w:pPr>
      <w:r w:rsidRPr="00495F4B">
        <w:rPr>
          <w:b/>
          <w:bCs/>
        </w:rPr>
        <w:t>Underperformers:</w:t>
      </w:r>
    </w:p>
    <w:p w14:paraId="753EC64A" w14:textId="77777777" w:rsidR="00495F4B" w:rsidRPr="00495F4B" w:rsidRDefault="00495F4B" w:rsidP="00495F4B">
      <w:pPr>
        <w:numPr>
          <w:ilvl w:val="1"/>
          <w:numId w:val="2"/>
        </w:numPr>
      </w:pPr>
      <w:r w:rsidRPr="00495F4B">
        <w:rPr>
          <w:b/>
          <w:bCs/>
        </w:rPr>
        <w:t>A321</w:t>
      </w:r>
      <w:r w:rsidRPr="00495F4B">
        <w:t xml:space="preserve"> and </w:t>
      </w:r>
      <w:r w:rsidRPr="00495F4B">
        <w:rPr>
          <w:b/>
          <w:bCs/>
        </w:rPr>
        <w:t>A380</w:t>
      </w:r>
      <w:r w:rsidRPr="00495F4B">
        <w:t xml:space="preserve"> rated at 3.7, highlighting areas for improvement.</w:t>
      </w:r>
    </w:p>
    <w:p w14:paraId="0449F654" w14:textId="77777777" w:rsidR="00495F4B" w:rsidRPr="00495F4B" w:rsidRDefault="00495F4B" w:rsidP="00495F4B">
      <w:pPr>
        <w:numPr>
          <w:ilvl w:val="0"/>
          <w:numId w:val="2"/>
        </w:numPr>
      </w:pPr>
      <w:r w:rsidRPr="00495F4B">
        <w:rPr>
          <w:b/>
          <w:bCs/>
        </w:rPr>
        <w:t>All Traveller Types:</w:t>
      </w:r>
      <w:r w:rsidRPr="00495F4B">
        <w:t xml:space="preserve"> Boeing 747-400 and A320 are consistently high performers across all segments, with ratings of </w:t>
      </w:r>
      <w:r w:rsidRPr="00495F4B">
        <w:rPr>
          <w:b/>
          <w:bCs/>
        </w:rPr>
        <w:t>4.7</w:t>
      </w:r>
      <w:r w:rsidRPr="00495F4B">
        <w:t xml:space="preserve"> and </w:t>
      </w:r>
      <w:r w:rsidRPr="00495F4B">
        <w:rPr>
          <w:b/>
          <w:bCs/>
        </w:rPr>
        <w:t>4.3</w:t>
      </w:r>
      <w:r w:rsidRPr="00495F4B">
        <w:t>, respectively.</w:t>
      </w:r>
    </w:p>
    <w:p w14:paraId="247BA84B" w14:textId="77777777" w:rsidR="00495F4B" w:rsidRPr="00495F4B" w:rsidRDefault="00495F4B" w:rsidP="00495F4B">
      <w:pPr>
        <w:rPr>
          <w:b/>
          <w:bCs/>
        </w:rPr>
      </w:pPr>
      <w:r w:rsidRPr="00495F4B">
        <w:rPr>
          <w:b/>
          <w:bCs/>
        </w:rPr>
        <w:lastRenderedPageBreak/>
        <w:t>3. Entertainment and Food Consistently Underperform</w:t>
      </w:r>
    </w:p>
    <w:p w14:paraId="36F40C6E" w14:textId="77777777" w:rsidR="00495F4B" w:rsidRPr="00495F4B" w:rsidRDefault="00495F4B" w:rsidP="00495F4B">
      <w:pPr>
        <w:numPr>
          <w:ilvl w:val="0"/>
          <w:numId w:val="3"/>
        </w:numPr>
      </w:pPr>
      <w:r w:rsidRPr="00495F4B">
        <w:t xml:space="preserve">Entertainment scores were universally low, with </w:t>
      </w:r>
      <w:r w:rsidRPr="00495F4B">
        <w:rPr>
          <w:b/>
          <w:bCs/>
        </w:rPr>
        <w:t>0.3 for solo leisure travellers</w:t>
      </w:r>
      <w:r w:rsidRPr="00495F4B">
        <w:t xml:space="preserve"> and a maximum of </w:t>
      </w:r>
      <w:r w:rsidRPr="00495F4B">
        <w:rPr>
          <w:b/>
          <w:bCs/>
        </w:rPr>
        <w:t>2.1 for business travellers</w:t>
      </w:r>
      <w:r w:rsidRPr="00495F4B">
        <w:t>.</w:t>
      </w:r>
    </w:p>
    <w:p w14:paraId="4B8DA0DE" w14:textId="77777777" w:rsidR="00495F4B" w:rsidRPr="00495F4B" w:rsidRDefault="00495F4B" w:rsidP="00495F4B">
      <w:pPr>
        <w:numPr>
          <w:ilvl w:val="0"/>
          <w:numId w:val="3"/>
        </w:numPr>
      </w:pPr>
      <w:r w:rsidRPr="00495F4B">
        <w:t xml:space="preserve">Food and beverages received middling ratings across all segments, peaking at </w:t>
      </w:r>
      <w:r w:rsidRPr="00495F4B">
        <w:rPr>
          <w:b/>
          <w:bCs/>
        </w:rPr>
        <w:t>3.3 for business travellers</w:t>
      </w:r>
      <w:r w:rsidRPr="00495F4B">
        <w:t>.</w:t>
      </w:r>
    </w:p>
    <w:p w14:paraId="13613460" w14:textId="77777777" w:rsidR="00495F4B" w:rsidRPr="00495F4B" w:rsidRDefault="00495F4B" w:rsidP="00495F4B">
      <w:r w:rsidRPr="00495F4B">
        <w:pict w14:anchorId="1A1303B6">
          <v:rect id="_x0000_i1050" style="width:0;height:1.5pt" o:hralign="center" o:hrstd="t" o:hr="t" fillcolor="#a0a0a0" stroked="f"/>
        </w:pict>
      </w:r>
    </w:p>
    <w:p w14:paraId="1323048B" w14:textId="77777777" w:rsidR="00495F4B" w:rsidRPr="00495F4B" w:rsidRDefault="00495F4B" w:rsidP="00495F4B">
      <w:pPr>
        <w:rPr>
          <w:b/>
          <w:bCs/>
        </w:rPr>
      </w:pPr>
      <w:r w:rsidRPr="00495F4B">
        <w:rPr>
          <w:b/>
          <w:bCs/>
        </w:rPr>
        <w:t>Recommendations</w:t>
      </w:r>
    </w:p>
    <w:p w14:paraId="41720EC7" w14:textId="77777777" w:rsidR="00495F4B" w:rsidRPr="00495F4B" w:rsidRDefault="00495F4B" w:rsidP="00495F4B">
      <w:pPr>
        <w:rPr>
          <w:b/>
          <w:bCs/>
        </w:rPr>
      </w:pPr>
      <w:r w:rsidRPr="00495F4B">
        <w:rPr>
          <w:b/>
          <w:bCs/>
        </w:rPr>
        <w:t>1. Prioritise Improvements in Entertainment</w:t>
      </w:r>
    </w:p>
    <w:p w14:paraId="4FADD0AB" w14:textId="77777777" w:rsidR="00495F4B" w:rsidRPr="00495F4B" w:rsidRDefault="00495F4B" w:rsidP="00495F4B">
      <w:pPr>
        <w:numPr>
          <w:ilvl w:val="0"/>
          <w:numId w:val="4"/>
        </w:numPr>
      </w:pPr>
      <w:r w:rsidRPr="00495F4B">
        <w:t xml:space="preserve">Invest in </w:t>
      </w:r>
      <w:r w:rsidRPr="00495F4B">
        <w:rPr>
          <w:b/>
          <w:bCs/>
        </w:rPr>
        <w:t>in-flight entertainment systems</w:t>
      </w:r>
      <w:r w:rsidRPr="00495F4B">
        <w:t xml:space="preserve"> across all aircraft. Focus particularly on newer aircraft like the </w:t>
      </w:r>
      <w:r w:rsidRPr="00495F4B">
        <w:rPr>
          <w:b/>
          <w:bCs/>
        </w:rPr>
        <w:t>A321</w:t>
      </w:r>
      <w:r w:rsidRPr="00495F4B">
        <w:t xml:space="preserve"> and </w:t>
      </w:r>
      <w:r w:rsidRPr="00495F4B">
        <w:rPr>
          <w:b/>
          <w:bCs/>
        </w:rPr>
        <w:t>A380</w:t>
      </w:r>
      <w:r w:rsidRPr="00495F4B">
        <w:t>, which scored poorly for both solo and general traveller satisfaction.</w:t>
      </w:r>
    </w:p>
    <w:p w14:paraId="5A2B0AEF" w14:textId="77777777" w:rsidR="00495F4B" w:rsidRPr="00495F4B" w:rsidRDefault="00495F4B" w:rsidP="00495F4B">
      <w:pPr>
        <w:numPr>
          <w:ilvl w:val="0"/>
          <w:numId w:val="4"/>
        </w:numPr>
      </w:pPr>
      <w:r w:rsidRPr="00495F4B">
        <w:t>Explore partnerships with streaming services or develop exclusive content to appeal to leisure travellers.</w:t>
      </w:r>
    </w:p>
    <w:p w14:paraId="404F525C" w14:textId="77777777" w:rsidR="00495F4B" w:rsidRPr="00495F4B" w:rsidRDefault="00495F4B" w:rsidP="00495F4B">
      <w:pPr>
        <w:rPr>
          <w:b/>
          <w:bCs/>
        </w:rPr>
      </w:pPr>
      <w:r w:rsidRPr="00495F4B">
        <w:rPr>
          <w:b/>
          <w:bCs/>
        </w:rPr>
        <w:t>2. Enhance Premium Economy Experience</w:t>
      </w:r>
    </w:p>
    <w:p w14:paraId="3E175D9A" w14:textId="77777777" w:rsidR="00495F4B" w:rsidRPr="00495F4B" w:rsidRDefault="00495F4B" w:rsidP="00495F4B">
      <w:pPr>
        <w:numPr>
          <w:ilvl w:val="0"/>
          <w:numId w:val="5"/>
        </w:numPr>
      </w:pPr>
      <w:r w:rsidRPr="00495F4B">
        <w:t>Redesign premium economy cabins to align with higher customer expectations, particularly for solo and couple leisure travellers.</w:t>
      </w:r>
    </w:p>
    <w:p w14:paraId="216EB00B" w14:textId="77777777" w:rsidR="00495F4B" w:rsidRPr="00495F4B" w:rsidRDefault="00495F4B" w:rsidP="00495F4B">
      <w:pPr>
        <w:numPr>
          <w:ilvl w:val="0"/>
          <w:numId w:val="5"/>
        </w:numPr>
      </w:pPr>
      <w:r w:rsidRPr="00495F4B">
        <w:t>Offer targeted benefits like enhanced meal options and more personalised service in premium economy cabins.</w:t>
      </w:r>
    </w:p>
    <w:p w14:paraId="2E645A55" w14:textId="77777777" w:rsidR="00495F4B" w:rsidRPr="00495F4B" w:rsidRDefault="00495F4B" w:rsidP="00495F4B">
      <w:pPr>
        <w:rPr>
          <w:b/>
          <w:bCs/>
        </w:rPr>
      </w:pPr>
      <w:r w:rsidRPr="00495F4B">
        <w:rPr>
          <w:b/>
          <w:bCs/>
        </w:rPr>
        <w:t>3. Maintain Strengths in Cabin Staff Service</w:t>
      </w:r>
    </w:p>
    <w:p w14:paraId="5AEA3B87" w14:textId="77777777" w:rsidR="00495F4B" w:rsidRPr="00495F4B" w:rsidRDefault="00495F4B" w:rsidP="00495F4B">
      <w:pPr>
        <w:numPr>
          <w:ilvl w:val="0"/>
          <w:numId w:val="6"/>
        </w:numPr>
      </w:pPr>
      <w:r w:rsidRPr="00495F4B">
        <w:t xml:space="preserve">Continue prioritising training and resources for cabin staff, particularly for </w:t>
      </w:r>
      <w:r w:rsidRPr="00495F4B">
        <w:rPr>
          <w:b/>
          <w:bCs/>
        </w:rPr>
        <w:t>business-class services</w:t>
      </w:r>
      <w:r w:rsidRPr="00495F4B">
        <w:t>, which scored consistently high.</w:t>
      </w:r>
    </w:p>
    <w:p w14:paraId="66FAA346" w14:textId="77777777" w:rsidR="00495F4B" w:rsidRPr="00495F4B" w:rsidRDefault="00495F4B" w:rsidP="00495F4B">
      <w:pPr>
        <w:numPr>
          <w:ilvl w:val="0"/>
          <w:numId w:val="6"/>
        </w:numPr>
      </w:pPr>
      <w:r w:rsidRPr="00495F4B">
        <w:t xml:space="preserve">Recognise high-performing teams on aircraft like the </w:t>
      </w:r>
      <w:r w:rsidRPr="00495F4B">
        <w:rPr>
          <w:b/>
          <w:bCs/>
        </w:rPr>
        <w:t>Boeing 747-400</w:t>
      </w:r>
      <w:r w:rsidRPr="00495F4B">
        <w:t xml:space="preserve"> and use these as a model for training across the fleet.</w:t>
      </w:r>
    </w:p>
    <w:p w14:paraId="3856B096" w14:textId="77777777" w:rsidR="00495F4B" w:rsidRPr="00495F4B" w:rsidRDefault="00495F4B" w:rsidP="00495F4B">
      <w:pPr>
        <w:rPr>
          <w:b/>
          <w:bCs/>
        </w:rPr>
      </w:pPr>
      <w:r w:rsidRPr="00495F4B">
        <w:rPr>
          <w:b/>
          <w:bCs/>
        </w:rPr>
        <w:t>4. Focus on High-Performing Aircraft</w:t>
      </w:r>
    </w:p>
    <w:p w14:paraId="70C14381" w14:textId="77777777" w:rsidR="00495F4B" w:rsidRPr="00495F4B" w:rsidRDefault="00495F4B" w:rsidP="00495F4B">
      <w:pPr>
        <w:numPr>
          <w:ilvl w:val="0"/>
          <w:numId w:val="7"/>
        </w:numPr>
      </w:pPr>
      <w:r w:rsidRPr="00495F4B">
        <w:t xml:space="preserve">Use the </w:t>
      </w:r>
      <w:r w:rsidRPr="00495F4B">
        <w:rPr>
          <w:b/>
          <w:bCs/>
        </w:rPr>
        <w:t>Boeing 747-400 and A320</w:t>
      </w:r>
      <w:r w:rsidRPr="00495F4B">
        <w:t xml:space="preserve"> as benchmarks for operational and customer service improvements.</w:t>
      </w:r>
    </w:p>
    <w:p w14:paraId="4147A3F9" w14:textId="77777777" w:rsidR="00495F4B" w:rsidRPr="00495F4B" w:rsidRDefault="00495F4B" w:rsidP="00495F4B">
      <w:pPr>
        <w:numPr>
          <w:ilvl w:val="0"/>
          <w:numId w:val="7"/>
        </w:numPr>
      </w:pPr>
      <w:r w:rsidRPr="00495F4B">
        <w:t xml:space="preserve">Consider retiring or reconfiguring poorly rated aircraft, such as the </w:t>
      </w:r>
      <w:r w:rsidRPr="00495F4B">
        <w:rPr>
          <w:b/>
          <w:bCs/>
        </w:rPr>
        <w:t>A321</w:t>
      </w:r>
      <w:r w:rsidRPr="00495F4B">
        <w:t>, to improve satisfaction.</w:t>
      </w:r>
    </w:p>
    <w:p w14:paraId="746A67E3" w14:textId="77777777" w:rsidR="00495F4B" w:rsidRPr="00495F4B" w:rsidRDefault="00495F4B" w:rsidP="00495F4B">
      <w:r w:rsidRPr="00495F4B">
        <w:pict w14:anchorId="6682123D">
          <v:rect id="_x0000_i1051" style="width:0;height:1.5pt" o:hralign="center" o:hrstd="t" o:hr="t" fillcolor="#a0a0a0" stroked="f"/>
        </w:pict>
      </w:r>
    </w:p>
    <w:p w14:paraId="312066E7" w14:textId="77777777" w:rsidR="00495F4B" w:rsidRPr="00495F4B" w:rsidRDefault="00495F4B" w:rsidP="00495F4B">
      <w:pPr>
        <w:rPr>
          <w:b/>
          <w:bCs/>
        </w:rPr>
      </w:pPr>
      <w:r w:rsidRPr="00495F4B">
        <w:rPr>
          <w:b/>
          <w:bCs/>
        </w:rPr>
        <w:t>Opportunities for Further Analysis</w:t>
      </w:r>
    </w:p>
    <w:p w14:paraId="43187413" w14:textId="77777777" w:rsidR="00495F4B" w:rsidRPr="00495F4B" w:rsidRDefault="00495F4B" w:rsidP="00495F4B">
      <w:pPr>
        <w:rPr>
          <w:b/>
          <w:bCs/>
        </w:rPr>
      </w:pPr>
      <w:r w:rsidRPr="00495F4B">
        <w:rPr>
          <w:b/>
          <w:bCs/>
        </w:rPr>
        <w:t>1. Regional Satisfaction Trends</w:t>
      </w:r>
    </w:p>
    <w:p w14:paraId="1C29D3AC" w14:textId="77777777" w:rsidR="00495F4B" w:rsidRPr="00495F4B" w:rsidRDefault="00495F4B" w:rsidP="00495F4B">
      <w:pPr>
        <w:numPr>
          <w:ilvl w:val="0"/>
          <w:numId w:val="8"/>
        </w:numPr>
      </w:pPr>
      <w:r w:rsidRPr="00495F4B">
        <w:lastRenderedPageBreak/>
        <w:t xml:space="preserve">Analyse review data by </w:t>
      </w:r>
      <w:r w:rsidRPr="00495F4B">
        <w:rPr>
          <w:b/>
          <w:bCs/>
        </w:rPr>
        <w:t>continent or region</w:t>
      </w:r>
      <w:r w:rsidRPr="00495F4B">
        <w:t xml:space="preserve"> to understand whether satisfaction levels differ based on flight destinations.</w:t>
      </w:r>
    </w:p>
    <w:p w14:paraId="0BAA2E00" w14:textId="77777777" w:rsidR="00495F4B" w:rsidRPr="00495F4B" w:rsidRDefault="00495F4B" w:rsidP="00495F4B">
      <w:pPr>
        <w:rPr>
          <w:b/>
          <w:bCs/>
        </w:rPr>
      </w:pPr>
      <w:r w:rsidRPr="00495F4B">
        <w:rPr>
          <w:b/>
          <w:bCs/>
        </w:rPr>
        <w:t>2. Pricing and Value Analysis</w:t>
      </w:r>
    </w:p>
    <w:p w14:paraId="1AB3788A" w14:textId="77777777" w:rsidR="00495F4B" w:rsidRPr="00495F4B" w:rsidRDefault="00495F4B" w:rsidP="00495F4B">
      <w:pPr>
        <w:numPr>
          <w:ilvl w:val="0"/>
          <w:numId w:val="9"/>
        </w:numPr>
      </w:pPr>
      <w:r w:rsidRPr="00495F4B">
        <w:t>Investigate the correlation between ticket price and value ratings to refine pricing strategies and perceived value across traveller segments.</w:t>
      </w:r>
    </w:p>
    <w:p w14:paraId="722404FF" w14:textId="77777777" w:rsidR="00495F4B" w:rsidRPr="00495F4B" w:rsidRDefault="00495F4B" w:rsidP="00495F4B">
      <w:pPr>
        <w:rPr>
          <w:b/>
          <w:bCs/>
        </w:rPr>
      </w:pPr>
      <w:r w:rsidRPr="00495F4B">
        <w:rPr>
          <w:b/>
          <w:bCs/>
        </w:rPr>
        <w:t>3. Temporal Trends</w:t>
      </w:r>
    </w:p>
    <w:p w14:paraId="6AE093AF" w14:textId="77777777" w:rsidR="00495F4B" w:rsidRPr="00495F4B" w:rsidRDefault="00495F4B" w:rsidP="00495F4B">
      <w:pPr>
        <w:numPr>
          <w:ilvl w:val="0"/>
          <w:numId w:val="10"/>
        </w:numPr>
      </w:pPr>
      <w:r w:rsidRPr="00495F4B">
        <w:t>Perform a deeper time-series analysis of satisfaction metrics to identify patterns related to seasonality or operational changes.</w:t>
      </w:r>
    </w:p>
    <w:p w14:paraId="448E93E4" w14:textId="77777777" w:rsidR="00495F4B" w:rsidRPr="00495F4B" w:rsidRDefault="00495F4B" w:rsidP="00495F4B">
      <w:pPr>
        <w:rPr>
          <w:b/>
          <w:bCs/>
        </w:rPr>
      </w:pPr>
      <w:r w:rsidRPr="00495F4B">
        <w:rPr>
          <w:b/>
          <w:bCs/>
        </w:rPr>
        <w:t>4. Text Analysis of Reviews</w:t>
      </w:r>
    </w:p>
    <w:p w14:paraId="2CCC5A49" w14:textId="77777777" w:rsidR="00495F4B" w:rsidRPr="00495F4B" w:rsidRDefault="00495F4B" w:rsidP="00495F4B">
      <w:pPr>
        <w:numPr>
          <w:ilvl w:val="0"/>
          <w:numId w:val="11"/>
        </w:numPr>
      </w:pPr>
      <w:r w:rsidRPr="00495F4B">
        <w:t>Conduct a sentiment analysis of written customer reviews to uncover qualitative insights that may not be reflected in numerical scores.</w:t>
      </w:r>
    </w:p>
    <w:p w14:paraId="36B06ECC" w14:textId="77777777" w:rsidR="00495F4B" w:rsidRPr="00495F4B" w:rsidRDefault="00495F4B" w:rsidP="00495F4B">
      <w:r w:rsidRPr="00495F4B">
        <w:pict w14:anchorId="2702A60C">
          <v:rect id="_x0000_i1052" style="width:0;height:1.5pt" o:hralign="center" o:hrstd="t" o:hr="t" fillcolor="#a0a0a0" stroked="f"/>
        </w:pict>
      </w:r>
    </w:p>
    <w:p w14:paraId="29975E81" w14:textId="77777777" w:rsidR="00495F4B" w:rsidRPr="00495F4B" w:rsidRDefault="00495F4B" w:rsidP="00495F4B">
      <w:pPr>
        <w:rPr>
          <w:b/>
          <w:bCs/>
        </w:rPr>
      </w:pPr>
      <w:r w:rsidRPr="00495F4B">
        <w:rPr>
          <w:b/>
          <w:bCs/>
        </w:rPr>
        <w:t>Conclusion</w:t>
      </w:r>
    </w:p>
    <w:p w14:paraId="2F113EE6" w14:textId="77777777" w:rsidR="00495F4B" w:rsidRPr="00495F4B" w:rsidRDefault="00495F4B" w:rsidP="00495F4B">
      <w:r w:rsidRPr="00495F4B">
        <w:t xml:space="preserve">This analysis highlights </w:t>
      </w:r>
      <w:r w:rsidRPr="00495F4B">
        <w:rPr>
          <w:b/>
          <w:bCs/>
        </w:rPr>
        <w:t>solo leisure travellers</w:t>
      </w:r>
      <w:r w:rsidRPr="00495F4B">
        <w:t xml:space="preserve"> as British Airways’ most satisfied customer segment, particularly in </w:t>
      </w:r>
      <w:r w:rsidRPr="00495F4B">
        <w:rPr>
          <w:b/>
          <w:bCs/>
        </w:rPr>
        <w:t>First Class and on the Boeing 747 series</w:t>
      </w:r>
      <w:r w:rsidRPr="00495F4B">
        <w:t xml:space="preserve">. The findings underscore the importance of maintaining strengths while addressing critical weaknesses in </w:t>
      </w:r>
      <w:r w:rsidRPr="00495F4B">
        <w:rPr>
          <w:b/>
          <w:bCs/>
        </w:rPr>
        <w:t>entertainment</w:t>
      </w:r>
      <w:r w:rsidRPr="00495F4B">
        <w:t xml:space="preserve"> and </w:t>
      </w:r>
      <w:r w:rsidRPr="00495F4B">
        <w:rPr>
          <w:b/>
          <w:bCs/>
        </w:rPr>
        <w:t>premium economy experiences</w:t>
      </w:r>
      <w:r w:rsidRPr="00495F4B">
        <w:t>. By implementing these recommendations, British Airways can enhance overall customer satisfaction, retain loyal customers, and drive long-term growth.</w:t>
      </w:r>
    </w:p>
    <w:p w14:paraId="383E37BC" w14:textId="77777777" w:rsidR="00495F4B" w:rsidRPr="00AA23BE" w:rsidRDefault="00495F4B" w:rsidP="00AA23BE"/>
    <w:p w14:paraId="4927B72D" w14:textId="77777777" w:rsidR="00827EE4" w:rsidRDefault="00827EE4"/>
    <w:sectPr w:rsidR="00827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42318"/>
    <w:multiLevelType w:val="multilevel"/>
    <w:tmpl w:val="079A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12A5A"/>
    <w:multiLevelType w:val="multilevel"/>
    <w:tmpl w:val="0584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D4EFE"/>
    <w:multiLevelType w:val="multilevel"/>
    <w:tmpl w:val="5DFA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A7737"/>
    <w:multiLevelType w:val="multilevel"/>
    <w:tmpl w:val="957A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503D0"/>
    <w:multiLevelType w:val="multilevel"/>
    <w:tmpl w:val="EA90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821E8"/>
    <w:multiLevelType w:val="multilevel"/>
    <w:tmpl w:val="FB9C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9336D"/>
    <w:multiLevelType w:val="multilevel"/>
    <w:tmpl w:val="201A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04F6A"/>
    <w:multiLevelType w:val="multilevel"/>
    <w:tmpl w:val="A6EE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73640"/>
    <w:multiLevelType w:val="multilevel"/>
    <w:tmpl w:val="0D76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D51A5"/>
    <w:multiLevelType w:val="multilevel"/>
    <w:tmpl w:val="C894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444D45"/>
    <w:multiLevelType w:val="multilevel"/>
    <w:tmpl w:val="10D4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919230">
    <w:abstractNumId w:val="8"/>
  </w:num>
  <w:num w:numId="2" w16cid:durableId="417097168">
    <w:abstractNumId w:val="3"/>
  </w:num>
  <w:num w:numId="3" w16cid:durableId="1388071893">
    <w:abstractNumId w:val="1"/>
  </w:num>
  <w:num w:numId="4" w16cid:durableId="937448742">
    <w:abstractNumId w:val="5"/>
  </w:num>
  <w:num w:numId="5" w16cid:durableId="1787890327">
    <w:abstractNumId w:val="4"/>
  </w:num>
  <w:num w:numId="6" w16cid:durableId="843278490">
    <w:abstractNumId w:val="7"/>
  </w:num>
  <w:num w:numId="7" w16cid:durableId="550769930">
    <w:abstractNumId w:val="0"/>
  </w:num>
  <w:num w:numId="8" w16cid:durableId="1400638597">
    <w:abstractNumId w:val="6"/>
  </w:num>
  <w:num w:numId="9" w16cid:durableId="1601139418">
    <w:abstractNumId w:val="10"/>
  </w:num>
  <w:num w:numId="10" w16cid:durableId="1953779725">
    <w:abstractNumId w:val="9"/>
  </w:num>
  <w:num w:numId="11" w16cid:durableId="1369260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E4"/>
    <w:rsid w:val="00495F4B"/>
    <w:rsid w:val="006A2D38"/>
    <w:rsid w:val="00827EE4"/>
    <w:rsid w:val="00987992"/>
    <w:rsid w:val="00AA23BE"/>
    <w:rsid w:val="00BF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123E"/>
  <w15:chartTrackingRefBased/>
  <w15:docId w15:val="{15C34169-61E6-4490-8BFD-124D1B2E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1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6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9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Bakelmun</dc:creator>
  <cp:keywords/>
  <dc:description/>
  <cp:lastModifiedBy>Camilla Bakelmun</cp:lastModifiedBy>
  <cp:revision>5</cp:revision>
  <dcterms:created xsi:type="dcterms:W3CDTF">2024-12-07T10:59:00Z</dcterms:created>
  <dcterms:modified xsi:type="dcterms:W3CDTF">2024-12-07T11:04:00Z</dcterms:modified>
</cp:coreProperties>
</file>