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34440" cy="833933"/>
            <wp:docPr id="1" name="Picture 1"/>
            <wp:cNvGraphicFramePr>
              <a:graphicFrameLocks noChangeAspect="1"/>
            </wp:cNvGraphicFramePr>
            <a:graphic>
              <a:graphicData uri="http://schemas.openxmlformats.org/drawingml/2006/picture">
                <pic:pic>
                  <pic:nvPicPr>
                    <pic:cNvPr id="0" name="flow-mascot.png"/>
                    <pic:cNvPicPr/>
                  </pic:nvPicPr>
                  <pic:blipFill>
                    <a:blip r:embed="rId11"/>
                    <a:stretch>
                      <a:fillRect/>
                    </a:stretch>
                  </pic:blipFill>
                  <pic:spPr>
                    <a:xfrm>
                      <a:off x="0" y="0"/>
                      <a:ext cx="1234440" cy="833933"/>
                    </a:xfrm>
                    <a:prstGeom prst="rect"/>
                  </pic:spPr>
                </pic:pic>
              </a:graphicData>
            </a:graphic>
          </wp:inline>
        </w:drawing>
      </w:r>
    </w:p>
    <w:p>
      <w:pPr>
        <w:pStyle w:val="Title"/>
      </w:pPr>
      <w:r>
        <w:t>MyFlove</w:t>
      </w:r>
    </w:p>
    <w:p>
      <w:pPr>
        <w:pStyle w:val="Subtitle"/>
      </w:pPr>
      <w:r>
        <w:t>Living Blueprint</w:t>
      </w:r>
    </w:p>
    <w:p>
      <w:pPr>
        <w:jc w:val="center"/>
      </w:pPr>
      <w:r>
        <w:t>Version 3.7  ·  2026-08-29</w:t>
      </w:r>
    </w:p>
    <w:p>
      <w:pPr>
        <w:jc w:val="center"/>
      </w:pPr>
      <w:r>
        <w:rPr>
          <w:b/>
          <w:color w:val="7C5CE0"/>
          <w:sz w:val="36"/>
        </w:rPr>
        <w:t>En enda lugn väg genom vardagen.</w:t>
      </w:r>
    </w:p>
    <w:tbl>
      <w:tblPr>
        <w:tblW w:type="auto" w:w="0"/>
        <w:jc w:val="center"/>
        <w:tblLayout w:type="autofit"/>
        <w:tblLook w:firstColumn="1" w:firstRow="1" w:lastColumn="0" w:lastRow="0" w:noHBand="0" w:noVBand="1" w:val="04A0"/>
      </w:tblPr>
      <w:tblGrid>
        <w:gridCol w:w="9936"/>
      </w:tblGrid>
      <w:tr>
        <w:tc>
          <w:tcPr>
            <w:tcW w:type="dxa" w:w="9936"/>
            <w:shd w:fill="F2ECFD"/>
            <w:tcBorders>
              <w:top w:val="single" w:sz="12" w:color="C8B3F5"/>
              <w:left w:val="single" w:sz="12" w:color="C8B3F5"/>
              <w:bottom w:val="single" w:sz="12" w:color="C8B3F5"/>
              <w:right w:val="single" w:sz="12" w:color="C8B3F5"/>
            </w:tcBorders>
          </w:tcPr>
          <w:p>
            <w:r>
              <w:rPr>
                <w:b/>
                <w:color w:val="7C5CE0"/>
              </w:rPr>
              <w:t>Kärnan</w:t>
              <w:br/>
            </w:r>
            <w:r>
              <w:t>MyFlove samlar vardagens trådar och hjälper användaren att välja nästa rimliga steg utifrån energi, sammanhang och det som faktiskt behöver hända – med Flow som lugn följeslagare.</w:t>
            </w:r>
          </w:p>
        </w:tc>
      </w:tr>
    </w:tbl>
    <w:p/>
    <w:p>
      <w:r>
        <w:br w:type="page"/>
      </w:r>
    </w:p>
    <w:p>
      <w:pPr>
        <w:pStyle w:val="Heading1"/>
      </w:pPr>
      <w:r>
        <w:t>Om version 3.7</w:t>
      </w:r>
    </w:p>
    <w:p>
      <w:pPr>
        <w:spacing w:after="100"/>
      </w:pPr>
      <w:r>
        <w:t>Version 3.7 beskriver MyFlove som appen ser ut nu: ett sammanhängande, blockbaserat vardagsstöd där varje funktion har en tydlig väg in. Uppdateringen bygger vidare på 3.6:s lugnare helhet och gör produktens informationsarkitektur tydligare.</w:t>
      </w:r>
    </w:p>
    <w:p>
      <w:pPr>
        <w:pStyle w:val="Heading2"/>
      </w:pPr>
      <w:r>
        <w:t>Vad som är nytt i berättelsen</w:t>
      </w:r>
    </w:p>
    <w:p>
      <w:pPr>
        <w:pStyle w:val="ListBullet"/>
      </w:pPr>
      <w:r>
        <w:t>Hem är den samlade överblicken – Flow syns först, följt av jämna block för batteri, kalender, dagens översikt och snabba vägar vidare.</w:t>
      </w:r>
    </w:p>
    <w:p>
      <w:pPr>
        <w:pStyle w:val="ListBullet"/>
      </w:pPr>
      <w:r>
        <w:t>Hälsa och aktiviteter hålls isär. Hälsa är navet; energi och mående loggas på ett enda ställe: Mitt batteri.</w:t>
      </w:r>
    </w:p>
    <w:p>
      <w:pPr>
        <w:pStyle w:val="ListBullet"/>
      </w:pPr>
      <w:r>
        <w:t>Idag är navet för det som ska hända nu. Planera bestämmer ordningen, Idag visar den.</w:t>
      </w:r>
    </w:p>
    <w:p>
      <w:pPr>
        <w:pStyle w:val="ListBullet"/>
      </w:pPr>
      <w:r>
        <w:t>Mer/Inställningar har en primär väg per funktion, utan parallella dubbletter.</w:t>
      </w:r>
    </w:p>
    <w:p>
      <w:pPr>
        <w:pStyle w:val="ListBullet"/>
      </w:pPr>
      <w:r>
        <w:t>Samma blockdesign, områdesfärger och responsiva grid återkommer genom hela appen.</w:t>
      </w:r>
    </w:p>
    <w:tbl>
      <w:tblPr>
        <w:tblW w:type="auto" w:w="0"/>
        <w:jc w:val="center"/>
        <w:tblLayout w:type="autofit"/>
        <w:tblLook w:firstColumn="1" w:firstRow="1" w:lastColumn="0" w:lastRow="0" w:noHBand="0" w:noVBand="1" w:val="04A0"/>
      </w:tblPr>
      <w:tblGrid>
        <w:gridCol w:w="9936"/>
      </w:tblGrid>
      <w:tr>
        <w:tc>
          <w:tcPr>
            <w:tcW w:type="dxa" w:w="9936"/>
            <w:shd w:fill="F2ECFD"/>
            <w:tcBorders>
              <w:top w:val="single" w:sz="12" w:color="C8B3F5"/>
              <w:left w:val="single" w:sz="12" w:color="C8B3F5"/>
              <w:bottom w:val="single" w:sz="12" w:color="C8B3F5"/>
              <w:right w:val="single" w:sz="12" w:color="C8B3F5"/>
            </w:tcBorders>
          </w:tcPr>
          <w:p>
            <w:r>
              <w:rPr>
                <w:b/>
                <w:color w:val="7C5CE0"/>
              </w:rPr>
              <w:t>Versionens princip</w:t>
              <w:br/>
            </w:r>
            <w:r>
              <w:t>Färre mentala hopp – inte färre möjligheter. MyFlove förenklar vägen utan att förenkla bort användarens liv.</w:t>
            </w:r>
          </w:p>
        </w:tc>
      </w:tr>
    </w:tbl>
    <w:p/>
    <w:p>
      <w:r>
        <w:br w:type="page"/>
      </w:r>
    </w:p>
    <w:p>
      <w:pPr>
        <w:pStyle w:val="Heading1"/>
      </w:pPr>
      <w:r>
        <w:t>Del I – Varför MyFlove finns</w:t>
      </w:r>
    </w:p>
    <w:p>
      <w:pPr>
        <w:pStyle w:val="Heading1"/>
      </w:pPr>
      <w:r>
        <w:t>1. Problemet</w:t>
      </w:r>
    </w:p>
    <w:p>
      <w:pPr>
        <w:spacing w:after="100"/>
      </w:pPr>
      <w:r>
        <w:t>Vardagen kräver att människor håller ihop tider, uppgifter, relationer, hushåll, ekonomi, hälsa, studier och arbete samtidigt. När informationen ligger i olika appar blir det användaren som måste vara systemet – även när energin är låg.</w:t>
      </w:r>
    </w:p>
    <w:p>
      <w:pPr>
        <w:pStyle w:val="ListBullet"/>
      </w:pPr>
      <w:r>
        <w:t>Listor visar vad som finns, men inte vad som är rimligt just nu.</w:t>
      </w:r>
    </w:p>
    <w:p>
      <w:pPr>
        <w:pStyle w:val="ListBullet"/>
      </w:pPr>
      <w:r>
        <w:t>Kalendrar visar tid, men inte kapacitet.</w:t>
      </w:r>
    </w:p>
    <w:p>
      <w:pPr>
        <w:pStyle w:val="ListBullet"/>
      </w:pPr>
      <w:r>
        <w:t>Många små beslut kan bli större än själva uppgiften.</w:t>
      </w:r>
    </w:p>
    <w:p>
      <w:pPr>
        <w:pStyle w:val="ListBullet"/>
      </w:pPr>
      <w:r>
        <w:t>Hälsodata och vardagsaktiviteter riskerar att blandas ihop och skapa mer stress.</w:t>
      </w:r>
    </w:p>
    <w:p>
      <w:pPr>
        <w:pStyle w:val="Heading1"/>
      </w:pPr>
      <w:r>
        <w:t>2. Visionen</w:t>
      </w:r>
    </w:p>
    <w:p>
      <w:pPr>
        <w:spacing w:after="100"/>
      </w:pPr>
      <w:r>
        <w:t>MyFlove ska minska den mentala belastningen genom att samla vardagens viktigaste trådar, göra nästa steg tydligt och låta användaren behålla kontrollen. MyFlove börjar i NPF-vardag men är byggt för alla som ibland behöver mer struktur, mindre brus och ett mänskligare stöd.</w:t>
      </w:r>
    </w:p>
    <w:tbl>
      <w:tblPr>
        <w:tblW w:type="auto" w:w="0"/>
        <w:jc w:val="center"/>
        <w:tblLayout w:type="autofit"/>
        <w:tblLook w:firstColumn="1" w:firstRow="1" w:lastColumn="0" w:lastRow="0" w:noHBand="0" w:noVBand="1" w:val="04A0"/>
      </w:tblPr>
      <w:tblGrid>
        <w:gridCol w:w="9936"/>
      </w:tblGrid>
      <w:tr>
        <w:tc>
          <w:tcPr>
            <w:tcW w:type="dxa" w:w="9936"/>
            <w:shd w:fill="F2ECFD"/>
            <w:tcBorders>
              <w:top w:val="single" w:sz="12" w:color="C8B3F5"/>
              <w:left w:val="single" w:sz="12" w:color="C8B3F5"/>
              <w:bottom w:val="single" w:sz="12" w:color="C8B3F5"/>
              <w:right w:val="single" w:sz="12" w:color="C8B3F5"/>
            </w:tcBorders>
          </w:tcPr>
          <w:p>
            <w:r>
              <w:rPr>
                <w:b/>
                <w:color w:val="7C5CE0"/>
              </w:rPr>
              <w:t>Löftet</w:t>
              <w:br/>
            </w:r>
            <w:r>
              <w:t>Du behöver inte bära hela vardagen i huvudet. MyFlove hjälper dig att se vad som är viktigt, vad som får vänta och vad som är ett rimligt nästa steg.</w:t>
            </w:r>
          </w:p>
        </w:tc>
      </w:tr>
    </w:tbl>
    <w:p/>
    <w:p>
      <w:r>
        <w:br w:type="page"/>
      </w:r>
    </w:p>
    <w:p>
      <w:pPr>
        <w:pStyle w:val="Heading1"/>
      </w:pPr>
      <w:r>
        <w:t>Del II – Produktprinciper</w:t>
      </w:r>
    </w:p>
    <w:p>
      <w:pPr>
        <w:pStyle w:val="Heading2"/>
      </w:pPr>
      <w:r>
        <w:t>Minska mental belastning</w:t>
      </w:r>
    </w:p>
    <w:p>
      <w:pPr>
        <w:spacing w:after="100"/>
      </w:pPr>
      <w:r>
        <w:t>Varje vy ska hjälpa användaren att förstå vad som händer utan att behöva minnas var informationen finns.</w:t>
      </w:r>
    </w:p>
    <w:p>
      <w:pPr>
        <w:pStyle w:val="Heading2"/>
      </w:pPr>
      <w:r>
        <w:t>Energi före prestation</w:t>
      </w:r>
    </w:p>
    <w:p>
      <w:pPr>
        <w:spacing w:after="100"/>
      </w:pPr>
      <w:r>
        <w:t>Dagens plan ska kunna anpassas efter ork och kapacitet – inte bara efter klockan.</w:t>
      </w:r>
    </w:p>
    <w:p>
      <w:pPr>
        <w:pStyle w:val="Heading2"/>
      </w:pPr>
      <w:r>
        <w:t>Förslag, inte beslut</w:t>
      </w:r>
    </w:p>
    <w:p>
      <w:pPr>
        <w:spacing w:after="100"/>
      </w:pPr>
      <w:r>
        <w:t>Flow och planeringen föreslår. Användaren ändrar ordning, accepterar eller väljer bort.</w:t>
      </w:r>
    </w:p>
    <w:p>
      <w:pPr>
        <w:pStyle w:val="Heading2"/>
      </w:pPr>
      <w:r>
        <w:t>En källa per sak</w:t>
      </w:r>
    </w:p>
    <w:p>
      <w:pPr>
        <w:spacing w:after="100"/>
      </w:pPr>
      <w:r>
        <w:t>Samma information ska inte loggas på flera ställen eller räknas flera gånger.</w:t>
      </w:r>
    </w:p>
    <w:p>
      <w:pPr>
        <w:pStyle w:val="Heading2"/>
      </w:pPr>
      <w:r>
        <w:t>Tydlig väg in</w:t>
      </w:r>
    </w:p>
    <w:p>
      <w:pPr>
        <w:spacing w:after="100"/>
      </w:pPr>
      <w:r>
        <w:t>Varje funktion har en primär plats. Genvägar får finnas, men de ska leda till samma funktion.</w:t>
      </w:r>
    </w:p>
    <w:p>
      <w:pPr>
        <w:pStyle w:val="Heading2"/>
      </w:pPr>
      <w:r>
        <w:t>Empati före skuld</w:t>
      </w:r>
    </w:p>
    <w:p>
      <w:pPr>
        <w:spacing w:after="100"/>
      </w:pPr>
      <w:r>
        <w:t>Glömda och uppskjutna saker är information, inte misslyckanden.</w:t>
      </w:r>
    </w:p>
    <w:p>
      <w:pPr>
        <w:pStyle w:val="Heading2"/>
      </w:pPr>
      <w:r>
        <w:t>Integritet som grund</w:t>
      </w:r>
    </w:p>
    <w:p>
      <w:pPr>
        <w:spacing w:after="100"/>
      </w:pPr>
      <w:r>
        <w:t>Känslig information ska hanteras tydligt, med kontroll och utan medicinska anspråk.</w:t>
      </w:r>
    </w:p>
    <w:p>
      <w:r>
        <w:br w:type="page"/>
      </w:r>
    </w:p>
    <w:p>
      <w:pPr>
        <w:pStyle w:val="Heading1"/>
      </w:pPr>
      <w:r>
        <w:t>Del III – Produkten</w:t>
      </w:r>
    </w:p>
    <w:p>
      <w:pPr>
        <w:pStyle w:val="Heading1"/>
      </w:pPr>
      <w:r>
        <w:t>3. Flow – följeslagaren</w:t>
      </w:r>
    </w:p>
    <w:p>
      <w:pPr>
        <w:spacing w:after="100"/>
      </w:pPr>
      <w:r>
        <w:t>Flow är MyFloves återkommande röst och karaktär. Flow kan vara synlig och levande, men ska alltid kännas lugn, relevant och lätt att stänga av. Flow ger en sak i taget och anpassar ton och hjälpnivå efter användarens inställningar och situation.</w:t>
      </w:r>
    </w:p>
    <w:p>
      <w:pPr>
        <w:pStyle w:val="ListBullet"/>
      </w:pPr>
      <w:r>
        <w:t>Flow finns i Hem, Idag, Flow-vyn och i hjälp-/insiktsflöden.</w:t>
      </w:r>
    </w:p>
    <w:p>
      <w:pPr>
        <w:pStyle w:val="ListBullet"/>
      </w:pPr>
      <w:r>
        <w:t>Flow kan ge kontext till energi, väder, planering och nästa steg – utan diagnoser eller behandling.</w:t>
      </w:r>
    </w:p>
    <w:p>
      <w:pPr>
        <w:pStyle w:val="ListBullet"/>
      </w:pPr>
      <w:r>
        <w:t>Animationer är subtila och respekterar reducerad rörelse och tysta lägen.</w:t>
      </w:r>
    </w:p>
    <w:p>
      <w:pPr>
        <w:pStyle w:val="Heading1"/>
      </w:pPr>
      <w:r>
        <w:t>4. Kärnflöden</w:t>
      </w:r>
    </w:p>
    <w:tbl>
      <w:tblPr>
        <w:tblStyle w:val="TableGrid"/>
        <w:tblW w:type="auto" w:w="0"/>
        <w:jc w:val="center"/>
        <w:tblLook w:firstColumn="1" w:firstRow="1" w:lastColumn="0" w:lastRow="0" w:noHBand="0" w:noVBand="1" w:val="04A0"/>
      </w:tblPr>
      <w:tblGrid>
        <w:gridCol w:w="4968"/>
        <w:gridCol w:w="4968"/>
      </w:tblGrid>
      <w:tr>
        <w:tc>
          <w:tcPr>
            <w:tcW w:type="dxa" w:w="4968"/>
            <w:shd w:fill="EDE5FB"/>
          </w:tcPr>
          <w:p>
            <w:r>
              <w:rPr>
                <w:b/>
              </w:rPr>
              <w:t>Väg</w:t>
            </w:r>
          </w:p>
        </w:tc>
        <w:tc>
          <w:tcPr>
            <w:tcW w:type="dxa" w:w="4968"/>
            <w:shd w:fill="EDE5FB"/>
          </w:tcPr>
          <w:p>
            <w:r>
              <w:rPr>
                <w:b/>
              </w:rPr>
              <w:t>Roll</w:t>
            </w:r>
          </w:p>
        </w:tc>
      </w:tr>
      <w:tr>
        <w:tc>
          <w:tcPr>
            <w:tcW w:type="dxa" w:w="4968"/>
          </w:tcPr>
          <w:p>
            <w:r>
              <w:t>Hem</w:t>
            </w:r>
          </w:p>
        </w:tc>
        <w:tc>
          <w:tcPr>
            <w:tcW w:type="dxa" w:w="4968"/>
          </w:tcPr>
          <w:p>
            <w:r>
              <w:t>Samlad nulägesöverblick med Flow först och färgkodade block.</w:t>
            </w:r>
          </w:p>
        </w:tc>
      </w:tr>
      <w:tr>
        <w:tc>
          <w:tcPr>
            <w:tcW w:type="dxa" w:w="4968"/>
          </w:tcPr>
          <w:p>
            <w:r>
              <w:t>Idag</w:t>
            </w:r>
          </w:p>
        </w:tc>
        <w:tc>
          <w:tcPr>
            <w:tcW w:type="dxa" w:w="4968"/>
          </w:tcPr>
          <w:p>
            <w:r>
              <w:t>Aktiviteter, uppgifter, kalenderhändelser och dagens ordning i en gemensam översikt.</w:t>
            </w:r>
          </w:p>
        </w:tc>
      </w:tr>
      <w:tr>
        <w:tc>
          <w:tcPr>
            <w:tcW w:type="dxa" w:w="4968"/>
          </w:tcPr>
          <w:p>
            <w:r>
              <w:t>QuickFlow</w:t>
            </w:r>
          </w:p>
        </w:tc>
        <w:tc>
          <w:tcPr>
            <w:tcW w:type="dxa" w:w="4968"/>
          </w:tcPr>
          <w:p>
            <w:r>
              <w:t>Snabb fångst när något behöver ur huvudet.</w:t>
            </w:r>
          </w:p>
        </w:tc>
      </w:tr>
      <w:tr>
        <w:tc>
          <w:tcPr>
            <w:tcW w:type="dxa" w:w="4968"/>
          </w:tcPr>
          <w:p>
            <w:r>
              <w:t>Planera</w:t>
            </w:r>
          </w:p>
        </w:tc>
        <w:tc>
          <w:tcPr>
            <w:tcW w:type="dxa" w:w="4968"/>
          </w:tcPr>
          <w:p>
            <w:r>
              <w:t>Förslag på ordning och möjlighet att ändra innan dagen sparas.</w:t>
            </w:r>
          </w:p>
        </w:tc>
      </w:tr>
      <w:tr>
        <w:tc>
          <w:tcPr>
            <w:tcW w:type="dxa" w:w="4968"/>
          </w:tcPr>
          <w:p>
            <w:r>
              <w:t>Mitt batteri</w:t>
            </w:r>
          </w:p>
        </w:tc>
        <w:tc>
          <w:tcPr>
            <w:tcW w:type="dxa" w:w="4968"/>
          </w:tcPr>
          <w:p>
            <w:r>
              <w:t>Enda vägen för energi- och måendeloggar samt läsbar historik.</w:t>
            </w:r>
          </w:p>
        </w:tc>
      </w:tr>
      <w:tr>
        <w:tc>
          <w:tcPr>
            <w:tcW w:type="dxa" w:w="4968"/>
          </w:tcPr>
          <w:p>
            <w:r>
              <w:t>Hälsa</w:t>
            </w:r>
          </w:p>
        </w:tc>
        <w:tc>
          <w:tcPr>
            <w:tcW w:type="dxa" w:w="4968"/>
          </w:tcPr>
          <w:p>
            <w:r>
              <w:t>Nav till Mitt batteri, Träning och Rutiner &amp; medicin – utan egen parallell loggning.</w:t>
            </w:r>
          </w:p>
        </w:tc>
      </w:tr>
      <w:tr>
        <w:tc>
          <w:tcPr>
            <w:tcW w:type="dxa" w:w="4968"/>
          </w:tcPr>
          <w:p>
            <w:r>
              <w:t>Kalender</w:t>
            </w:r>
          </w:p>
        </w:tc>
        <w:tc>
          <w:tcPr>
            <w:tcW w:type="dxa" w:w="4968"/>
          </w:tcPr>
          <w:p>
            <w:r>
              <w:t>Schemalagda händelser och tidsöverblick.</w:t>
            </w:r>
          </w:p>
        </w:tc>
      </w:tr>
      <w:tr>
        <w:tc>
          <w:tcPr>
            <w:tcW w:type="dxa" w:w="4968"/>
          </w:tcPr>
          <w:p>
            <w:r>
              <w:t>Mer</w:t>
            </w:r>
          </w:p>
        </w:tc>
        <w:tc>
          <w:tcPr>
            <w:tcW w:type="dxa" w:w="4968"/>
          </w:tcPr>
          <w:p>
            <w:r>
              <w:t>Samlad sökväg till övriga områden och inställningar.</w:t>
            </w:r>
          </w:p>
        </w:tc>
      </w:tr>
    </w:tbl>
    <w:p>
      <w:r>
        <w:br w:type="page"/>
      </w:r>
    </w:p>
    <w:p>
      <w:pPr>
        <w:pStyle w:val="Heading1"/>
      </w:pPr>
      <w:r>
        <w:t>5. Hälsa, energi och mående</w:t>
      </w:r>
    </w:p>
    <w:p>
      <w:pPr>
        <w:spacing w:after="100"/>
      </w:pPr>
      <w:r>
        <w:t>Hälsa är ett tryggt nav, men loggningen sker på en enda plats. Mitt batteri samlar energi, mående och relaterad historik. Hälsologgning skapar inte automatiskt kalenderaktiviteter eller uppgifter. Det skyddar gränsen mellan hur användaren mår och vad användaren vill göra.</w:t>
      </w:r>
    </w:p>
    <w:tbl>
      <w:tblPr>
        <w:tblW w:type="auto" w:w="0"/>
        <w:jc w:val="center"/>
        <w:tblLayout w:type="autofit"/>
        <w:tblLook w:firstColumn="1" w:firstRow="1" w:lastColumn="0" w:lastRow="0" w:noHBand="0" w:noVBand="1" w:val="04A0"/>
      </w:tblPr>
      <w:tblGrid>
        <w:gridCol w:w="9936"/>
      </w:tblGrid>
      <w:tr>
        <w:tc>
          <w:tcPr>
            <w:tcW w:type="dxa" w:w="9936"/>
            <w:shd w:fill="F2ECFD"/>
            <w:tcBorders>
              <w:top w:val="single" w:sz="12" w:color="C8B3F5"/>
              <w:left w:val="single" w:sz="12" w:color="C8B3F5"/>
              <w:bottom w:val="single" w:sz="12" w:color="C8B3F5"/>
              <w:right w:val="single" w:sz="12" w:color="C8B3F5"/>
            </w:tcBorders>
          </w:tcPr>
          <w:p>
            <w:r>
              <w:rPr>
                <w:b/>
                <w:color w:val="7C5CE0"/>
              </w:rPr>
              <w:t>Single source of truth</w:t>
              <w:br/>
            </w:r>
            <w:r>
              <w:t>useQuickCheckin och Mitt batteri är den gemensamma vägen för energi och mående. Varje observation sparas som en ny tidsstämplad post – historiken skrivs inte över.</w:t>
            </w:r>
          </w:p>
        </w:tc>
      </w:tr>
    </w:tbl>
    <w:p/>
    <w:p>
      <w:pPr>
        <w:pStyle w:val="Heading1"/>
      </w:pPr>
      <w:r>
        <w:t>6. Idag och Planera</w:t>
      </w:r>
    </w:p>
    <w:p>
      <w:pPr>
        <w:spacing w:after="100"/>
      </w:pPr>
      <w:r>
        <w:t>Idag är navet för dagens aktiviteter. Planera är platsen där ordningen formas. Användaren kan ändra ordning och spara ett förslag; Idag visar sedan den aktuella ordningen. Uppgifter som inte får plats kan vänta utan att försvinna.</w:t>
      </w:r>
    </w:p>
    <w:p>
      <w:r>
        <w:br w:type="page"/>
      </w:r>
    </w:p>
    <w:p>
      <w:pPr>
        <w:pStyle w:val="Heading1"/>
      </w:pPr>
      <w:r>
        <w:t>Del IV – Design och interaktion</w:t>
      </w:r>
    </w:p>
    <w:p>
      <w:pPr>
        <w:pStyle w:val="Heading1"/>
      </w:pPr>
      <w:r>
        <w:t>7. Ett gemensamt blocksystem</w:t>
      </w:r>
    </w:p>
    <w:p>
      <w:pPr>
        <w:spacing w:after="100"/>
      </w:pPr>
      <w:r>
        <w:t>MyFlove använder ett responsivt CSS Grid med två kolumner även på små mobiler när innehållet tillåter det. Fullbreddsblock används när en form, graf, tidslinje eller lista behöver mer yta. Block kan visas komprimerat och expanderas i samma flöde, så användaren behåller platsen och sammanhanget.</w:t>
      </w:r>
    </w:p>
    <w:p>
      <w:pPr>
        <w:pStyle w:val="ListBullet"/>
      </w:pPr>
      <w:r>
        <w:t>Nunito Sans genomgående för en varm, lättläst helhet.</w:t>
      </w:r>
    </w:p>
    <w:p>
      <w:pPr>
        <w:pStyle w:val="ListBullet"/>
      </w:pPr>
      <w:r>
        <w:t>Mjuka ljusa ytor, tydliga 2 px-borders och färgidentitet per livsområde.</w:t>
      </w:r>
    </w:p>
    <w:p>
      <w:pPr>
        <w:pStyle w:val="ListBullet"/>
      </w:pPr>
      <w:r>
        <w:t>Rubrik, kort underrubrik och viktigaste värde i komprimerad vy.</w:t>
      </w:r>
    </w:p>
    <w:p>
      <w:pPr>
        <w:pStyle w:val="ListBullet"/>
      </w:pPr>
      <w:r>
        <w:t>Fullständigt innehåll och kontroller i expanderad vy.</w:t>
      </w:r>
    </w:p>
    <w:p>
      <w:pPr>
        <w:pStyle w:val="ListBullet"/>
      </w:pPr>
      <w:r>
        <w:t>Ingen horisontell scroll; text och kontroller får naturlig bredd.</w:t>
      </w:r>
    </w:p>
    <w:p>
      <w:pPr>
        <w:pStyle w:val="Heading1"/>
      </w:pPr>
      <w:r>
        <w:t>8. Områdesfärger</w:t>
      </w:r>
    </w:p>
    <w:p>
      <w:pPr>
        <w:spacing w:after="100"/>
      </w:pPr>
      <w:r>
        <w:t>Färg visar vilket livsområde ett block tillhör – inte om något är bra eller dåligt. Hem/vardag, Hälsa, Planera, Kalender, Studier, Arbete, Familj och Ekonomi får därför egna mjuka accenter som följer med från rubrik till border, ikon och aktivt läge.</w:t>
      </w:r>
    </w:p>
    <w:p>
      <w:r>
        <w:br w:type="page"/>
      </w:r>
    </w:p>
    <w:p>
      <w:pPr>
        <w:pStyle w:val="Heading1"/>
      </w:pPr>
      <w:r>
        <w:t>Del V – Mätning, data och tillit</w:t>
      </w:r>
    </w:p>
    <w:p>
      <w:pPr>
        <w:pStyle w:val="Heading1"/>
      </w:pPr>
      <w:r>
        <w:t>9. Vad vi mäter</w:t>
      </w:r>
    </w:p>
    <w:p>
      <w:pPr>
        <w:spacing w:after="100"/>
      </w:pPr>
      <w:r>
        <w:t>Statistik ska hjälpa MyFlove att förstå användning och friktion, inte samla mer innehåll än nödvändigt. Sidvisningar loggas centralt en gång. Relevanta handlingar har tydliga eventnamn och timestamp/context. UI-statistik ska komma från samma datakälla som händelserna.</w:t>
      </w:r>
    </w:p>
    <w:p>
      <w:pPr>
        <w:pStyle w:val="ListBullet"/>
      </w:pPr>
      <w:r>
        <w:t>Navigation och öppnade kärnflöden.</w:t>
      </w:r>
    </w:p>
    <w:p>
      <w:pPr>
        <w:pStyle w:val="ListBullet"/>
      </w:pPr>
      <w:r>
        <w:t>QuickFlow-fångst och resultat.</w:t>
      </w:r>
    </w:p>
    <w:p>
      <w:pPr>
        <w:pStyle w:val="ListBullet"/>
      </w:pPr>
      <w:r>
        <w:t>Energi-/måendeloggar och dagens aktiviteter.</w:t>
      </w:r>
    </w:p>
    <w:p>
      <w:pPr>
        <w:pStyle w:val="ListBullet"/>
      </w:pPr>
      <w:r>
        <w:t>Flow-interaktioner, planering, rutiner, medicin och historik.</w:t>
      </w:r>
    </w:p>
    <w:p>
      <w:pPr>
        <w:pStyle w:val="ListBullet"/>
      </w:pPr>
      <w:r>
        <w:t>Opt-out och integritetsval respekteras.</w:t>
      </w:r>
    </w:p>
    <w:p>
      <w:pPr>
        <w:pStyle w:val="Heading1"/>
      </w:pPr>
      <w:r>
        <w:t>10. Vad Flow inte är</w:t>
      </w:r>
    </w:p>
    <w:p>
      <w:pPr>
        <w:spacing w:after="100"/>
      </w:pPr>
      <w:r>
        <w:t>Flow är inte läkare, terapeut eller diagnostik. MyFlove är inte ett medicintekniskt verktyg. Påminnelser är stöd, inte garanti. AI ger förslag och användaren behåller kontrollen över data, beslut och delning.</w:t>
      </w:r>
    </w:p>
    <w:p>
      <w:r>
        <w:br w:type="page"/>
      </w:r>
    </w:p>
    <w:p>
      <w:pPr>
        <w:pStyle w:val="Heading1"/>
      </w:pPr>
      <w:r>
        <w:t>Del VI – Riktning</w:t>
      </w:r>
    </w:p>
    <w:p>
      <w:pPr>
        <w:pStyle w:val="Heading1"/>
      </w:pPr>
      <w:r>
        <w:t>11. North Star</w:t>
      </w:r>
    </w:p>
    <w:tbl>
      <w:tblPr>
        <w:tblW w:type="auto" w:w="0"/>
        <w:jc w:val="center"/>
        <w:tblLayout w:type="autofit"/>
        <w:tblLook w:firstColumn="1" w:firstRow="1" w:lastColumn="0" w:lastRow="0" w:noHBand="0" w:noVBand="1" w:val="04A0"/>
      </w:tblPr>
      <w:tblGrid>
        <w:gridCol w:w="9936"/>
      </w:tblGrid>
      <w:tr>
        <w:tc>
          <w:tcPr>
            <w:tcW w:type="dxa" w:w="9936"/>
            <w:shd w:fill="F2ECFD"/>
            <w:tcBorders>
              <w:top w:val="single" w:sz="12" w:color="C8B3F5"/>
              <w:left w:val="single" w:sz="12" w:color="C8B3F5"/>
              <w:bottom w:val="single" w:sz="12" w:color="C8B3F5"/>
              <w:right w:val="single" w:sz="12" w:color="C8B3F5"/>
            </w:tcBorders>
          </w:tcPr>
          <w:p>
            <w:r>
              <w:rPr>
                <w:b/>
                <w:color w:val="7C5CE0"/>
              </w:rPr>
              <w:t>North Star</w:t>
              <w:br/>
            </w:r>
            <w:r>
              <w:t>En användare ska kunna öppna MyFlove, förstå sin kapacitet, se vad som är viktigt och ta nästa rimliga steg utan att behöva bygga ett eget system först.</w:t>
            </w:r>
          </w:p>
        </w:tc>
      </w:tr>
    </w:tbl>
    <w:p/>
    <w:p>
      <w:pPr>
        <w:pStyle w:val="Heading1"/>
      </w:pPr>
      <w:r>
        <w:t>12. Nästa utvecklingsfrågor</w:t>
      </w:r>
    </w:p>
    <w:p>
      <w:pPr>
        <w:pStyle w:val="ListBullet"/>
      </w:pPr>
      <w:r>
        <w:t>Gör Flow ännu bättre på att vara relevant utan att bli påträngande.</w:t>
      </w:r>
    </w:p>
    <w:p>
      <w:pPr>
        <w:pStyle w:val="ListBullet"/>
      </w:pPr>
      <w:r>
        <w:t>Fortsätt minska dubbletter och hålla en tydlig källa för varje typ av data.</w:t>
      </w:r>
    </w:p>
    <w:p>
      <w:pPr>
        <w:pStyle w:val="ListBullet"/>
      </w:pPr>
      <w:r>
        <w:t>Gör hushåll, studier och arbete kraftfulla utan att störa den lugna kärnloopen.</w:t>
      </w:r>
    </w:p>
    <w:p>
      <w:pPr>
        <w:pStyle w:val="ListBullet"/>
      </w:pPr>
      <w:r>
        <w:t>Mät faktisk nytta och friktion med tydliga, avidentifierade signaler – inte med påhittad framgång.</w:t>
      </w:r>
    </w:p>
    <w:p>
      <w:pPr>
        <w:pStyle w:val="Heading1"/>
      </w:pPr>
      <w:r>
        <w:t>Versionshistorik</w:t>
      </w:r>
    </w:p>
    <w:p>
      <w:pPr>
        <w:spacing w:after="100"/>
      </w:pPr>
      <w:r>
        <w:t>3.7  ·  En enda lugn väg: aktuell navigation, hälsa/aktivitet-separation, Mitt batteri som enda loggningsväg, gemensamt blocksystem och konsoliderad Mer/Inställningar.</w:t>
      </w:r>
    </w:p>
    <w:p>
      <w:pPr>
        <w:spacing w:after="100"/>
      </w:pPr>
      <w:r>
        <w:t>3.6  ·  Lugnare helhet, färre val, tydligare vägar och levande Flow.</w:t>
      </w:r>
    </w:p>
    <w:p>
      <w:pPr>
        <w:spacing w:after="100"/>
      </w:pPr>
      <w:r>
        <w:t>3.5  ·  Levande Flow och sparade Flow-samtal.</w:t>
      </w:r>
    </w:p>
    <w:p>
      <w:pPr>
        <w:spacing w:after="100"/>
      </w:pPr>
      <w:r>
        <w:t>3.4  ·  Flow syns i blueprint och pitchmaterial.</w:t>
      </w:r>
    </w:p>
    <w:p>
      <w:pPr>
        <w:spacing w:after="100"/>
      </w:pPr>
      <w:r>
        <w:t>Detta dokument är levande. När appen förändras ska principerna, produktkartan och materialet uppdateras tillsammans.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MyFlove  |  Levande blueprint  |  2026-08-29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MYFLOVE  ·  LIVING BLUEPRINT 3.7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unito Sans" w:hAnsi="Nunito Sans" w:eastAsia="Nunito Sans"/>
      <w:color w:val="3C325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unito Sans" w:hAnsi="Nunito Sans" w:eastAsia="Nunito Sans"/>
      <w:b/>
      <w:bCs/>
      <w:color w:val="7C5CE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unito Sans" w:hAnsi="Nunito Sans" w:eastAsia="Nunito Sans"/>
      <w:b/>
      <w:bCs/>
      <w:color w:val="5A469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unito Sans" w:hAnsi="Nunito Sans" w:eastAsia="Nunito Sans"/>
      <w:b/>
      <w:bCs/>
      <w:color w:val="7C5CE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unito Sans" w:hAnsi="Nunito Sans" w:eastAsia="Nunito Sans"/>
      <w:b/>
      <w:color w:val="241C3B"/>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