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A2D50"/>
          <w:sz w:val="56"/>
        </w:rPr>
        <w:t>MyFlove — Pitchdeck 4.2</w:t>
      </w:r>
    </w:p>
    <w:p>
      <w:r>
        <w:rPr>
          <w:color w:val="695C82"/>
          <w:sz w:val="24"/>
        </w:rPr>
        <w:t>Includes the 20-second live product demo: QuickFlow → Flow → My Day (see final slide). Video file: myflove-demo-20s.mp4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3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4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5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7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8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9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10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13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14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15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17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18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19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20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23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0" cy="51423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kpg-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2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95C82"/>
          <w:sz w:val="18"/>
        </w:rPr>
        <w:t>Slide 24 — Live product demo (20 s)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