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X0117f9a00178f9ee1129e0614f90b14211cf714"/>
    <w:p>
      <w:pPr>
        <w:pStyle w:val="Heading1"/>
      </w:pPr>
      <w:r>
        <w:t xml:space="preserve">CIT AI Tech — Business Plan Estratégico 2026–2029</w:t>
      </w:r>
    </w:p>
    <w:p>
      <w:pPr>
        <w:pStyle w:val="BlockText"/>
      </w:pPr>
      <w:r>
        <w:rPr>
          <w:b/>
          <w:bCs/>
        </w:rPr>
        <w:t xml:space="preserve">Versão: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2026-05-11 |</w:t>
      </w:r>
      <w:r>
        <w:t xml:space="preserve"> </w:t>
      </w:r>
      <w:r>
        <w:rPr>
          <w:b/>
          <w:bCs/>
        </w:rPr>
        <w:t xml:space="preserve">Confidencial — Uso Interno</w:t>
      </w:r>
    </w:p>
    <w:p>
      <w:pPr>
        <w:pStyle w:val="BlockText"/>
      </w:pPr>
      <w:r>
        <w:t xml:space="preserve">Empresa:</w:t>
      </w:r>
      <w:r>
        <w:t xml:space="preserve"> </w:t>
      </w:r>
      <w:r>
        <w:rPr>
          <w:b/>
          <w:bCs/>
        </w:rPr>
        <w:t xml:space="preserve">CIT AI Tech</w:t>
      </w:r>
      <w:r>
        <w:t xml:space="preserve"> </w:t>
      </w:r>
      <w:r>
        <w:t xml:space="preserve">— Instituto de Ciência e Tecnologia (ICT) privado, LGPD compliance + IA.</w:t>
      </w:r>
      <w:r>
        <w:t xml:space="preserve"> </w:t>
      </w:r>
      <w:r>
        <w:t xml:space="preserve">v2.0 corrige 7 débitos identificados em auditoria VVV: Gov Estadual/Federal adicionados,</w:t>
      </w:r>
      <w:r>
        <w:t xml:space="preserve"> </w:t>
      </w:r>
      <w:r>
        <w:t xml:space="preserve">produtos ICT formalizados, Saúde com gate, PESTEL/SWOT atualizados.</w:t>
      </w:r>
    </w:p>
    <w:p>
      <w:r>
        <w:pict>
          <v:rect style="width:0;height:1.5pt" o:hralign="center" o:hrstd="t" o:hr="t"/>
        </w:pict>
      </w:r>
    </w:p>
    <w:bookmarkStart w:id="9" w:name="nomenclatura-adotada"/>
    <w:p>
      <w:pPr>
        <w:pStyle w:val="Heading2"/>
      </w:pPr>
      <w:r>
        <w:t xml:space="preserve">Nomenclatura Adotada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Designação Cognitiva</w:t>
            </w:r>
          </w:p>
        </w:tc>
        <w:tc>
          <w:tcPr/>
          <w:p>
            <w:pPr>
              <w:pStyle w:val="Compact"/>
            </w:pPr>
            <w:r>
              <w:t xml:space="preserve">Código técnico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Público Municipal</w:t>
            </w:r>
          </w:p>
        </w:tc>
        <w:tc>
          <w:tcPr/>
          <w:p>
            <w:pPr>
              <w:pStyle w:val="Compact"/>
            </w:pPr>
            <w:r>
              <w:t xml:space="preserve">Alfa</w:t>
            </w:r>
          </w:p>
        </w:tc>
        <w:tc>
          <w:tcPr/>
          <w:p>
            <w:pPr>
              <w:pStyle w:val="Compact"/>
            </w:pPr>
            <w:r>
              <w:t xml:space="preserve">Ativo — opera hoje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Público Estadual</w:t>
            </w:r>
          </w:p>
        </w:tc>
        <w:tc>
          <w:tcPr/>
          <w:p>
            <w:pPr>
              <w:pStyle w:val="Compact"/>
            </w:pPr>
            <w:r>
              <w:t xml:space="preserve">Alfa-E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NOVO</w:t>
            </w:r>
            <w:r>
              <w:t xml:space="preserve"> </w:t>
            </w:r>
            <w:r>
              <w:t xml:space="preserve">— alvo declarado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Público Federal</w:t>
            </w:r>
          </w:p>
        </w:tc>
        <w:tc>
          <w:tcPr/>
          <w:p>
            <w:pPr>
              <w:pStyle w:val="Compact"/>
            </w:pPr>
            <w:r>
              <w:t xml:space="preserve">Alfa-F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NOVO</w:t>
            </w:r>
            <w:r>
              <w:t xml:space="preserve"> </w:t>
            </w:r>
            <w:r>
              <w:t xml:space="preserve">— alvo declarado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Saúde Privada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Wave 2A condicional (gate PoC ETL M4)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Educação Privada</w:t>
            </w:r>
          </w:p>
        </w:tc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Wave 2B — oceano azul 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Entidades Associativas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  <w:tc>
          <w:tcPr/>
          <w:p>
            <w:pPr>
              <w:pStyle w:val="Compact"/>
            </w:pPr>
            <w:r>
              <w:t xml:space="preserve">Wave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Profissionais Autônomos</w:t>
            </w:r>
          </w:p>
        </w:tc>
        <w:tc>
          <w:tcPr/>
          <w:p>
            <w:pPr>
              <w:pStyle w:val="Compact"/>
            </w:pPr>
            <w:r>
              <w:t xml:space="preserve">Épsilon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ESCOPO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Empresas de Médio e Grande Porte</w:t>
            </w:r>
          </w:p>
        </w:tc>
        <w:tc>
          <w:tcPr/>
          <w:p>
            <w:pPr>
              <w:pStyle w:val="Compact"/>
            </w:pPr>
            <w:r>
              <w:t xml:space="preserve">Zeta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ESCOPO 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sumário-executivo"/>
    <w:p>
      <w:pPr>
        <w:pStyle w:val="Heading2"/>
      </w:pPr>
      <w:r>
        <w:t xml:space="preserve">Sumário Executivo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CIT AI Tech</w:t>
      </w:r>
      <w:r>
        <w:t xml:space="preserve"> </w:t>
      </w:r>
      <w:r>
        <w:t xml:space="preserve">é um Instituto de Ciência e Tecnologia (ICT) privado que opera no cruzamento de dois ativos únicos:</w:t>
      </w:r>
      <w:r>
        <w:t xml:space="preserve"> </w:t>
      </w:r>
      <w:r>
        <w:rPr>
          <w:b/>
          <w:bCs/>
        </w:rPr>
        <w:t xml:space="preserve">knowledge jurídico profundo em LGPD</w:t>
      </w:r>
      <w:r>
        <w:t xml:space="preserve"> </w:t>
      </w:r>
      <w:r>
        <w:t xml:space="preserve">(2 advogadas especializadas) e</w:t>
      </w:r>
      <w:r>
        <w:t xml:space="preserve"> </w:t>
      </w:r>
      <w:r>
        <w:rPr>
          <w:b/>
          <w:bCs/>
        </w:rPr>
        <w:t xml:space="preserve">capacidade de desenvolvimento IA</w:t>
      </w:r>
      <w:r>
        <w:t xml:space="preserve"> </w:t>
      </w:r>
      <w:r>
        <w:t xml:space="preserve">(engenheira TI + infraestrutura ICT). Essa combinação permite transformar o que hoje é serviço manual de R$600k/contrato em produto automatizado de R$15–50k, escalável para centenas de clientes com a mesma equipe.</w:t>
      </w:r>
    </w:p>
    <w:p>
      <w:pPr>
        <w:pStyle w:val="BodyText"/>
      </w:pPr>
      <w:r>
        <w:t xml:space="preserve">O produto atual — metodologia LGPD em 4 fases validada em prefeituras — será manufacturado em</w:t>
      </w:r>
      <w:r>
        <w:t xml:space="preserve"> </w:t>
      </w:r>
      <w:r>
        <w:rPr>
          <w:b/>
          <w:bCs/>
        </w:rPr>
        <w:t xml:space="preserve">5 produtos com IA</w:t>
      </w:r>
      <w:r>
        <w:t xml:space="preserve">: Data Discovery Automatizado, Anonimização Inteligente LAI/LGPD, AI-DPO Copilot, Plataforma SaaS e ETL/Middleware. Cada produto resolve um gargalo operacional real identificado em campo.</w:t>
      </w:r>
    </w:p>
    <w:p>
      <w:pPr>
        <w:pStyle w:val="BodyText"/>
      </w:pPr>
      <w:r>
        <w:t xml:space="preserve">O mercado é obrigatório, grande e sem player dominante.</w:t>
      </w:r>
      <w:r>
        <w:t xml:space="preserve"> </w:t>
      </w:r>
      <w:r>
        <w:rPr>
          <w:b/>
          <w:bCs/>
        </w:rPr>
        <w:t xml:space="preserve">76,7% dos órgãos públicos federais permanecem em grau inexpressivo ou inicial de adequação LGPD</w:t>
      </w:r>
      <w:r>
        <w:t xml:space="preserve"> </w:t>
      </w:r>
      <w:r>
        <w:t xml:space="preserve">[FATO — TCU Acórdão 1.384/2022 + nova auditoria 2024]. A ANPD publicou o eixo</w:t>
      </w:r>
      <w:r>
        <w:t xml:space="preserve"> </w:t>
      </w:r>
      <w:r>
        <w:t xml:space="preserve">“poder público”</w:t>
      </w:r>
      <w:r>
        <w:t xml:space="preserve"> </w:t>
      </w:r>
      <w:r>
        <w:t xml:space="preserve">como prioridade explícita de fiscalização 2026–2027 [FATO — ANPD gov.br dez/2025]. O ECA Digital (Lei 15.211/2025) criou urgência regulatória para educação privada, com vigência março/2026 [FATO]. Nenhum SaaS dedicado existe para educação privada [FATO — VVV auditado].</w:t>
      </w:r>
    </w:p>
    <w:p>
      <w:pPr>
        <w:pStyle w:val="BodyText"/>
      </w:pPr>
      <w:r>
        <w:t xml:space="preserve">Como ICT, a CIT AI Tech contrata diretamente com órgãos públicos via</w:t>
      </w:r>
      <w:r>
        <w:t xml:space="preserve"> </w:t>
      </w:r>
      <w:r>
        <w:rPr>
          <w:b/>
          <w:bCs/>
        </w:rPr>
        <w:t xml:space="preserve">Art. 75 IV Lei 14.133/2021</w:t>
      </w:r>
      <w:r>
        <w:t xml:space="preserve"> </w:t>
      </w:r>
      <w:r>
        <w:t xml:space="preserve">(dispensa de licitação), reduzindo ciclos de 12–18 meses para 2–8 semanas.</w:t>
      </w:r>
    </w:p>
    <w:bookmarkStart w:id="10" w:name="decisões-centrais"/>
    <w:p>
      <w:pPr>
        <w:pStyle w:val="Heading3"/>
      </w:pPr>
      <w:r>
        <w:t xml:space="preserve">10 Decisões Centrais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 AI Tech como ICT privado</w:t>
            </w:r>
          </w:p>
        </w:tc>
        <w:tc>
          <w:tcPr/>
          <w:p>
            <w:pPr>
              <w:pStyle w:val="Compact"/>
            </w:pPr>
            <w:r>
              <w:t xml:space="preserve">Art. 75 IV dispensa licitação — diferencial absoluto vs. concorrentes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produtos IA como core</w:t>
            </w:r>
          </w:p>
        </w:tc>
        <w:tc>
          <w:tcPr/>
          <w:p>
            <w:pPr>
              <w:pStyle w:val="Compact"/>
            </w:pPr>
            <w:r>
              <w:t xml:space="preserve">Data Discovery + Anonimização LAI/LGPD + AI-DPO Copilot — manufatura do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Educação Privada #1 formal</w:t>
            </w:r>
          </w:p>
        </w:tc>
        <w:tc>
          <w:tcPr/>
          <w:p>
            <w:pPr>
              <w:pStyle w:val="Compact"/>
            </w:pPr>
            <w:r>
              <w:t xml:space="preserve">FDC-U 9.00, oceano azul, ECA Digital, margem 70–85%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Gov. Estadual + Federal como expansão B2G</w:t>
            </w:r>
          </w:p>
        </w:tc>
        <w:tc>
          <w:tcPr/>
          <w:p>
            <w:pPr>
              <w:pStyle w:val="Compact"/>
            </w:pPr>
            <w:r>
              <w:t xml:space="preserve">76,7% desconformes + ANPD prioriza poder público 2026–2027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Público Municipal como motor de caixa</w:t>
            </w:r>
          </w:p>
        </w:tc>
        <w:tc>
          <w:tcPr/>
          <w:p>
            <w:pPr>
              <w:pStyle w:val="Compact"/>
            </w:pPr>
            <w:r>
              <w:t xml:space="preserve">Metodologia validada, 0 reescrita, canal via consórcios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Saúde Privada condicional a PoC ETL M4</w:t>
            </w:r>
          </w:p>
        </w:tc>
        <w:tc>
          <w:tcPr/>
          <w:p>
            <w:pPr>
              <w:pStyle w:val="Compact"/>
            </w:pPr>
            <w:r>
              <w:t xml:space="preserve">VVV=0.70 — não escalar antes de validar integração MV/Tasy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INPI obrigatório antes de venda B2G</w:t>
            </w:r>
          </w:p>
        </w:tc>
        <w:tc>
          <w:tcPr/>
          <w:p>
            <w:pPr>
              <w:pStyle w:val="Compact"/>
            </w:pPr>
            <w:r>
              <w:t xml:space="preserve">Habilita Art. 75 IV</w:t>
            </w:r>
            <w:r>
              <w:t xml:space="preserve"> </w:t>
            </w:r>
            <w:r>
              <w:t xml:space="preserve">“d”</w:t>
            </w:r>
            <w:r>
              <w:t xml:space="preserve"> </w:t>
            </w:r>
            <w:r>
              <w:t xml:space="preserve">(licenciamento 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 IP/INPI dos algoritmos IA</w:t>
            </w:r>
          </w:p>
        </w:tc>
        <w:tc>
          <w:tcPr/>
          <w:p>
            <w:pPr>
              <w:pStyle w:val="Compact"/>
            </w:pPr>
            <w:r>
              <w:t xml:space="preserve">Exclusividade técnica para dispensa de licitação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 via consórcios intermunicipais</w:t>
            </w:r>
          </w:p>
        </w:tc>
        <w:tc>
          <w:tcPr/>
          <w:p>
            <w:pPr>
              <w:pStyle w:val="Compact"/>
            </w:pPr>
            <w:r>
              <w:t xml:space="preserve">1 contrato → N municípios — escala sem custo 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VVV contínuo (λ=0.30)</w:t>
            </w:r>
          </w:p>
        </w:tc>
        <w:tc>
          <w:tcPr/>
          <w:p>
            <w:pPr>
              <w:pStyle w:val="Compact"/>
            </w:pPr>
            <w:r>
              <w:t xml:space="preserve">Mercado volátil — reavaliação obrigatória a cada 6 meses</w:t>
            </w:r>
          </w:p>
        </w:tc>
      </w:tr>
    </w:tbl>
    <w:bookmarkEnd w:id="10"/>
    <w:bookmarkStart w:id="11" w:name="X3c1640d67eebbf7b5093a9385281f2afafec557"/>
    <w:p>
      <w:pPr>
        <w:pStyle w:val="Heading3"/>
      </w:pPr>
      <w:r>
        <w:t xml:space="preserve">Ranking FDC-U Oficial + Expansão Estadual/Federal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Posição</w:t>
            </w:r>
          </w:p>
        </w:tc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1°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Educação Privada</w:t>
            </w:r>
          </w:p>
        </w:tc>
        <w:tc>
          <w:tcPr/>
          <w:p>
            <w:pPr>
              <w:pStyle w:val="Compact"/>
            </w:pPr>
            <w:r>
              <w:t xml:space="preserve">9.00/10</w:t>
            </w:r>
          </w:p>
        </w:tc>
        <w:tc>
          <w:tcPr/>
          <w:p>
            <w:pPr>
              <w:pStyle w:val="Compact"/>
            </w:pPr>
            <w:r>
              <w:t xml:space="preserve">Wave 2B — Paralela 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2°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Saúde Privada</w:t>
            </w:r>
          </w:p>
        </w:tc>
        <w:tc>
          <w:tcPr/>
          <w:p>
            <w:pPr>
              <w:pStyle w:val="Compact"/>
            </w:pPr>
            <w:r>
              <w:t xml:space="preserve">7.28/10</w:t>
            </w:r>
          </w:p>
        </w:tc>
        <w:tc>
          <w:tcPr/>
          <w:p>
            <w:pPr>
              <w:pStyle w:val="Compact"/>
            </w:pPr>
            <w:r>
              <w:t xml:space="preserve">Wave 2A — Condicional PoC ETL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3°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Entidades Associativas</w:t>
            </w:r>
          </w:p>
        </w:tc>
        <w:tc>
          <w:tcPr/>
          <w:p>
            <w:pPr>
              <w:pStyle w:val="Compact"/>
            </w:pPr>
            <w:r>
              <w:t xml:space="preserve">6.92/10</w:t>
            </w:r>
          </w:p>
        </w:tc>
        <w:tc>
          <w:tcPr/>
          <w:p>
            <w:pPr>
              <w:pStyle w:val="Compact"/>
            </w:pPr>
            <w:r>
              <w:t xml:space="preserve">Wave 3 — Canal federação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Público Municipal</w:t>
            </w:r>
          </w:p>
        </w:tc>
        <w:tc>
          <w:tcPr/>
          <w:p>
            <w:pPr>
              <w:pStyle w:val="Compact"/>
            </w:pPr>
            <w:r>
              <w:t xml:space="preserve">4.92/10</w:t>
            </w:r>
          </w:p>
        </w:tc>
        <w:tc>
          <w:tcPr/>
          <w:p>
            <w:pPr>
              <w:pStyle w:val="Compact"/>
            </w:pPr>
            <w:r>
              <w:t xml:space="preserve">Wave 1 — Motor de caixa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Gov. Estadual + Federal</w:t>
            </w:r>
          </w:p>
        </w:tc>
        <w:tc>
          <w:tcPr/>
          <w:p>
            <w:pPr>
              <w:pStyle w:val="Compact"/>
            </w:pPr>
            <w:r>
              <w:t xml:space="preserve">~7.30–7.00</w:t>
            </w:r>
          </w:p>
        </w:tc>
        <w:tc>
          <w:tcPr/>
          <w:p>
            <w:pPr>
              <w:pStyle w:val="Compact"/>
            </w:pPr>
            <w:r>
              <w:t xml:space="preserve">Wave 2 paralela — alvo declarado [INFERÊNCIA — validar PNCP]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Profissionais Autônomos</w:t>
            </w:r>
          </w:p>
        </w:tc>
        <w:tc>
          <w:tcPr/>
          <w:p>
            <w:pPr>
              <w:pStyle w:val="Compact"/>
            </w:pPr>
            <w:r>
              <w:t xml:space="preserve">4.32/10</w:t>
            </w:r>
          </w:p>
        </w:tc>
        <w:tc>
          <w:tcPr/>
          <w:p>
            <w:pPr>
              <w:pStyle w:val="Compact"/>
            </w:pPr>
            <w:r>
              <w:t xml:space="preserve">Fora do escopo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Empresas M/G Porte</w:t>
            </w:r>
          </w:p>
        </w:tc>
        <w:tc>
          <w:tcPr/>
          <w:p>
            <w:pPr>
              <w:pStyle w:val="Compact"/>
            </w:pPr>
            <w:r>
              <w:t xml:space="preserve">4.46/10</w:t>
            </w:r>
          </w:p>
        </w:tc>
        <w:tc>
          <w:tcPr/>
          <w:p>
            <w:pPr>
              <w:pStyle w:val="Compact"/>
            </w:pPr>
            <w:r>
              <w:t xml:space="preserve">Fora do escopo 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contexto-e-problema-de-mercado"/>
    <w:p>
      <w:pPr>
        <w:pStyle w:val="Heading2"/>
      </w:pPr>
      <w:r>
        <w:t xml:space="preserve">1. Contexto e Problema de Mercado</w:t>
      </w:r>
    </w:p>
    <w:bookmarkStart w:id="13" w:name="o-ambiente-regulatório"/>
    <w:p>
      <w:pPr>
        <w:pStyle w:val="Heading3"/>
      </w:pPr>
      <w:r>
        <w:t xml:space="preserve">1.1 O Ambiente Regulatório</w:t>
      </w:r>
    </w:p>
    <w:p>
      <w:pPr>
        <w:pStyle w:val="FirstParagraph"/>
      </w:pPr>
      <w:r>
        <w:t xml:space="preserve">A LGPD (Lei 13.709/2018) está em vigor desde setembro/2020. A ANPD tornou-se autarquia autônoma em 2026, consolidando capacidade de fiscalização independente [FATO — Lei 14.460/2022].</w:t>
      </w:r>
    </w:p>
    <w:p>
      <w:pPr>
        <w:pStyle w:val="BodyText"/>
      </w:pPr>
      <w:r>
        <w:rPr>
          <w:b/>
          <w:bCs/>
        </w:rPr>
        <w:t xml:space="preserve">Dados críticos de mercado: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76,7% dos órgãos públicos federais</w:t>
      </w:r>
      <w:r>
        <w:t xml:space="preserve"> </w:t>
      </w:r>
      <w:r>
        <w:t xml:space="preserve">em grau inexpressivo/inicial de adequação LGPD [FATO — TCU Acórdão 1.384/2022]</w:t>
      </w:r>
      <w:r>
        <w:t xml:space="preserve"> </w:t>
      </w:r>
      <w:r>
        <w:t xml:space="preserve">- Nova auditoria TCU 2024 expandida para</w:t>
      </w:r>
      <w:r>
        <w:t xml:space="preserve"> </w:t>
      </w:r>
      <w:r>
        <w:rPr>
          <w:b/>
          <w:bCs/>
        </w:rPr>
        <w:t xml:space="preserve">estados e municípios</w:t>
      </w:r>
      <w:r>
        <w:t xml:space="preserve"> </w:t>
      </w:r>
      <w:r>
        <w:t xml:space="preserve">via Rede Integrar (TCEs parceiros) [FATO — portal.tcu.gov.br]</w:t>
      </w:r>
      <w:r>
        <w:t xml:space="preserve"> </w:t>
      </w:r>
      <w:r>
        <w:t xml:space="preserve">- ANPD abriu</w:t>
      </w:r>
      <w:r>
        <w:t xml:space="preserve"> </w:t>
      </w:r>
      <w:r>
        <w:rPr>
          <w:b/>
          <w:bCs/>
        </w:rPr>
        <w:t xml:space="preserve">81 processos de fiscalização em 2025</w:t>
      </w:r>
      <w:r>
        <w:t xml:space="preserve"> </w:t>
      </w:r>
      <w:r>
        <w:t xml:space="preserve">[FATO — Poder360 2025]</w:t>
      </w:r>
      <w:r>
        <w:t xml:space="preserve"> </w:t>
      </w:r>
      <w:r>
        <w:t xml:space="preserve">- ANPD Mapa Prioridades</w:t>
      </w:r>
      <w:r>
        <w:t xml:space="preserve"> </w:t>
      </w:r>
      <w:r>
        <w:rPr>
          <w:b/>
          <w:bCs/>
        </w:rPr>
        <w:t xml:space="preserve">2026–2027: eixo</w:t>
      </w:r>
      <w:r>
        <w:rPr>
          <w:b/>
          <w:bCs/>
        </w:rPr>
        <w:t xml:space="preserve"> </w:t>
      </w:r>
      <w:r>
        <w:rPr>
          <w:b/>
          <w:bCs/>
        </w:rPr>
        <w:t xml:space="preserve">“poder público”</w:t>
      </w:r>
      <w:r>
        <w:t xml:space="preserve"> </w:t>
      </w:r>
      <w:r>
        <w:t xml:space="preserve">explícito [FATO — gov.br/anpd dez/2025]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ECA Digital (Lei 15.211/2025)</w:t>
      </w:r>
      <w:r>
        <w:t xml:space="preserve">: obrigações para dados de menores, vigência março/2026 [FATO]</w:t>
      </w:r>
    </w:p>
    <w:bookmarkEnd w:id="13"/>
    <w:bookmarkStart w:id="14" w:name="a-dor-real-por-público"/>
    <w:p>
      <w:pPr>
        <w:pStyle w:val="Heading3"/>
      </w:pPr>
      <w:r>
        <w:t xml:space="preserve">1.2 A Dor Real por Público</w:t>
      </w:r>
    </w:p>
    <w:p>
      <w:pPr>
        <w:pStyle w:val="FirstParagraph"/>
      </w:pPr>
      <w:r>
        <w:rPr>
          <w:b/>
          <w:bCs/>
        </w:rPr>
        <w:t xml:space="preserve">Setor Público (municipal, estadual, federal):</w:t>
      </w:r>
      <w:r>
        <w:t xml:space="preserve"> </w:t>
      </w:r>
      <w:r>
        <w:t xml:space="preserve">- Dor: responsabilização pessoal do gestor (improbidade administrativa, perda de cargo) [FATO — transcrição]</w:t>
      </w:r>
      <w:r>
        <w:t xml:space="preserve"> </w:t>
      </w:r>
      <w:r>
        <w:t xml:space="preserve">- Dor: conflito LAI × LGPD — obrigação de publicar vs. proibição de expor dados pessoais</w:t>
      </w:r>
      <w:r>
        <w:t xml:space="preserve"> </w:t>
      </w:r>
      <w:r>
        <w:t xml:space="preserve">- Gatilho: notificação TCE/MP, auditoria TCU, início de mandato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 multa pecuniária</w:t>
      </w:r>
      <w:r>
        <w:t xml:space="preserve"> </w:t>
      </w:r>
      <w:r>
        <w:t xml:space="preserve">(Art. 52 §3° LGPD) — dor é reputação + TCE/TCU [FATO]</w:t>
      </w:r>
    </w:p>
    <w:p>
      <w:pPr>
        <w:pStyle w:val="BodyText"/>
      </w:pPr>
      <w:r>
        <w:rPr>
          <w:b/>
          <w:bCs/>
        </w:rPr>
        <w:t xml:space="preserve">Saúde Privada:</w:t>
      </w:r>
      <w:r>
        <w:t xml:space="preserve"> </w:t>
      </w:r>
      <w:r>
        <w:t xml:space="preserve">- Dor: dado sensível + sanção até 2% faturamento + risco credenciamento operadoras</w:t>
      </w:r>
      <w:r>
        <w:t xml:space="preserve"> </w:t>
      </w:r>
      <w:r>
        <w:t xml:space="preserve">- Gatilho: auditoria ANS, vazamento, notificação ANPD</w:t>
      </w:r>
      <w:r>
        <w:t xml:space="preserve"> </w:t>
      </w:r>
      <w:r>
        <w:t xml:space="preserve">- ANPD prioriza dados sensíveis saúde 2026–2027 [FATO]</w:t>
      </w:r>
    </w:p>
    <w:p>
      <w:pPr>
        <w:pStyle w:val="BodyText"/>
      </w:pPr>
      <w:r>
        <w:rPr>
          <w:b/>
          <w:bCs/>
        </w:rPr>
        <w:t xml:space="preserve">Educação Privada:</w:t>
      </w:r>
      <w:r>
        <w:t xml:space="preserve"> </w:t>
      </w:r>
      <w:r>
        <w:t xml:space="preserve">- Dor: dado de menor + ECA Digital vigente + reação parental a vazamento</w:t>
      </w:r>
      <w:r>
        <w:t xml:space="preserve"> </w:t>
      </w:r>
      <w:r>
        <w:t xml:space="preserve">- Gatilho: ECA Digital vigente março/2026, zero solução dedicada disponível [FATO]</w:t>
      </w:r>
    </w:p>
    <w:bookmarkEnd w:id="14"/>
    <w:bookmarkStart w:id="15" w:name="Xb64c2b969f4cb6dc144f180dc27e3d714227baa"/>
    <w:p>
      <w:pPr>
        <w:pStyle w:val="Heading3"/>
      </w:pPr>
      <w:r>
        <w:t xml:space="preserve">1.3 O Mercado: Grande, Obrigatório, Sem Dominante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Universo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VVV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Prefeituras municipais</w:t>
            </w:r>
          </w:p>
        </w:tc>
        <w:tc>
          <w:tcPr/>
          <w:p>
            <w:pPr>
              <w:pStyle w:val="Compact"/>
            </w:pPr>
            <w:r>
              <w:t xml:space="preserve">~5.570</w:t>
            </w:r>
          </w:p>
        </w:tc>
        <w:tc>
          <w:tcPr/>
          <w:p>
            <w:pPr>
              <w:pStyle w:val="Compact"/>
            </w:pPr>
            <w:r>
              <w:t xml:space="preserve">IBGE 2024</w:t>
            </w:r>
          </w:p>
        </w:tc>
        <w:tc>
          <w:tcPr/>
          <w:p>
            <w:pPr>
              <w:pStyle w:val="Compact"/>
            </w:pPr>
            <w:r>
              <w:t xml:space="preserve">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Câmaras municipais</w:t>
            </w:r>
          </w:p>
        </w:tc>
        <w:tc>
          <w:tcPr/>
          <w:p>
            <w:pPr>
              <w:pStyle w:val="Compact"/>
            </w:pPr>
            <w:r>
              <w:t xml:space="preserve">~5.570</w:t>
            </w:r>
          </w:p>
        </w:tc>
        <w:tc>
          <w:tcPr/>
          <w:p>
            <w:pPr>
              <w:pStyle w:val="Compact"/>
            </w:pPr>
            <w:r>
              <w:t xml:space="preserve">CF/88</w:t>
            </w:r>
          </w:p>
        </w:tc>
        <w:tc>
          <w:tcPr/>
          <w:p>
            <w:pPr>
              <w:pStyle w:val="Compact"/>
            </w:pPr>
            <w:r>
              <w:t xml:space="preserve">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Governos estaduais + DF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CF/88</w:t>
            </w:r>
          </w:p>
        </w:tc>
        <w:tc>
          <w:tcPr/>
          <w:p>
            <w:pPr>
              <w:pStyle w:val="Compact"/>
            </w:pPr>
            <w:r>
              <w:t xml:space="preserve">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Ministérios + autarquias federais</w:t>
            </w:r>
          </w:p>
        </w:tc>
        <w:tc>
          <w:tcPr/>
          <w:p>
            <w:pPr>
              <w:pStyle w:val="Compact"/>
            </w:pPr>
            <w:r>
              <w:t xml:space="preserve">~200+</w:t>
            </w:r>
          </w:p>
        </w:tc>
        <w:tc>
          <w:tcPr/>
          <w:p>
            <w:pPr>
              <w:pStyle w:val="Compact"/>
            </w:pPr>
            <w:r>
              <w:t xml:space="preserve">gov.br</w:t>
            </w:r>
          </w:p>
        </w:tc>
        <w:tc>
          <w:tcPr/>
          <w:p>
            <w:pPr>
              <w:pStyle w:val="Compact"/>
            </w:pPr>
            <w:r>
              <w:t xml:space="preserve">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Hospitais privados</w:t>
            </w:r>
          </w:p>
        </w:tc>
        <w:tc>
          <w:tcPr/>
          <w:p>
            <w:pPr>
              <w:pStyle w:val="Compact"/>
            </w:pPr>
            <w:r>
              <w:t xml:space="preserve">~3.900</w:t>
            </w:r>
          </w:p>
        </w:tc>
        <w:tc>
          <w:tcPr/>
          <w:p>
            <w:pPr>
              <w:pStyle w:val="Compact"/>
            </w:pPr>
            <w:r>
              <w:t xml:space="preserve">CNES/Moody’s 2024</w:t>
            </w:r>
          </w:p>
        </w:tc>
        <w:tc>
          <w:tcPr/>
          <w:p>
            <w:pPr>
              <w:pStyle w:val="Compact"/>
            </w:pPr>
            <w:r>
              <w:t xml:space="preserve">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Escolas privadas básicas</w:t>
            </w:r>
          </w:p>
        </w:tc>
        <w:tc>
          <w:tcPr/>
          <w:p>
            <w:pPr>
              <w:pStyle w:val="Compact"/>
            </w:pPr>
            <w:r>
              <w:t xml:space="preserve">~42.491</w:t>
            </w:r>
          </w:p>
        </w:tc>
        <w:tc>
          <w:tcPr/>
          <w:p>
            <w:pPr>
              <w:pStyle w:val="Compact"/>
            </w:pPr>
            <w:r>
              <w:t xml:space="preserve">INEP Censo 2024</w:t>
            </w:r>
          </w:p>
        </w:tc>
        <w:tc>
          <w:tcPr/>
          <w:p>
            <w:pPr>
              <w:pStyle w:val="Compact"/>
            </w:pPr>
            <w:r>
              <w:t xml:space="preserve">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Sindicatos ativos</w:t>
            </w:r>
          </w:p>
        </w:tc>
        <w:tc>
          <w:tcPr/>
          <w:p>
            <w:pPr>
              <w:pStyle w:val="Compact"/>
            </w:pPr>
            <w:r>
              <w:t xml:space="preserve">~8.000–15.000</w:t>
            </w:r>
          </w:p>
        </w:tc>
        <w:tc>
          <w:tcPr/>
          <w:p>
            <w:pPr>
              <w:pStyle w:val="Compact"/>
            </w:pPr>
            <w:r>
              <w:t xml:space="preserve">Min. Trabalho</w:t>
            </w:r>
          </w:p>
        </w:tc>
        <w:tc>
          <w:tcPr/>
          <w:p>
            <w:pPr>
              <w:pStyle w:val="Compact"/>
            </w:pPr>
            <w:r>
              <w:t xml:space="preserve">[INFERÊNCIA]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Cartórios extrajudiciais</w:t>
            </w:r>
          </w:p>
        </w:tc>
        <w:tc>
          <w:tcPr/>
          <w:p>
            <w:pPr>
              <w:pStyle w:val="Compact"/>
            </w:pPr>
            <w:r>
              <w:t xml:space="preserve">~8.800</w:t>
            </w:r>
          </w:p>
        </w:tc>
        <w:tc>
          <w:tcPr/>
          <w:p>
            <w:pPr>
              <w:pStyle w:val="Compact"/>
            </w:pPr>
            <w:r>
              <w:t xml:space="preserve">CNJ 2024</w:t>
            </w:r>
          </w:p>
        </w:tc>
        <w:tc>
          <w:tcPr/>
          <w:p>
            <w:pPr>
              <w:pStyle w:val="Compact"/>
            </w:pPr>
            <w:r>
              <w:t xml:space="preserve">[FATO]</w:t>
            </w:r>
          </w:p>
        </w:tc>
      </w:tr>
    </w:tbl>
    <w:p>
      <w:pPr>
        <w:pStyle w:val="BodyText"/>
      </w:pPr>
      <w:r>
        <w:t xml:space="preserve">Nenhum player domina mais de 15% em qualquer segmento [INFERÊNCIA — análise competitiva].</w:t>
      </w:r>
    </w:p>
    <w:bookmarkEnd w:id="15"/>
    <w:bookmarkStart w:id="16" w:name="a-lacuna-atual"/>
    <w:p>
      <w:pPr>
        <w:pStyle w:val="Heading3"/>
      </w:pPr>
      <w:r>
        <w:t xml:space="preserve">1.4 A Lacuna Atual</w:t>
      </w:r>
    </w:p>
    <w:p>
      <w:pPr>
        <w:pStyle w:val="FirstParagraph"/>
      </w:pPr>
      <w:r>
        <w:t xml:space="preserve">A empresa opera hoje com modelo fee-for-service de alta intensidade humana (R$600k/contrato, 12 meses, equipe presencial) que</w:t>
      </w:r>
      <w:r>
        <w:t xml:space="preserve"> </w:t>
      </w:r>
      <w:r>
        <w:rPr>
          <w:b/>
          <w:bCs/>
        </w:rPr>
        <w:t xml:space="preserve">não escala</w:t>
      </w:r>
      <w:r>
        <w:t xml:space="preserve"> </w:t>
      </w:r>
      <w:r>
        <w:t xml:space="preserve">[FATO — transcrição]. O mesmo knowledge jurídico pode ser manufacturado em produto com IA, reduzindo custo para R$15–50k e ciclo para 4–8 semanas.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Xa46905e7770887a667f8db80b488cee244612b3"/>
    <w:p>
      <w:pPr>
        <w:pStyle w:val="Heading2"/>
      </w:pPr>
      <w:r>
        <w:t xml:space="preserve">2. Solução: Portfólio de Produtos CIT AI Tech</w:t>
      </w:r>
    </w:p>
    <w:bookmarkStart w:id="18" w:name="o-que-a-cit-ai-tech-oferece"/>
    <w:p>
      <w:pPr>
        <w:pStyle w:val="Heading3"/>
      </w:pPr>
      <w:r>
        <w:t xml:space="preserve">2.1 O Que a CIT AI Tech Oferece</w:t>
      </w:r>
    </w:p>
    <w:p>
      <w:pPr>
        <w:pStyle w:val="FirstParagraph"/>
      </w:pPr>
      <w:r>
        <w:t xml:space="preserve">Não é consultoria. Não é SaaS genérico. É</w:t>
      </w:r>
      <w:r>
        <w:t xml:space="preserve"> </w:t>
      </w:r>
      <w:r>
        <w:rPr>
          <w:b/>
          <w:bCs/>
        </w:rPr>
        <w:t xml:space="preserve">infraestrutura de compliance LGPD construída sobre knowledge jurídico profundo + IA</w:t>
      </w:r>
      <w:r>
        <w:t xml:space="preserve">, contratável sem licitação via ICT.</w:t>
      </w:r>
    </w:p>
    <w:p>
      <w:pPr>
        <w:pStyle w:val="BodyText"/>
      </w:pPr>
      <w:r>
        <w:rPr>
          <w:b/>
          <w:bCs/>
        </w:rPr>
        <w:t xml:space="preserve">Diferencial central: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Consultoria tradicional</w:t>
            </w:r>
          </w:p>
        </w:tc>
        <w:tc>
          <w:tcPr/>
          <w:p>
            <w:pPr>
              <w:pStyle w:val="Compact"/>
            </w:pPr>
            <w:r>
              <w:t xml:space="preserve">SaaS genérico</w:t>
            </w:r>
          </w:p>
        </w:tc>
        <w:tc>
          <w:tcPr/>
          <w:p>
            <w:pPr>
              <w:pStyle w:val="Compact"/>
            </w:pPr>
            <w:r>
              <w:t xml:space="preserve">CIT AI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B2G</w:t>
            </w:r>
          </w:p>
        </w:tc>
        <w:tc>
          <w:tcPr/>
          <w:p>
            <w:pPr>
              <w:pStyle w:val="Compact"/>
            </w:pPr>
            <w:r>
              <w:t xml:space="preserve">✅ Alto</w:t>
            </w:r>
          </w:p>
        </w:tc>
        <w:tc>
          <w:tcPr/>
          <w:p>
            <w:pPr>
              <w:pStyle w:val="Compact"/>
            </w:pPr>
            <w:r>
              <w:t xml:space="preserve">❌ Nenhum</w:t>
            </w:r>
          </w:p>
        </w:tc>
        <w:tc>
          <w:tcPr/>
          <w:p>
            <w:pPr>
              <w:pStyle w:val="Compact"/>
            </w:pPr>
            <w:r>
              <w:t xml:space="preserve">✅ 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Automação IA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  <w:tc>
          <w:tcPr/>
          <w:p>
            <w:pPr>
              <w:pStyle w:val="Compact"/>
            </w:pPr>
            <w:r>
              <w:t xml:space="preserve">✅ Parcial</w:t>
            </w:r>
          </w:p>
        </w:tc>
        <w:tc>
          <w:tcPr/>
          <w:p>
            <w:pPr>
              <w:pStyle w:val="Compact"/>
            </w:pPr>
            <w:r>
              <w:t xml:space="preserve">✅ 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sistemas</w:t>
            </w:r>
          </w:p>
        </w:tc>
        <w:tc>
          <w:tcPr/>
          <w:p>
            <w:pPr>
              <w:pStyle w:val="Compact"/>
            </w:pPr>
            <w:r>
              <w:t xml:space="preserve">❌ Planilha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  <w:tc>
          <w:tcPr/>
          <w:p>
            <w:pPr>
              <w:pStyle w:val="Compact"/>
            </w:pPr>
            <w:r>
              <w:t xml:space="preserve">✅ ETL/API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Contratação pública</w:t>
            </w:r>
          </w:p>
        </w:tc>
        <w:tc>
          <w:tcPr/>
          <w:p>
            <w:pPr>
              <w:pStyle w:val="Compact"/>
            </w:pPr>
            <w:r>
              <w:t xml:space="preserve">Licitação longa</w:t>
            </w:r>
          </w:p>
        </w:tc>
        <w:tc>
          <w:tcPr/>
          <w:p>
            <w:pPr>
              <w:pStyle w:val="Compact"/>
            </w:pPr>
            <w:r>
              <w:t xml:space="preserve">Licitação longa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75 IV ICT — direto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1:1 (servidor dedicado)</w:t>
            </w:r>
          </w:p>
        </w:tc>
        <w:tc>
          <w:tcPr/>
          <w:p>
            <w:pPr>
              <w:pStyle w:val="Compact"/>
            </w:pPr>
            <w:r>
              <w:t xml:space="preserve">1:N genérico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1:N especializado</w:t>
            </w:r>
          </w:p>
        </w:tc>
      </w:tr>
    </w:tbl>
    <w:bookmarkEnd w:id="18"/>
    <w:bookmarkStart w:id="24" w:name="Xdd4c8373366136601e6f213c876258984efe22c"/>
    <w:p>
      <w:pPr>
        <w:pStyle w:val="Heading3"/>
      </w:pPr>
      <w:r>
        <w:t xml:space="preserve">2.2 Catálogo de Produtos — Os 5 Produtos CIT AI Tech</w:t>
      </w:r>
    </w:p>
    <w:bookmarkStart w:id="19" w:name="produto-1-plataforma-lgpd-saas"/>
    <w:p>
      <w:pPr>
        <w:pStyle w:val="Heading4"/>
      </w:pPr>
      <w:r>
        <w:t xml:space="preserve">PRODUTO 1 — Plataforma LGPD SaaS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Dashboard multi-tenant + RIPD + DSAR + mapeamento de dados. Compliance básico centralizado.</w:t>
      </w:r>
      <w:r>
        <w:t xml:space="preserve"> </w:t>
      </w:r>
      <w:r>
        <w:rPr>
          <w:b/>
          <w:bCs/>
        </w:rPr>
        <w:t xml:space="preserve">Derivado de:</w:t>
      </w:r>
      <w:r>
        <w:t xml:space="preserve"> </w:t>
      </w:r>
      <w:r>
        <w:t xml:space="preserve">Metodologia 4 fases validada em campo (Simone) → automatizada (Camila).</w:t>
      </w:r>
      <w:r>
        <w:t xml:space="preserve"> </w:t>
      </w:r>
      <w:r>
        <w:rPr>
          <w:b/>
          <w:bCs/>
        </w:rPr>
        <w:t xml:space="preserve">Modelo:</w:t>
      </w:r>
      <w:r>
        <w:t xml:space="preserve"> </w:t>
      </w:r>
      <w:r>
        <w:t xml:space="preserve">Assinatura mensal fixa.</w:t>
      </w:r>
      <w:r>
        <w:t xml:space="preserve"> </w:t>
      </w:r>
      <w:r>
        <w:rPr>
          <w:b/>
          <w:bCs/>
        </w:rPr>
        <w:t xml:space="preserve">Para quem:</w:t>
      </w:r>
      <w:r>
        <w:t xml:space="preserve"> </w:t>
      </w:r>
      <w:r>
        <w:t xml:space="preserve">Todos os segmentos — produto de entrada.</w:t>
      </w:r>
    </w:p>
    <w:bookmarkEnd w:id="19"/>
    <w:bookmarkStart w:id="20" w:name="X1ade02a00e3eec2cfcd6e6ff452517b11bd7344"/>
    <w:p>
      <w:pPr>
        <w:pStyle w:val="Heading4"/>
      </w:pPr>
      <w:r>
        <w:t xml:space="preserve">PRODUTO 2 — Data Discovery Automatizado ★ ICT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Agente IA varre SQL/NoSQL/arquivos do cliente e cria inventário automático de dados pessoais — classifica dado comum vs. sensível vs. menor.</w:t>
      </w:r>
      <w:r>
        <w:t xml:space="preserve"> </w:t>
      </w:r>
      <w:r>
        <w:rPr>
          <w:b/>
          <w:bCs/>
        </w:rPr>
        <w:t xml:space="preserve">Derivado de:</w:t>
      </w:r>
      <w:r>
        <w:t xml:space="preserve"> </w:t>
      </w:r>
      <w:r>
        <w:t xml:space="preserve">Knowledge jurídico (Simone sabe o que é dado sensível) → treinamento do agente IA (Camila).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Substitui centenas de horas de entrevistas manuais. Diagnóstico em dias, não meses.</w:t>
      </w:r>
      <w:r>
        <w:t xml:space="preserve"> </w:t>
      </w:r>
      <w:r>
        <w:rPr>
          <w:b/>
          <w:bCs/>
        </w:rPr>
        <w:t xml:space="preserve">Modelo:</w:t>
      </w:r>
      <w:r>
        <w:t xml:space="preserve"> </w:t>
      </w:r>
      <w:r>
        <w:t xml:space="preserve">Projeto (setup) + assinatura monitoramento.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Registro INPI obrigatório antes de venda — habilita Art. 75 IV</w:t>
      </w:r>
      <w:r>
        <w:t xml:space="preserve"> </w:t>
      </w:r>
      <w:r>
        <w:t xml:space="preserve">“d”</w:t>
      </w:r>
      <w:r>
        <w:t xml:space="preserve">.</w:t>
      </w:r>
    </w:p>
    <w:bookmarkEnd w:id="20"/>
    <w:bookmarkStart w:id="21" w:name="X21abad6047189133a0e7a683811f2f7b37b8e59"/>
    <w:p>
      <w:pPr>
        <w:pStyle w:val="Heading4"/>
      </w:pPr>
      <w:r>
        <w:t xml:space="preserve">PRODUTO 3 — Anonimização Inteligente LAI/LGPD ★ ICT (exclusivo B2G)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IA tarja automaticamente dados pessoais em PDFs, Diários Oficiais e documentos antes da publicação via LAI.</w:t>
      </w:r>
      <w:r>
        <w:t xml:space="preserve"> </w:t>
      </w:r>
      <w:r>
        <w:rPr>
          <w:b/>
          <w:bCs/>
        </w:rPr>
        <w:t xml:space="preserve">Derivado de:</w:t>
      </w:r>
      <w:r>
        <w:t xml:space="preserve"> </w:t>
      </w:r>
      <w:r>
        <w:t xml:space="preserve">Expertise interseção LAI × LGPD (Simone + Gislene) → algoritmo NLP (Camila).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Resolve o maior gargalo operacional do setor público — publicar sem expor. Hoje fazem à mão.</w:t>
      </w:r>
      <w:r>
        <w:t xml:space="preserve"> </w:t>
      </w:r>
      <w:r>
        <w:rPr>
          <w:b/>
          <w:bCs/>
        </w:rPr>
        <w:t xml:space="preserve">Modelo:</w:t>
      </w:r>
      <w:r>
        <w:t xml:space="preserve"> </w:t>
      </w:r>
      <w:r>
        <w:t xml:space="preserve">Usage-based (documentos processados/mês).</w:t>
      </w:r>
      <w:r>
        <w:t xml:space="preserve"> </w:t>
      </w:r>
      <w:r>
        <w:rPr>
          <w:b/>
          <w:bCs/>
        </w:rPr>
        <w:t xml:space="preserve">Diferencial:</w:t>
      </w:r>
      <w:r>
        <w:t xml:space="preserve"> </w:t>
      </w:r>
      <w:r>
        <w:t xml:space="preserve">Nenhum concorrente entende LAI + LGPD + automação. Produto exclusivo B2G.</w:t>
      </w:r>
    </w:p>
    <w:bookmarkEnd w:id="21"/>
    <w:bookmarkStart w:id="22" w:name="produto-4-ai-dpo-copilot-ict"/>
    <w:p>
      <w:pPr>
        <w:pStyle w:val="Heading4"/>
      </w:pPr>
      <w:r>
        <w:t xml:space="preserve">PRODUTO 4 — AI-DPO Copilot ★ ICT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Agente IA treinado em LGPD + LAI + ECA Digital. Responde titulares, redige RIPDs, apoia Ouvidoria, guia DPO humano.</w:t>
      </w:r>
      <w:r>
        <w:t xml:space="preserve"> </w:t>
      </w:r>
      <w:r>
        <w:rPr>
          <w:b/>
          <w:bCs/>
        </w:rPr>
        <w:t xml:space="preserve">Derivado de:</w:t>
      </w:r>
      <w:r>
        <w:t xml:space="preserve"> </w:t>
      </w:r>
      <w:r>
        <w:t xml:space="preserve">Knowledge Simone → base de conhecimento do agente. 1 especialista treina o agente. Agente atende 10x mais clientes.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DPO-as-a-Service acessível para prefeituras pequenas (sem orçamento para DPO humano). Para grandes, reduz carga.</w:t>
      </w:r>
      <w:r>
        <w:t xml:space="preserve"> </w:t>
      </w:r>
      <w:r>
        <w:rPr>
          <w:b/>
          <w:bCs/>
        </w:rPr>
        <w:t xml:space="preserve">Modelo:</w:t>
      </w:r>
      <w:r>
        <w:t xml:space="preserve"> </w:t>
      </w:r>
      <w:r>
        <w:t xml:space="preserve">Assinatura mensal (por órgão/organização).</w:t>
      </w:r>
    </w:p>
    <w:bookmarkEnd w:id="22"/>
    <w:bookmarkStart w:id="23" w:name="produto-5-etlmiddleware-lgpd"/>
    <w:p>
      <w:pPr>
        <w:pStyle w:val="Heading4"/>
      </w:pPr>
      <w:r>
        <w:t xml:space="preserve">PRODUTO 5 — ETL/Middleware LGPD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Conecta via API nos sistemas do cliente (e-Cidade, MV/Tasy, sistema escolar). Monitora dados pessoais continuamente. Gera alertas, RIPD automático, notificação de incidentes.</w:t>
      </w:r>
      <w:r>
        <w:t xml:space="preserve"> </w:t>
      </w:r>
      <w:r>
        <w:rPr>
          <w:b/>
          <w:bCs/>
        </w:rPr>
        <w:t xml:space="preserve">Derivado de:</w:t>
      </w:r>
      <w:r>
        <w:t xml:space="preserve"> </w:t>
      </w:r>
      <w:r>
        <w:t xml:space="preserve">Conhecimento dos sistemas municipais (operação existente) + Camila constrói os conectores.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Switching cost alto — cliente não desconecta depois de integrar. Receita recorrente por volume.</w:t>
      </w:r>
      <w:r>
        <w:t xml:space="preserve"> </w:t>
      </w:r>
      <w:r>
        <w:rPr>
          <w:b/>
          <w:bCs/>
        </w:rPr>
        <w:t xml:space="preserve">Modelo:</w:t>
      </w:r>
      <w:r>
        <w:t xml:space="preserve"> </w:t>
      </w:r>
      <w:r>
        <w:t xml:space="preserve">Usage-based (registros processados) + setup de integração.</w:t>
      </w:r>
      <w:r>
        <w:t xml:space="preserve"> </w:t>
      </w:r>
      <w:r>
        <w:rPr>
          <w:b/>
          <w:bCs/>
        </w:rPr>
        <w:t xml:space="preserve">Status por segmento:</w:t>
      </w:r>
      <w:r>
        <w:t xml:space="preserve"> </w:t>
      </w:r>
      <w:r>
        <w:t xml:space="preserve">- Setor Público (e-Cidade, TCE): add-on — validado conceitualmente</w:t>
      </w:r>
      <w:r>
        <w:t xml:space="preserve"> </w:t>
      </w:r>
      <w:r>
        <w:t xml:space="preserve">- Educação Privada (Class, Phonexao): CORE — a validar PoC</w:t>
      </w:r>
      <w:r>
        <w:t xml:space="preserve"> </w:t>
      </w:r>
      <w:r>
        <w:t xml:space="preserve">- Saúde Privada (MV/Tasy/Soul MV): CORE —</w:t>
      </w:r>
      <w:r>
        <w:t xml:space="preserve"> </w:t>
      </w:r>
      <w:r>
        <w:rPr>
          <w:b/>
          <w:bCs/>
        </w:rPr>
        <w:t xml:space="preserve">gate: PoC M4 obrigatório antes de escalar</w:t>
      </w:r>
    </w:p>
    <w:bookmarkEnd w:id="23"/>
    <w:bookmarkEnd w:id="24"/>
    <w:bookmarkStart w:id="25" w:name="sequência-de-venda-funil-natural"/>
    <w:p>
      <w:pPr>
        <w:pStyle w:val="Heading3"/>
      </w:pPr>
      <w:r>
        <w:t xml:space="preserve">2.3 Sequência de Venda (Funil Natural)</w:t>
      </w:r>
    </w:p>
    <w:p>
      <w:pPr>
        <w:pStyle w:val="SourceCode"/>
      </w:pPr>
      <w:r>
        <w:rPr>
          <w:rStyle w:val="VerbatimChar"/>
        </w:rPr>
        <w:t xml:space="preserve">CLIENTE ENTRA POR:</w:t>
      </w:r>
      <w:r>
        <w:br/>
      </w:r>
      <w:r>
        <w:rPr>
          <w:rStyle w:val="VerbatimChar"/>
        </w:rPr>
        <w:t xml:space="preserve">  Data Discovery (diagnóstico — baixo risco, alta percepção de valor imediata)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AI-DPO Copilot (recorrência mensal)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Anonimização LAI/LGPD (stickiness no workflow diário — B2G)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ETL/Middleware (integração profunda — switching cost máximo)</w:t>
      </w:r>
    </w:p>
    <w:bookmarkEnd w:id="25"/>
    <w:bookmarkStart w:id="26" w:name="modelo-de-precificação-híbrido"/>
    <w:p>
      <w:pPr>
        <w:pStyle w:val="Heading3"/>
      </w:pPr>
      <w:r>
        <w:t xml:space="preserve">2.4 Modelo de Precificação Híbrido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ASSINATURA BASE (Plataforma + AI-DPO Copilot)      │ ← Fixo mensal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USAGE-BASED (ETL/Middleware + Anonimização)         │ ← Por volume processado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PROJETO (Data Discovery + implantação)              │ ← Uma vez (setup)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análise-de-mercado"/>
    <w:p>
      <w:pPr>
        <w:pStyle w:val="Heading2"/>
      </w:pPr>
      <w:r>
        <w:t xml:space="preserve">3. Análise de Mercado</w:t>
      </w:r>
    </w:p>
    <w:bookmarkStart w:id="28" w:name="segmentação"/>
    <w:p>
      <w:pPr>
        <w:pStyle w:val="Heading3"/>
      </w:pPr>
      <w:r>
        <w:t xml:space="preserve">3.1 Segmentação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Universo</w:t>
            </w:r>
          </w:p>
        </w:tc>
        <w:tc>
          <w:tcPr/>
          <w:p>
            <w:pPr>
              <w:pStyle w:val="Compact"/>
            </w:pPr>
            <w:r>
              <w:t xml:space="preserve">Decisor</w:t>
            </w:r>
          </w:p>
        </w:tc>
        <w:tc>
          <w:tcPr/>
          <w:p>
            <w:pPr>
              <w:pStyle w:val="Compact"/>
            </w:pPr>
            <w:r>
              <w:t xml:space="preserve">Ciclo</w:t>
            </w:r>
          </w:p>
        </w:tc>
        <w:tc>
          <w:tcPr/>
          <w:p>
            <w:pPr>
              <w:pStyle w:val="Compact"/>
            </w:pPr>
            <w:r>
              <w:t xml:space="preserve">Dor LGPD</w:t>
            </w:r>
          </w:p>
        </w:tc>
        <w:tc>
          <w:tcPr/>
          <w:p>
            <w:pPr>
              <w:pStyle w:val="Compact"/>
            </w:pPr>
            <w:r>
              <w:t xml:space="preserve">Produto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Educação Privada</w:t>
            </w:r>
          </w:p>
        </w:tc>
        <w:tc>
          <w:tcPr/>
          <w:p>
            <w:pPr>
              <w:pStyle w:val="Compact"/>
            </w:pPr>
            <w:r>
              <w:t xml:space="preserve">~42.491 escolas</w:t>
            </w:r>
          </w:p>
        </w:tc>
        <w:tc>
          <w:tcPr/>
          <w:p>
            <w:pPr>
              <w:pStyle w:val="Compact"/>
            </w:pPr>
            <w:r>
              <w:t xml:space="preserve">Diretor/Mantenedor</w:t>
            </w:r>
          </w:p>
        </w:tc>
        <w:tc>
          <w:tcPr/>
          <w:p>
            <w:pPr>
              <w:pStyle w:val="Compact"/>
            </w:pPr>
            <w:r>
              <w:t xml:space="preserve">15–45 dias</w:t>
            </w:r>
          </w:p>
        </w:tc>
        <w:tc>
          <w:tcPr/>
          <w:p>
            <w:pPr>
              <w:pStyle w:val="Compact"/>
            </w:pPr>
            <w:r>
              <w:t xml:space="preserve">ECA Digital + dado de menor</w:t>
            </w:r>
          </w:p>
        </w:tc>
        <w:tc>
          <w:tcPr/>
          <w:p>
            <w:pPr>
              <w:pStyle w:val="Compact"/>
            </w:pPr>
            <w:r>
              <w:t xml:space="preserve">Plataforma + AI-DPO + ETL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Saúde Privada</w:t>
            </w:r>
          </w:p>
        </w:tc>
        <w:tc>
          <w:tcPr/>
          <w:p>
            <w:pPr>
              <w:pStyle w:val="Compact"/>
            </w:pPr>
            <w:r>
              <w:t xml:space="preserve">~40.000 estab.</w:t>
            </w:r>
          </w:p>
        </w:tc>
        <w:tc>
          <w:tcPr/>
          <w:p>
            <w:pPr>
              <w:pStyle w:val="Compact"/>
            </w:pPr>
            <w:r>
              <w:t xml:space="preserve">Dir. Adm. + DPO</w:t>
            </w:r>
          </w:p>
        </w:tc>
        <w:tc>
          <w:tcPr/>
          <w:p>
            <w:pPr>
              <w:pStyle w:val="Compact"/>
            </w:pPr>
            <w:r>
              <w:t xml:space="preserve">45–90 dias</w:t>
            </w:r>
          </w:p>
        </w:tc>
        <w:tc>
          <w:tcPr/>
          <w:p>
            <w:pPr>
              <w:pStyle w:val="Compact"/>
            </w:pPr>
            <w:r>
              <w:t xml:space="preserve">Dado sensível + sanção 2%</w:t>
            </w:r>
          </w:p>
        </w:tc>
        <w:tc>
          <w:tcPr/>
          <w:p>
            <w:pPr>
              <w:pStyle w:val="Compact"/>
            </w:pPr>
            <w:r>
              <w:t xml:space="preserve">ETL MV/Tasy + AI-DPO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Público Municipal</w:t>
            </w:r>
          </w:p>
        </w:tc>
        <w:tc>
          <w:tcPr/>
          <w:p>
            <w:pPr>
              <w:pStyle w:val="Compact"/>
            </w:pPr>
            <w:r>
              <w:t xml:space="preserve">~5.570 prefeituras</w:t>
            </w:r>
          </w:p>
        </w:tc>
        <w:tc>
          <w:tcPr/>
          <w:p>
            <w:pPr>
              <w:pStyle w:val="Compact"/>
            </w:pPr>
            <w:r>
              <w:t xml:space="preserve">Procurador + Prefeito</w:t>
            </w:r>
          </w:p>
        </w:tc>
        <w:tc>
          <w:tcPr/>
          <w:p>
            <w:pPr>
              <w:pStyle w:val="Compact"/>
            </w:pPr>
            <w:r>
              <w:t xml:space="preserve">2–8 sem. (ICT)</w:t>
            </w:r>
          </w:p>
        </w:tc>
        <w:tc>
          <w:tcPr/>
          <w:p>
            <w:pPr>
              <w:pStyle w:val="Compact"/>
            </w:pPr>
            <w:r>
              <w:t xml:space="preserve">Responsabilização pessoal</w:t>
            </w:r>
          </w:p>
        </w:tc>
        <w:tc>
          <w:tcPr/>
          <w:p>
            <w:pPr>
              <w:pStyle w:val="Compact"/>
            </w:pPr>
            <w:r>
              <w:t xml:space="preserve">Data Discovery + Anonimização + AI-DPO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Público Estadual</w:t>
            </w:r>
          </w:p>
        </w:tc>
        <w:tc>
          <w:tcPr/>
          <w:p>
            <w:pPr>
              <w:pStyle w:val="Compact"/>
            </w:pPr>
            <w:r>
              <w:t xml:space="preserve">27 UFs × secretarias</w:t>
            </w:r>
          </w:p>
        </w:tc>
        <w:tc>
          <w:tcPr/>
          <w:p>
            <w:pPr>
              <w:pStyle w:val="Compact"/>
            </w:pPr>
            <w:r>
              <w:t xml:space="preserve">CIO + PGE</w:t>
            </w:r>
          </w:p>
        </w:tc>
        <w:tc>
          <w:tcPr/>
          <w:p>
            <w:pPr>
              <w:pStyle w:val="Compact"/>
            </w:pPr>
            <w:r>
              <w:t xml:space="preserve">3–6 meses (ETEC)</w:t>
            </w:r>
          </w:p>
        </w:tc>
        <w:tc>
          <w:tcPr/>
          <w:p>
            <w:pPr>
              <w:pStyle w:val="Compact"/>
            </w:pPr>
            <w:r>
              <w:t xml:space="preserve">TCU/ANPD + sistemas legados</w:t>
            </w:r>
          </w:p>
        </w:tc>
        <w:tc>
          <w:tcPr/>
          <w:p>
            <w:pPr>
              <w:pStyle w:val="Compact"/>
            </w:pPr>
            <w:r>
              <w:t xml:space="preserve">Data Discovery + Anonimização + AI-DPO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Público Federal</w:t>
            </w:r>
          </w:p>
        </w:tc>
        <w:tc>
          <w:tcPr/>
          <w:p>
            <w:pPr>
              <w:pStyle w:val="Compact"/>
            </w:pPr>
            <w:r>
              <w:t xml:space="preserve">~200+ autarquias</w:t>
            </w:r>
          </w:p>
        </w:tc>
        <w:tc>
          <w:tcPr/>
          <w:p>
            <w:pPr>
              <w:pStyle w:val="Compact"/>
            </w:pPr>
            <w:r>
              <w:t xml:space="preserve">CIO + Procurador</w:t>
            </w:r>
          </w:p>
        </w:tc>
        <w:tc>
          <w:tcPr/>
          <w:p>
            <w:pPr>
              <w:pStyle w:val="Compact"/>
            </w:pPr>
            <w:r>
              <w:t xml:space="preserve">6–12 meses</w:t>
            </w:r>
          </w:p>
        </w:tc>
        <w:tc>
          <w:tcPr/>
          <w:p>
            <w:pPr>
              <w:pStyle w:val="Compact"/>
            </w:pPr>
            <w:r>
              <w:t xml:space="preserve">TCU + 76,7% desconformes</w:t>
            </w:r>
          </w:p>
        </w:tc>
        <w:tc>
          <w:tcPr/>
          <w:p>
            <w:pPr>
              <w:pStyle w:val="Compact"/>
            </w:pPr>
            <w:r>
              <w:t xml:space="preserve">Data Discovery + AI-DPO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Entidades Associativas</w:t>
            </w:r>
          </w:p>
        </w:tc>
        <w:tc>
          <w:tcPr/>
          <w:p>
            <w:pPr>
              <w:pStyle w:val="Compact"/>
            </w:pPr>
            <w:r>
              <w:t xml:space="preserve">~50.000 entidades</w:t>
            </w:r>
          </w:p>
        </w:tc>
        <w:tc>
          <w:tcPr/>
          <w:p>
            <w:pPr>
              <w:pStyle w:val="Compact"/>
            </w:pPr>
            <w:r>
              <w:t xml:space="preserve">Presidência</w:t>
            </w:r>
          </w:p>
        </w:tc>
        <w:tc>
          <w:tcPr/>
          <w:p>
            <w:pPr>
              <w:pStyle w:val="Compact"/>
            </w:pPr>
            <w:r>
              <w:t xml:space="preserve">60–90 dias</w:t>
            </w:r>
          </w:p>
        </w:tc>
        <w:tc>
          <w:tcPr/>
          <w:p>
            <w:pPr>
              <w:pStyle w:val="Compact"/>
            </w:pPr>
            <w:r>
              <w:t xml:space="preserve">Filiação = dado sensível</w:t>
            </w:r>
          </w:p>
        </w:tc>
        <w:tc>
          <w:tcPr/>
          <w:p>
            <w:pPr>
              <w:pStyle w:val="Compact"/>
            </w:pPr>
            <w:r>
              <w:t xml:space="preserve">Plataforma + AI-DPO</w:t>
            </w:r>
          </w:p>
        </w:tc>
      </w:tr>
    </w:tbl>
    <w:bookmarkEnd w:id="28"/>
    <w:bookmarkStart w:id="35" w:name="análise-pestel-foco-b2g"/>
    <w:p>
      <w:pPr>
        <w:pStyle w:val="Heading3"/>
      </w:pPr>
      <w:r>
        <w:t xml:space="preserve">3.2 Análise PESTEL — Foco B2G</w:t>
      </w:r>
    </w:p>
    <w:bookmarkStart w:id="29" w:name="político"/>
    <w:p>
      <w:pPr>
        <w:pStyle w:val="Heading4"/>
      </w:pPr>
      <w:r>
        <w:t xml:space="preserve">Político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ANPD fiscalização escalando —</w:t>
            </w:r>
            <w:r>
              <w:t xml:space="preserve"> </w:t>
            </w:r>
            <w:r>
              <w:rPr>
                <w:b/>
                <w:bCs/>
              </w:rPr>
              <w:t xml:space="preserve">poder público eixo prioritário 2026–2027</w:t>
            </w:r>
          </w:p>
        </w:tc>
        <w:tc>
          <w:tcPr/>
          <w:p>
            <w:pPr>
              <w:pStyle w:val="Compact"/>
            </w:pPr>
            <w:r>
              <w:t xml:space="preserve">Muito Positivo</w:t>
            </w:r>
          </w:p>
        </w:tc>
        <w:tc>
          <w:tcPr/>
          <w:p>
            <w:pPr>
              <w:pStyle w:val="Compact"/>
            </w:pPr>
            <w:r>
              <w:t xml:space="preserve">95% 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TCU auditoria LGPD expandida para estados e municípios 2024</w:t>
            </w:r>
          </w:p>
        </w:tc>
        <w:tc>
          <w:tcPr/>
          <w:p>
            <w:pPr>
              <w:pStyle w:val="Compact"/>
            </w:pPr>
            <w:r>
              <w:t xml:space="preserve">Positivo</w:t>
            </w:r>
          </w:p>
        </w:tc>
        <w:tc>
          <w:tcPr/>
          <w:p>
            <w:pPr>
              <w:pStyle w:val="Compact"/>
            </w:pPr>
            <w:r>
              <w:t xml:space="preserve">90% 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75 IV Lei 14.133/2021 — dispensa para ICT (via rápida)</w:t>
            </w:r>
          </w:p>
        </w:tc>
        <w:tc>
          <w:tcPr/>
          <w:p>
            <w:pPr>
              <w:pStyle w:val="Compact"/>
            </w:pPr>
            <w:r>
              <w:t xml:space="preserve">Muito Positivo</w:t>
            </w:r>
          </w:p>
        </w:tc>
        <w:tc>
          <w:tcPr/>
          <w:p>
            <w:pPr>
              <w:pStyle w:val="Compact"/>
            </w:pPr>
            <w:r>
              <w:t xml:space="preserve">95% 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Pressão fiscal municípios — orçamentos apertados</w:t>
            </w:r>
          </w:p>
        </w:tc>
        <w:tc>
          <w:tcPr/>
          <w:p>
            <w:pPr>
              <w:pStyle w:val="Compact"/>
            </w:pPr>
            <w:r>
              <w:t xml:space="preserve">Negativo</w:t>
            </w:r>
          </w:p>
        </w:tc>
        <w:tc>
          <w:tcPr/>
          <w:p>
            <w:pPr>
              <w:pStyle w:val="Compact"/>
            </w:pPr>
            <w:r>
              <w:t xml:space="preserve">75% [INFERÊNCIA]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Início de mandatos 2025–2029 — janela para novos contratos</w:t>
            </w:r>
          </w:p>
        </w:tc>
        <w:tc>
          <w:tcPr/>
          <w:p>
            <w:pPr>
              <w:pStyle w:val="Compact"/>
            </w:pPr>
            <w:r>
              <w:t xml:space="preserve">Positivo</w:t>
            </w:r>
          </w:p>
        </w:tc>
        <w:tc>
          <w:tcPr/>
          <w:p>
            <w:pPr>
              <w:pStyle w:val="Compact"/>
            </w:pPr>
            <w:r>
              <w:t xml:space="preserve">80% [INFERÊNCIA]</w:t>
            </w:r>
          </w:p>
        </w:tc>
      </w:tr>
    </w:tbl>
    <w:bookmarkEnd w:id="29"/>
    <w:bookmarkStart w:id="30" w:name="econômico"/>
    <w:p>
      <w:pPr>
        <w:pStyle w:val="Heading4"/>
      </w:pPr>
      <w:r>
        <w:t xml:space="preserve">Econômico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 dispensa ICT 2025: R$65.492 — cabe piloto SaaS</w:t>
            </w:r>
          </w:p>
        </w:tc>
        <w:tc>
          <w:tcPr/>
          <w:p>
            <w:pPr>
              <w:pStyle w:val="Compact"/>
            </w:pPr>
            <w:r>
              <w:t xml:space="preserve">Positivo</w:t>
            </w:r>
          </w:p>
        </w:tc>
        <w:tc>
          <w:tcPr/>
          <w:p>
            <w:pPr>
              <w:pStyle w:val="Compact"/>
            </w:pPr>
            <w:r>
              <w:t xml:space="preserve">95% 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B2B crescendo 15–25% CAGR no Brasil</w:t>
            </w:r>
          </w:p>
        </w:tc>
        <w:tc>
          <w:tcPr/>
          <w:p>
            <w:pPr>
              <w:pStyle w:val="Compact"/>
            </w:pPr>
            <w:r>
              <w:t xml:space="preserve">Positivo</w:t>
            </w:r>
          </w:p>
        </w:tc>
        <w:tc>
          <w:tcPr/>
          <w:p>
            <w:pPr>
              <w:pStyle w:val="Compact"/>
            </w:pPr>
            <w:r>
              <w:t xml:space="preserve">70% [INFERÊNCIA]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Pressão orçamentária saúde privada pós-pandemia</w:t>
            </w:r>
          </w:p>
        </w:tc>
        <w:tc>
          <w:tcPr/>
          <w:p>
            <w:pPr>
              <w:pStyle w:val="Compact"/>
            </w:pPr>
            <w:r>
              <w:t xml:space="preserve">Negativo</w:t>
            </w:r>
          </w:p>
        </w:tc>
        <w:tc>
          <w:tcPr/>
          <w:p>
            <w:pPr>
              <w:pStyle w:val="Compact"/>
            </w:pPr>
            <w:r>
              <w:t xml:space="preserve">75% [INFERÊNCIA]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Educação privada em recuperação</w:t>
            </w:r>
          </w:p>
        </w:tc>
        <w:tc>
          <w:tcPr/>
          <w:p>
            <w:pPr>
              <w:pStyle w:val="Compact"/>
            </w:pPr>
            <w:r>
              <w:t xml:space="preserve">Neutro</w:t>
            </w:r>
          </w:p>
        </w:tc>
        <w:tc>
          <w:tcPr/>
          <w:p>
            <w:pPr>
              <w:pStyle w:val="Compact"/>
            </w:pPr>
            <w:r>
              <w:t xml:space="preserve">85% [FATO — FENEP 2024]</w:t>
            </w:r>
          </w:p>
        </w:tc>
      </w:tr>
    </w:tbl>
    <w:bookmarkEnd w:id="30"/>
    <w:bookmarkStart w:id="31" w:name="social"/>
    <w:p>
      <w:pPr>
        <w:pStyle w:val="Heading4"/>
      </w:pPr>
      <w:r>
        <w:t xml:space="preserve">Social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Consciência crescente sobre dados de crianças — reação parental intensa</w:t>
            </w:r>
          </w:p>
        </w:tc>
        <w:tc>
          <w:tcPr/>
          <w:p>
            <w:pPr>
              <w:pStyle w:val="Compact"/>
            </w:pPr>
            <w:r>
              <w:t xml:space="preserve">Positivo para Educação</w:t>
            </w:r>
          </w:p>
        </w:tc>
        <w:tc>
          <w:tcPr/>
          <w:p>
            <w:pPr>
              <w:pStyle w:val="Compact"/>
            </w:pPr>
            <w:r>
              <w:t xml:space="preserve">85% [FATO — LGPD Art. 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Cultura accountability pública — TCU mais ativo</w:t>
            </w:r>
          </w:p>
        </w:tc>
        <w:tc>
          <w:tcPr/>
          <w:p>
            <w:pPr>
              <w:pStyle w:val="Compact"/>
            </w:pPr>
            <w:r>
              <w:t xml:space="preserve">Positivo para B2G</w:t>
            </w:r>
          </w:p>
        </w:tc>
        <w:tc>
          <w:tcPr/>
          <w:p>
            <w:pPr>
              <w:pStyle w:val="Compact"/>
            </w:pPr>
            <w:r>
              <w:t xml:space="preserve">80% [FATO — TCU Acórdão 523/2024]</w:t>
            </w:r>
          </w:p>
        </w:tc>
      </w:tr>
    </w:tbl>
    <w:bookmarkEnd w:id="31"/>
    <w:bookmarkStart w:id="32" w:name="tecnológico"/>
    <w:p>
      <w:pPr>
        <w:pStyle w:val="Heading4"/>
      </w:pPr>
      <w:r>
        <w:t xml:space="preserve">Tecnológico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viabiliza automação de compliance jurídico (NLP, Data Discovery)</w:t>
            </w:r>
          </w:p>
        </w:tc>
        <w:tc>
          <w:tcPr/>
          <w:p>
            <w:pPr>
              <w:pStyle w:val="Compact"/>
            </w:pPr>
            <w:r>
              <w:t xml:space="preserve">Muito Positivo</w:t>
            </w:r>
          </w:p>
        </w:tc>
        <w:tc>
          <w:tcPr/>
          <w:p>
            <w:pPr>
              <w:pStyle w:val="Compact"/>
            </w:pPr>
            <w:r>
              <w:t xml:space="preserve">85% [FATO — estado arte IA 2026]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Fragmentação TI pública — sistemas legados heterogêneos</w:t>
            </w:r>
          </w:p>
        </w:tc>
        <w:tc>
          <w:tcPr/>
          <w:p>
            <w:pPr>
              <w:pStyle w:val="Compact"/>
            </w:pPr>
            <w:r>
              <w:t xml:space="preserve">Misto</w:t>
            </w:r>
          </w:p>
        </w:tc>
        <w:tc>
          <w:tcPr/>
          <w:p>
            <w:pPr>
              <w:pStyle w:val="Compact"/>
            </w:pPr>
            <w:r>
              <w:t xml:space="preserve">90% 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 governamentais melhorando (e-Cidade, SIAFI, SEI)</w:t>
            </w:r>
          </w:p>
        </w:tc>
        <w:tc>
          <w:tcPr/>
          <w:p>
            <w:pPr>
              <w:pStyle w:val="Compact"/>
            </w:pPr>
            <w:r>
              <w:t xml:space="preserve">Positivo</w:t>
            </w:r>
          </w:p>
        </w:tc>
        <w:tc>
          <w:tcPr/>
          <w:p>
            <w:pPr>
              <w:pStyle w:val="Compact"/>
            </w:pPr>
            <w:r>
              <w:t xml:space="preserve">70% [INFERÊNCIA]</w:t>
            </w:r>
          </w:p>
        </w:tc>
      </w:tr>
    </w:tbl>
    <w:bookmarkEnd w:id="32"/>
    <w:bookmarkStart w:id="33" w:name="regulatório"/>
    <w:p>
      <w:pPr>
        <w:pStyle w:val="Heading4"/>
      </w:pPr>
      <w:r>
        <w:t xml:space="preserve">Regulatório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Certeza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ANPD autônoma 2026</w:t>
            </w:r>
            <w:r>
              <w:t xml:space="preserve"> </w:t>
            </w:r>
            <w:r>
              <w:t xml:space="preserve">— fiscalização mais agressiva</w:t>
            </w:r>
          </w:p>
        </w:tc>
        <w:tc>
          <w:tcPr/>
          <w:p>
            <w:pPr>
              <w:pStyle w:val="Compact"/>
            </w:pPr>
            <w:r>
              <w:t xml:space="preserve">Muito Positivo</w:t>
            </w:r>
          </w:p>
        </w:tc>
        <w:tc>
          <w:tcPr/>
          <w:p>
            <w:pPr>
              <w:pStyle w:val="Compact"/>
            </w:pPr>
            <w:r>
              <w:t xml:space="preserve">90% [FATO]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ECA Digital (Lei 15.211/2025)</w:t>
            </w:r>
            <w:r>
              <w:t xml:space="preserve"> </w:t>
            </w:r>
            <w:r>
              <w:t xml:space="preserve">— vigência março/2026</w:t>
            </w:r>
          </w:p>
        </w:tc>
        <w:tc>
          <w:tcPr/>
          <w:p>
            <w:pPr>
              <w:pStyle w:val="Compact"/>
            </w:pPr>
            <w:r>
              <w:t xml:space="preserve">Muito Positivo para Educação</w:t>
            </w:r>
          </w:p>
        </w:tc>
        <w:tc>
          <w:tcPr/>
          <w:p>
            <w:pPr>
              <w:pStyle w:val="Compact"/>
            </w:pPr>
            <w:r>
              <w:t xml:space="preserve">95% 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Notificação incidentes 72h (Resolução ANPD 15/2024)</w:t>
            </w:r>
          </w:p>
        </w:tc>
        <w:tc>
          <w:tcPr/>
          <w:p>
            <w:pPr>
              <w:pStyle w:val="Compact"/>
            </w:pPr>
            <w:r>
              <w:t xml:space="preserve">Positivo — gera produto</w:t>
            </w:r>
          </w:p>
        </w:tc>
        <w:tc>
          <w:tcPr/>
          <w:p>
            <w:pPr>
              <w:pStyle w:val="Compact"/>
            </w:pPr>
            <w:r>
              <w:t xml:space="preserve">90% 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52 §3° — setor público sem multa pecuniária</w:t>
            </w:r>
          </w:p>
        </w:tc>
        <w:tc>
          <w:tcPr/>
          <w:p>
            <w:pPr>
              <w:pStyle w:val="Compact"/>
            </w:pPr>
            <w:r>
              <w:t xml:space="preserve">Negativo para urgência</w:t>
            </w:r>
          </w:p>
        </w:tc>
        <w:tc>
          <w:tcPr/>
          <w:p>
            <w:pPr>
              <w:pStyle w:val="Compact"/>
            </w:pPr>
            <w:r>
              <w:t xml:space="preserve">95% [FATO]</w:t>
            </w:r>
          </w:p>
        </w:tc>
      </w:tr>
    </w:tbl>
    <w:bookmarkEnd w:id="33"/>
    <w:bookmarkStart w:id="34" w:name="legal"/>
    <w:p>
      <w:pPr>
        <w:pStyle w:val="Heading4"/>
      </w:pPr>
      <w:r>
        <w:t xml:space="preserve">Legal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obrigatório para todos os órgãos (Art. 39 LGPD)</w:t>
            </w:r>
          </w:p>
        </w:tc>
        <w:tc>
          <w:tcPr/>
          <w:p>
            <w:pPr>
              <w:pStyle w:val="Compact"/>
            </w:pPr>
            <w:r>
              <w:t xml:space="preserve">Muito Positivo — AI-DPO Copilot</w:t>
            </w:r>
          </w:p>
        </w:tc>
        <w:tc>
          <w:tcPr/>
          <w:p>
            <w:pPr>
              <w:pStyle w:val="Compact"/>
            </w:pPr>
            <w:r>
              <w:t xml:space="preserve">90% [FATO]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Responsabilidade pessoal gestores (improbidade)</w:t>
            </w:r>
          </w:p>
        </w:tc>
        <w:tc>
          <w:tcPr/>
          <w:p>
            <w:pPr>
              <w:pStyle w:val="Compact"/>
            </w:pPr>
            <w:r>
              <w:t xml:space="preserve">Positivo — driver emocional</w:t>
            </w:r>
          </w:p>
        </w:tc>
        <w:tc>
          <w:tcPr/>
          <w:p>
            <w:pPr>
              <w:pStyle w:val="Compact"/>
            </w:pPr>
            <w:r>
              <w:t xml:space="preserve">75% [INFERÊNCIA]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 × LGPD — conflito operacional diário no B2G</w:t>
            </w:r>
          </w:p>
        </w:tc>
        <w:tc>
          <w:tcPr/>
          <w:p>
            <w:pPr>
              <w:pStyle w:val="Compact"/>
            </w:pPr>
            <w:r>
              <w:t xml:space="preserve">Muito Positivo — Anonimização</w:t>
            </w:r>
          </w:p>
        </w:tc>
        <w:tc>
          <w:tcPr/>
          <w:p>
            <w:pPr>
              <w:pStyle w:val="Compact"/>
            </w:pPr>
            <w:r>
              <w:t xml:space="preserve">90% [FATO — TCE-PR 1153/2025]</w:t>
            </w:r>
          </w:p>
        </w:tc>
      </w:tr>
    </w:tbl>
    <w:bookmarkEnd w:id="34"/>
    <w:bookmarkEnd w:id="35"/>
    <w:bookmarkStart w:id="39" w:name="análise-competitiva"/>
    <w:p>
      <w:pPr>
        <w:pStyle w:val="Heading3"/>
      </w:pPr>
      <w:r>
        <w:t xml:space="preserve">3.3 Análise Competitiva</w:t>
      </w:r>
    </w:p>
    <w:bookmarkStart w:id="36" w:name="tier-1-concorrentes-saúde-privada"/>
    <w:p>
      <w:pPr>
        <w:pStyle w:val="Heading4"/>
      </w:pPr>
      <w:r>
        <w:t xml:space="preserve">Tier 1 — Concorrentes Saúde Privada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Concorrente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  <w:tc>
          <w:tcPr/>
          <w:p>
            <w:pPr>
              <w:pStyle w:val="Compact"/>
            </w:pPr>
            <w:r>
              <w:t xml:space="preserve">Preço</w:t>
            </w:r>
          </w:p>
        </w:tc>
        <w:tc>
          <w:tcPr/>
          <w:p>
            <w:pPr>
              <w:pStyle w:val="Compact"/>
            </w:pPr>
            <w:r>
              <w:t xml:space="preserve">Diferencial</w:t>
            </w:r>
          </w:p>
        </w:tc>
        <w:tc>
          <w:tcPr/>
          <w:p>
            <w:pPr>
              <w:pStyle w:val="Compact"/>
            </w:pPr>
            <w:r>
              <w:t xml:space="preserve">Ameaça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Confidata</w:t>
            </w:r>
          </w:p>
        </w:tc>
        <w:tc>
          <w:tcPr/>
          <w:p>
            <w:pPr>
              <w:pStyle w:val="Compact"/>
            </w:pPr>
            <w:r>
              <w:t xml:space="preserve">Saúde dedicado</w:t>
            </w:r>
          </w:p>
        </w:tc>
        <w:tc>
          <w:tcPr/>
          <w:p>
            <w:pPr>
              <w:pStyle w:val="Compact"/>
            </w:pPr>
            <w:r>
              <w:t xml:space="preserve">R$497–R$3.497/mês [FATO]</w:t>
            </w:r>
          </w:p>
        </w:tc>
        <w:tc>
          <w:tcPr/>
          <w:p>
            <w:pPr>
              <w:pStyle w:val="Compact"/>
            </w:pPr>
            <w:r>
              <w:t xml:space="preserve">17 agentes IA, hosting 100% BR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 Compliance</w:t>
            </w:r>
          </w:p>
        </w:tc>
        <w:tc>
          <w:tcPr/>
          <w:p>
            <w:pPr>
              <w:pStyle w:val="Compact"/>
            </w:pPr>
            <w:r>
              <w:t xml:space="preserve">Saúde + geral</w:t>
            </w:r>
          </w:p>
        </w:tc>
        <w:tc>
          <w:tcPr/>
          <w:p>
            <w:pPr>
              <w:pStyle w:val="Compact"/>
            </w:pPr>
            <w:r>
              <w:t xml:space="preserve">Não público [GAP A VALIDAR]</w:t>
            </w:r>
          </w:p>
        </w:tc>
        <w:tc>
          <w:tcPr/>
          <w:p>
            <w:pPr>
              <w:pStyle w:val="Compact"/>
            </w:pPr>
            <w:r>
              <w:t xml:space="preserve">IA Athena, DSAR, RIPD automático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Safetyfyi</w:t>
            </w:r>
          </w:p>
        </w:tc>
        <w:tc>
          <w:tcPr/>
          <w:p>
            <w:pPr>
              <w:pStyle w:val="Compact"/>
            </w:pPr>
            <w:r>
              <w:t xml:space="preserve">Saúde dedicado</w:t>
            </w:r>
          </w:p>
        </w:tc>
        <w:tc>
          <w:tcPr/>
          <w:p>
            <w:pPr>
              <w:pStyle w:val="Compact"/>
            </w:pPr>
            <w:r>
              <w:t xml:space="preserve">Não público [GAP A VALIDAR]</w:t>
            </w:r>
          </w:p>
        </w:tc>
        <w:tc>
          <w:tcPr/>
          <w:p>
            <w:pPr>
              <w:pStyle w:val="Compact"/>
            </w:pPr>
            <w:r>
              <w:t xml:space="preserve">Dados sensíveis clínicas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Diferencial CIT AI Tech vs. Tier 1:</w:t>
      </w:r>
      <w:r>
        <w:t xml:space="preserve"> </w:t>
      </w:r>
      <w:r>
        <w:t xml:space="preserve">ETL integrado + knowledge B2G + contratação ICT sem licitação.</w:t>
      </w:r>
    </w:p>
    <w:bookmarkEnd w:id="36"/>
    <w:bookmarkStart w:id="37" w:name="tier-2-generalistas"/>
    <w:p>
      <w:pPr>
        <w:pStyle w:val="Heading4"/>
      </w:pPr>
      <w:r>
        <w:t xml:space="preserve">Tier 2 — Generalistas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Concorrente</w:t>
            </w:r>
          </w:p>
        </w:tc>
        <w:tc>
          <w:tcPr/>
          <w:p>
            <w:pPr>
              <w:pStyle w:val="Compact"/>
            </w:pPr>
            <w:r>
              <w:t xml:space="preserve">Preço</w:t>
            </w:r>
          </w:p>
        </w:tc>
        <w:tc>
          <w:tcPr/>
          <w:p>
            <w:pPr>
              <w:pStyle w:val="Compact"/>
            </w:pPr>
            <w:r>
              <w:t xml:space="preserve">Posicionamento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LGPD Cloud</w:t>
            </w:r>
          </w:p>
        </w:tc>
        <w:tc>
          <w:tcPr/>
          <w:p>
            <w:pPr>
              <w:pStyle w:val="Compact"/>
            </w:pPr>
            <w:r>
              <w:t xml:space="preserve">R$199,90/mês [FATO]</w:t>
            </w:r>
          </w:p>
        </w:tc>
        <w:tc>
          <w:tcPr/>
          <w:p>
            <w:pPr>
              <w:pStyle w:val="Compact"/>
            </w:pPr>
            <w:r>
              <w:t xml:space="preserve">SaaS commodity, sem B2G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PROTEGON</w:t>
            </w:r>
          </w:p>
        </w:tc>
        <w:tc>
          <w:tcPr/>
          <w:p>
            <w:pPr>
              <w:pStyle w:val="Compact"/>
            </w:pPr>
            <w:r>
              <w:t xml:space="preserve">Freemium</w:t>
            </w:r>
          </w:p>
        </w:tc>
        <w:tc>
          <w:tcPr/>
          <w:p>
            <w:pPr>
              <w:pStyle w:val="Compact"/>
            </w:pPr>
            <w:r>
              <w:t xml:space="preserve">Multi-setorial, sem 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OneTrust</w:t>
            </w:r>
          </w:p>
        </w:tc>
        <w:tc>
          <w:tcPr/>
          <w:p>
            <w:pPr>
              <w:pStyle w:val="Compact"/>
            </w:pPr>
            <w:r>
              <w:t xml:space="preserve">US$10k+/ano [FATO]</w:t>
            </w:r>
          </w:p>
        </w:tc>
        <w:tc>
          <w:tcPr/>
          <w:p>
            <w:pPr>
              <w:pStyle w:val="Compact"/>
            </w:pPr>
            <w:r>
              <w:t xml:space="preserve">Enterprise global, sem foco B2G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 de pricing identificado:</w:t>
      </w:r>
      <w:r>
        <w:t xml:space="preserve"> </w:t>
      </w:r>
      <w:r>
        <w:t xml:space="preserve">R$3.500–R$55.000/mês = território CIT AI Tech para oferta especializada B2G.</w:t>
      </w:r>
    </w:p>
    <w:bookmarkEnd w:id="37"/>
    <w:bookmarkStart w:id="38" w:name="mapa-competitivo-por-segmento"/>
    <w:p>
      <w:pPr>
        <w:pStyle w:val="Heading4"/>
      </w:pPr>
      <w:r>
        <w:t xml:space="preserve">Mapa Competitivo por Segmento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</w:pPr>
            <w:r>
              <w:t xml:space="preserve">Janela 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Setor Público Municipal</w:t>
            </w:r>
          </w:p>
        </w:tc>
        <w:tc>
          <w:tcPr/>
          <w:p>
            <w:pPr>
              <w:pStyle w:val="Compact"/>
            </w:pPr>
            <w:r>
              <w:t xml:space="preserve">LGPD Faça, LGPD Tech, TOW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Aberta — via ICT é diferencial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Setor Público Estadual/Federal</w:t>
            </w:r>
          </w:p>
        </w:tc>
        <w:tc>
          <w:tcPr/>
          <w:p>
            <w:pPr>
              <w:pStyle w:val="Compact"/>
            </w:pPr>
            <w:r>
              <w:t xml:space="preserve">Big4 + consultorias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Aberta — sem player ICT dedicado</w:t>
            </w:r>
            <w:r>
              <w:t xml:space="preserve"> </w:t>
            </w:r>
            <w:r>
              <w:t xml:space="preserve">[INFERÊNCIA]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Educação Privada</w:t>
            </w:r>
          </w:p>
        </w:tc>
        <w:tc>
          <w:tcPr/>
          <w:p>
            <w:pPr>
              <w:pStyle w:val="Compact"/>
            </w:pPr>
            <w:r>
              <w:t xml:space="preserve">Zero SaaS dedicado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Oceano azul — janela crítica ECA Digital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 Privada</w:t>
            </w:r>
          </w:p>
        </w:tc>
        <w:tc>
          <w:tcPr/>
          <w:p>
            <w:pPr>
              <w:pStyle w:val="Compact"/>
            </w:pPr>
            <w:r>
              <w:t xml:space="preserve">Confidata, Be Compliance, Safetyfyi</w:t>
            </w:r>
          </w:p>
        </w:tc>
        <w:tc>
          <w:tcPr/>
          <w:p>
            <w:pPr>
              <w:pStyle w:val="Compact"/>
            </w:pPr>
            <w:r>
              <w:t xml:space="preserve">Competida — diferenciar por ETL + 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Entidades Associativas</w:t>
            </w:r>
          </w:p>
        </w:tc>
        <w:tc>
          <w:tcPr/>
          <w:p>
            <w:pPr>
              <w:pStyle w:val="Compact"/>
            </w:pPr>
            <w:r>
              <w:t xml:space="preserve">Consultorias gerais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9" w:name="segmentos-prioritários-fdc-u"/>
    <w:p>
      <w:pPr>
        <w:pStyle w:val="Heading2"/>
      </w:pPr>
      <w:r>
        <w:t xml:space="preserve">4. Segmentos Prioritários (FDC-U)</w:t>
      </w:r>
    </w:p>
    <w:bookmarkStart w:id="41" w:name="metodologia-fdc-u"/>
    <w:p>
      <w:pPr>
        <w:pStyle w:val="Heading3"/>
      </w:pPr>
      <w:r>
        <w:t xml:space="preserve">4.1 Metodologia FDC-U</w:t>
      </w:r>
    </w:p>
    <w:p>
      <w:pPr>
        <w:pStyle w:val="FirstParagraph"/>
      </w:pPr>
      <w:r>
        <w:t xml:space="preserve">Score(segmento) = Σ [ w_i × f_i(A_i) ] | Σ pesos = 1,00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Timing/Urgência</w:t>
            </w:r>
          </w:p>
        </w:tc>
        <w:tc>
          <w:tcPr/>
          <w:p>
            <w:pPr>
              <w:pStyle w:val="Compact"/>
            </w:pPr>
            <w:r>
              <w:t xml:space="preserve">0,12</w:t>
            </w:r>
          </w:p>
        </w:tc>
        <w:tc>
          <w:tcPr/>
          <w:p>
            <w:pPr>
              <w:pStyle w:val="Compact"/>
            </w:pPr>
            <w:r>
              <w:t xml:space="preserve">(+)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Margem Bruta</w:t>
            </w:r>
          </w:p>
        </w:tc>
        <w:tc>
          <w:tcPr/>
          <w:p>
            <w:pPr>
              <w:pStyle w:val="Compact"/>
            </w:pPr>
            <w:r>
              <w:t xml:space="preserve">0,10</w:t>
            </w:r>
          </w:p>
        </w:tc>
        <w:tc>
          <w:tcPr/>
          <w:p>
            <w:pPr>
              <w:pStyle w:val="Compact"/>
            </w:pPr>
            <w:r>
              <w:t xml:space="preserve">(+)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Moat/Defensabilidade</w:t>
            </w:r>
          </w:p>
        </w:tc>
        <w:tc>
          <w:tcPr/>
          <w:p>
            <w:pPr>
              <w:pStyle w:val="Compact"/>
            </w:pPr>
            <w:r>
              <w:t xml:space="preserve">0,12</w:t>
            </w:r>
          </w:p>
        </w:tc>
        <w:tc>
          <w:tcPr/>
          <w:p>
            <w:pPr>
              <w:pStyle w:val="Compact"/>
            </w:pPr>
            <w:r>
              <w:t xml:space="preserve">(+)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Dor LGPD</w:t>
            </w:r>
          </w:p>
        </w:tc>
        <w:tc>
          <w:tcPr/>
          <w:p>
            <w:pPr>
              <w:pStyle w:val="Compact"/>
            </w:pPr>
            <w:r>
              <w:t xml:space="preserve">0,10</w:t>
            </w:r>
          </w:p>
        </w:tc>
        <w:tc>
          <w:tcPr/>
          <w:p>
            <w:pPr>
              <w:pStyle w:val="Compact"/>
            </w:pPr>
            <w:r>
              <w:t xml:space="preserve">(+)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Ciclo de Venda</w:t>
            </w:r>
          </w:p>
        </w:tc>
        <w:tc>
          <w:tcPr/>
          <w:p>
            <w:pPr>
              <w:pStyle w:val="Compact"/>
            </w:pPr>
            <w:r>
              <w:t xml:space="preserve">0,08</w:t>
            </w:r>
          </w:p>
        </w:tc>
        <w:tc>
          <w:tcPr/>
          <w:p>
            <w:pPr>
              <w:pStyle w:val="Compact"/>
            </w:pPr>
            <w:r>
              <w:t xml:space="preserve">(-)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Escala/TAM</w:t>
            </w:r>
          </w:p>
        </w:tc>
        <w:tc>
          <w:tcPr/>
          <w:p>
            <w:pPr>
              <w:pStyle w:val="Compact"/>
            </w:pPr>
            <w:r>
              <w:t xml:space="preserve">0,08</w:t>
            </w:r>
          </w:p>
        </w:tc>
        <w:tc>
          <w:tcPr/>
          <w:p>
            <w:pPr>
              <w:pStyle w:val="Compact"/>
            </w:pPr>
            <w:r>
              <w:t xml:space="preserve">(+)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</w:t>
            </w:r>
          </w:p>
        </w:tc>
        <w:tc>
          <w:tcPr/>
          <w:p>
            <w:pPr>
              <w:pStyle w:val="Compact"/>
            </w:pPr>
            <w:r>
              <w:t xml:space="preserve">Competição</w:t>
            </w:r>
          </w:p>
        </w:tc>
        <w:tc>
          <w:tcPr/>
          <w:p>
            <w:pPr>
              <w:pStyle w:val="Compact"/>
            </w:pPr>
            <w:r>
              <w:t xml:space="preserve">0,10</w:t>
            </w:r>
          </w:p>
        </w:tc>
        <w:tc>
          <w:tcPr/>
          <w:p>
            <w:pPr>
              <w:pStyle w:val="Compact"/>
            </w:pPr>
            <w:r>
              <w:t xml:space="preserve">(-)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</w:t>
            </w:r>
          </w:p>
        </w:tc>
        <w:tc>
          <w:tcPr/>
          <w:p>
            <w:pPr>
              <w:pStyle w:val="Compact"/>
            </w:pPr>
            <w:r>
              <w:t xml:space="preserve">Fit ETL/Middleware</w:t>
            </w:r>
          </w:p>
        </w:tc>
        <w:tc>
          <w:tcPr/>
          <w:p>
            <w:pPr>
              <w:pStyle w:val="Compact"/>
            </w:pPr>
            <w:r>
              <w:t xml:space="preserve">0,12</w:t>
            </w:r>
          </w:p>
        </w:tc>
        <w:tc>
          <w:tcPr/>
          <w:p>
            <w:pPr>
              <w:pStyle w:val="Compact"/>
            </w:pPr>
            <w:r>
              <w:t xml:space="preserve">(+)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</w:t>
            </w:r>
          </w:p>
        </w:tc>
        <w:tc>
          <w:tcPr/>
          <w:p>
            <w:pPr>
              <w:pStyle w:val="Compact"/>
            </w:pPr>
            <w:r>
              <w:t xml:space="preserve">Fit Metodologia Atual</w:t>
            </w:r>
          </w:p>
        </w:tc>
        <w:tc>
          <w:tcPr/>
          <w:p>
            <w:pPr>
              <w:pStyle w:val="Compact"/>
            </w:pPr>
            <w:r>
              <w:t xml:space="preserve">0,08</w:t>
            </w:r>
          </w:p>
        </w:tc>
        <w:tc>
          <w:tcPr/>
          <w:p>
            <w:pPr>
              <w:pStyle w:val="Compact"/>
            </w:pPr>
            <w:r>
              <w:t xml:space="preserve">(+)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Potencial de Disrupção</w:t>
            </w:r>
          </w:p>
        </w:tc>
        <w:tc>
          <w:tcPr/>
          <w:p>
            <w:pPr>
              <w:pStyle w:val="Compact"/>
            </w:pPr>
            <w:r>
              <w:t xml:space="preserve">0,10</w:t>
            </w:r>
          </w:p>
        </w:tc>
        <w:tc>
          <w:tcPr/>
          <w:p>
            <w:pPr>
              <w:pStyle w:val="Compact"/>
            </w:pPr>
            <w:r>
              <w:t xml:space="preserve">(+)</w:t>
            </w:r>
          </w:p>
        </w:tc>
      </w:tr>
    </w:tbl>
    <w:bookmarkEnd w:id="41"/>
    <w:bookmarkStart w:id="42" w:name="ranking-oficial"/>
    <w:p>
      <w:pPr>
        <w:pStyle w:val="Heading3"/>
      </w:pPr>
      <w:r>
        <w:t xml:space="preserve">4.2 Ranking Oficial</w:t>
      </w:r>
    </w:p>
    <w:p>
      <w:pPr>
        <w:pStyle w:val="SourceCode"/>
      </w:pPr>
      <w:r>
        <w:rPr>
          <w:rStyle w:val="VerbatimChar"/>
        </w:rPr>
        <w:t xml:space="preserve">Educação Privada    ████████████████████ 9.00 ★ VENCEDOR</w:t>
      </w:r>
      <w:r>
        <w:br/>
      </w:r>
      <w:r>
        <w:rPr>
          <w:rStyle w:val="VerbatimChar"/>
        </w:rPr>
        <w:t xml:space="preserve">Saúde Privada       ██████████████░░░░░░ 7.28</w:t>
      </w:r>
      <w:r>
        <w:br/>
      </w:r>
      <w:r>
        <w:rPr>
          <w:rStyle w:val="VerbatimChar"/>
        </w:rPr>
        <w:t xml:space="preserve">Entid. Associativas ████████████░░░░░░░░ 6.92</w:t>
      </w:r>
      <w:r>
        <w:br/>
      </w:r>
      <w:r>
        <w:rPr>
          <w:rStyle w:val="VerbatimChar"/>
        </w:rPr>
        <w:t xml:space="preserve">Gov. Estadual*      ████████████░░░░░░░░ ~7.30 [INFERÊNCIA — sem PNCP]</w:t>
      </w:r>
      <w:r>
        <w:br/>
      </w:r>
      <w:r>
        <w:rPr>
          <w:rStyle w:val="VerbatimChar"/>
        </w:rPr>
        <w:t xml:space="preserve">Gov. Federal*       ████████████░░░░░░░░ ~7.00 [INFERÊNCIA — sem PNCP]</w:t>
      </w:r>
      <w:r>
        <w:br/>
      </w:r>
      <w:r>
        <w:rPr>
          <w:rStyle w:val="VerbatimChar"/>
        </w:rPr>
        <w:t xml:space="preserve">Setor Público Mun.  ████████░░░░░░░░░░░░ 4.92</w:t>
      </w:r>
    </w:p>
    <w:p>
      <w:pPr>
        <w:pStyle w:val="FirstParagraph"/>
      </w:pPr>
      <w:r>
        <w:t xml:space="preserve">*Scores estadual/federal são inferências — validar via pesquisa primária PNCP antes de precificar.</w:t>
      </w:r>
    </w:p>
    <w:bookmarkEnd w:id="42"/>
    <w:bookmarkStart w:id="48" w:name="perfil-por-segmento-prioritário"/>
    <w:p>
      <w:pPr>
        <w:pStyle w:val="Heading3"/>
      </w:pPr>
      <w:r>
        <w:t xml:space="preserve">4.3 Perfil por Segmento Prioritário</w:t>
      </w:r>
    </w:p>
    <w:bookmarkStart w:id="43" w:name="X95a9dd5cf4aff595da04e734464a1150ec0c8d4"/>
    <w:p>
      <w:pPr>
        <w:pStyle w:val="Heading4"/>
      </w:pPr>
      <w:r>
        <w:t xml:space="preserve">EDUCAÇÃO PRIVADA — Score 9,00 | Wave 2B | CRÍTICA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Universo:</w:t>
      </w:r>
      <w:r>
        <w:t xml:space="preserve"> </w:t>
      </w:r>
      <w:r>
        <w:t xml:space="preserve">~42.491 escolas privadas básicas [FATO — INEP 2024]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Urgência:</w:t>
      </w:r>
      <w:r>
        <w:t xml:space="preserve"> </w:t>
      </w:r>
      <w:r>
        <w:t xml:space="preserve">ECA Digital vigente março/2026 — zero SaaS dedicado [FATO]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Decisor:</w:t>
      </w:r>
      <w:r>
        <w:t xml:space="preserve"> </w:t>
      </w:r>
      <w:r>
        <w:t xml:space="preserve">Diretor/Mantenedor único — ciclo 15–45 dias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Produto:</w:t>
      </w:r>
      <w:r>
        <w:t xml:space="preserve"> </w:t>
      </w:r>
      <w:r>
        <w:t xml:space="preserve">Plataforma + AI-DPO Copilot + ETL sistema escolar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estimado:</w:t>
      </w:r>
      <w:r>
        <w:t xml:space="preserve"> </w:t>
      </w:r>
      <w:r>
        <w:t xml:space="preserve">R$800–1.500/mês base + R$1–2k/mês ETL [INFERÊNCIA]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LTV:CAC:</w:t>
      </w:r>
      <w:r>
        <w:t xml:space="preserve"> </w:t>
      </w:r>
      <w:r>
        <w:t xml:space="preserve">24:1 estimado [INFERÊNCIA — não validado empiricamente]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Canal:</w:t>
      </w:r>
      <w:r>
        <w:t xml:space="preserve"> </w:t>
      </w:r>
      <w:r>
        <w:t xml:space="preserve">FENEP/SINEPE + integração ERP escolar (Sponte, Wpensar)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Objeção #1:</w:t>
      </w:r>
      <w:r>
        <w:t xml:space="preserve"> </w:t>
      </w:r>
      <w:r>
        <w:t xml:space="preserve">“Sou pequeno, ANPD não vai me fiscalizar”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Counter:</w:t>
      </w:r>
      <w:r>
        <w:t xml:space="preserve"> </w:t>
      </w:r>
      <w:r>
        <w:t xml:space="preserve">ECA Digital + pai pode acionar ANPD individualmente</w:t>
      </w:r>
    </w:p>
    <w:bookmarkEnd w:id="43"/>
    <w:bookmarkStart w:id="44" w:name="X1b82fb616e5f69dc679c18beb2654c33b1d884c"/>
    <w:p>
      <w:pPr>
        <w:pStyle w:val="Heading4"/>
      </w:pPr>
      <w:r>
        <w:t xml:space="preserve">SAÚDE PRIVADA — Score 7,28 | Wave 2A | CONDICIONAL PoC ETL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Universo:</w:t>
      </w:r>
      <w:r>
        <w:t xml:space="preserve"> </w:t>
      </w:r>
      <w:r>
        <w:t xml:space="preserve">~40.000 estabelecimentos [FATO — CNES/Moody’s 2024]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Urgência:</w:t>
      </w:r>
      <w:r>
        <w:t xml:space="preserve"> </w:t>
      </w:r>
      <w:r>
        <w:t xml:space="preserve">ANPD prioriza dados sensíveis saúde 2026–2027 + sanção 2% faturamento [FATO]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Decisor:</w:t>
      </w:r>
      <w:r>
        <w:t xml:space="preserve"> </w:t>
      </w:r>
      <w:r>
        <w:t xml:space="preserve">Dir. Administrativo + Dir. Médico + DPO — ciclo 45–90 dias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Produto:</w:t>
      </w:r>
      <w:r>
        <w:t xml:space="preserve"> </w:t>
      </w:r>
      <w:r>
        <w:t xml:space="preserve">ETL MV/Tasy + Plataforma + AI-DPO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⚠️ GATE M4:</w:t>
      </w:r>
      <w:r>
        <w:t xml:space="preserve"> </w:t>
      </w:r>
      <w:r>
        <w:t xml:space="preserve">PoC integração MV/Tasy obrigatório antes de escalar — VVV=0.70 [INFERÊNCIA]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 estimado:</w:t>
      </w:r>
      <w:r>
        <w:t xml:space="preserve"> </w:t>
      </w:r>
      <w:r>
        <w:t xml:space="preserve">R$2–5k/mês base + R$3–8k/mês ETL [INFERÊNCIA]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Canal:</w:t>
      </w:r>
      <w:r>
        <w:t xml:space="preserve"> </w:t>
      </w:r>
      <w:r>
        <w:t xml:space="preserve">ANAHP + parceria MV/Tasy oficial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Objeção #1:</w:t>
      </w:r>
      <w:r>
        <w:t xml:space="preserve"> </w:t>
      </w:r>
      <w:r>
        <w:t xml:space="preserve">“MV/Tasy já cobre LGPD no HIS”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Counter:</w:t>
      </w:r>
      <w:r>
        <w:t xml:space="preserve"> </w:t>
      </w:r>
      <w:r>
        <w:t xml:space="preserve">HIS cobre só o HIS; RH, ouvidoria, faturamento ficam descobertos</w:t>
      </w:r>
    </w:p>
    <w:bookmarkEnd w:id="44"/>
    <w:bookmarkStart w:id="45" w:name="X2e8077aaebfd0acd4ecaffe670c6598d63cd35b"/>
    <w:p>
      <w:pPr>
        <w:pStyle w:val="Heading4"/>
      </w:pPr>
      <w:r>
        <w:t xml:space="preserve">SETOR PÚBLICO MUNICIPAL — Score 4,92 | Wave 1 | MOTOR DE CAIXA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Universo real (ICP):</w:t>
      </w:r>
      <w:r>
        <w:t xml:space="preserve"> </w:t>
      </w:r>
      <w:r>
        <w:t xml:space="preserve">~1.200–1.400 municípios 20–100k hab [FATO — IBGE MUNIC 2024]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Urgência:</w:t>
      </w:r>
      <w:r>
        <w:t xml:space="preserve"> </w:t>
      </w:r>
      <w:r>
        <w:t xml:space="preserve">TCE/MP notificando + início de mandatos 2025 [FATO]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Decisor real:</w:t>
      </w:r>
      <w:r>
        <w:t xml:space="preserve"> </w:t>
      </w:r>
      <w:r>
        <w:t xml:space="preserve">Procurador Geral — ciclo 2–8 semanas via Art. 75 IV ICT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Produto:</w:t>
      </w:r>
      <w:r>
        <w:t xml:space="preserve"> </w:t>
      </w:r>
      <w:r>
        <w:t xml:space="preserve">Data Discovery + Anonimização LAI/LGPD + AI-DPO Copilot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R$15–50k/ano por faixa populacional [INFERÊNCIA]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Canal:</w:t>
      </w:r>
      <w:r>
        <w:t xml:space="preserve"> </w:t>
      </w:r>
      <w:r>
        <w:t xml:space="preserve">Consórcios intermunicipais (1:N) + Art. 75 IV direto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Objeção #1:</w:t>
      </w:r>
      <w:r>
        <w:t xml:space="preserve"> </w:t>
      </w:r>
      <w:r>
        <w:t xml:space="preserve">“e-Cidade já cobre LGPD”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Counter:</w:t>
      </w:r>
      <w:r>
        <w:t xml:space="preserve"> </w:t>
      </w:r>
      <w:r>
        <w:t xml:space="preserve">ERP cobre só dado interno; inventário transversal é obrigatório</w:t>
      </w:r>
    </w:p>
    <w:bookmarkEnd w:id="45"/>
    <w:bookmarkStart w:id="46" w:name="Xaad4449fdcce81a461c6b3c5fe24b1b2dd022b2"/>
    <w:p>
      <w:pPr>
        <w:pStyle w:val="Heading4"/>
      </w:pPr>
      <w:r>
        <w:t xml:space="preserve">GOV. ESTADUAL + FEDERAL — Score ~7,30–7,00 | Wave 2 Paralela | ALVO DECLARADO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Universo:</w:t>
      </w:r>
      <w:r>
        <w:t xml:space="preserve"> </w:t>
      </w:r>
      <w:r>
        <w:t xml:space="preserve">27 estados + ~200 autarquias federais [FATO]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Urgência:</w:t>
      </w:r>
      <w:r>
        <w:t xml:space="preserve"> </w:t>
      </w:r>
      <w:r>
        <w:t xml:space="preserve">TCU 76,7% desconformes + ANPD eixo</w:t>
      </w:r>
      <w:r>
        <w:t xml:space="preserve"> </w:t>
      </w:r>
      <w:r>
        <w:t xml:space="preserve">“poder público”</w:t>
      </w:r>
      <w:r>
        <w:t xml:space="preserve"> </w:t>
      </w:r>
      <w:r>
        <w:t xml:space="preserve">2026–2027 [FATO]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Decisor:</w:t>
      </w:r>
      <w:r>
        <w:t xml:space="preserve"> </w:t>
      </w:r>
      <w:r>
        <w:t xml:space="preserve">CIO Estadual + PGE — ciclo 3–6 meses via ETEC/Art. 75 IV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Produto:</w:t>
      </w:r>
      <w:r>
        <w:t xml:space="preserve"> </w:t>
      </w:r>
      <w:r>
        <w:t xml:space="preserve">Data Discovery + Anonimização LAI/LGPD + AI-DPO Copilot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Vantagem ICT:</w:t>
      </w:r>
      <w:r>
        <w:t xml:space="preserve"> </w:t>
      </w:r>
      <w:r>
        <w:t xml:space="preserve">ETEC (Encomenda Tecnológica) para casos complexos; CPSI para inovação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Pré-requisito:</w:t>
      </w:r>
      <w:r>
        <w:t xml:space="preserve"> </w:t>
      </w:r>
      <w:r>
        <w:t xml:space="preserve">1 caso âncora municipal validado + INPI registrado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⚠️ GAP A VALIDAR:</w:t>
      </w:r>
      <w:r>
        <w:t xml:space="preserve"> </w:t>
      </w:r>
      <w:r>
        <w:t xml:space="preserve">Preços praticados em contratos LGPD estaduais/federais — pesquisar PNCP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Canal:</w:t>
      </w:r>
      <w:r>
        <w:t xml:space="preserve"> </w:t>
      </w:r>
      <w:r>
        <w:t xml:space="preserve">ABEP (rede de empresas estaduais de TI) + parceria Serpro como complemento</w:t>
      </w:r>
    </w:p>
    <w:bookmarkEnd w:id="46"/>
    <w:bookmarkStart w:id="47" w:name="entidades-associativas-score-692-wave-3"/>
    <w:p>
      <w:pPr>
        <w:pStyle w:val="Heading4"/>
      </w:pPr>
      <w:r>
        <w:t xml:space="preserve">ENTIDADES ASSOCIATIVAS — Score 6,92 | Wave 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Universo:</w:t>
      </w:r>
      <w:r>
        <w:t xml:space="preserve"> </w:t>
      </w:r>
      <w:r>
        <w:t xml:space="preserve">~50.000 entidades [INFERÊNCIA]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Canal:</w:t>
      </w:r>
      <w:r>
        <w:t xml:space="preserve"> </w:t>
      </w:r>
      <w:r>
        <w:t xml:space="preserve">Convênio guarda-chuva com federação → N membros de 1 contrato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⚠️ GAP A VALIDAR:</w:t>
      </w:r>
      <w:r>
        <w:t xml:space="preserve"> </w:t>
      </w:r>
      <w:r>
        <w:t xml:space="preserve">Interesse real de federações não confirmado — pesquisa primária pendente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Produto:</w:t>
      </w:r>
      <w:r>
        <w:t xml:space="preserve"> </w:t>
      </w:r>
      <w:r>
        <w:t xml:space="preserve">Plataforma + AI-DPO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modelo-de-negócio"/>
    <w:p>
      <w:pPr>
        <w:pStyle w:val="Heading2"/>
      </w:pPr>
      <w:r>
        <w:t xml:space="preserve">5. Modelo de Negócio</w:t>
      </w:r>
    </w:p>
    <w:bookmarkStart w:id="50" w:name="as-5-camadas-de-produto-por-segmento"/>
    <w:p>
      <w:pPr>
        <w:pStyle w:val="Heading3"/>
      </w:pPr>
      <w:r>
        <w:t xml:space="preserve">5.1 As 5 Camadas de Produto por Segmento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Educação</w:t>
            </w:r>
          </w:p>
        </w:tc>
        <w:tc>
          <w:tcPr/>
          <w:p>
            <w:pPr>
              <w:pStyle w:val="Compact"/>
            </w:pPr>
            <w:r>
              <w:t xml:space="preserve">Saúde</w:t>
            </w:r>
          </w:p>
        </w:tc>
        <w:tc>
          <w:tcPr/>
          <w:p>
            <w:pPr>
              <w:pStyle w:val="Compact"/>
            </w:pPr>
            <w:r>
              <w:t xml:space="preserve">Mun.</w:t>
            </w:r>
          </w:p>
        </w:tc>
        <w:tc>
          <w:tcPr/>
          <w:p>
            <w:pPr>
              <w:pStyle w:val="Compact"/>
            </w:pPr>
            <w:r>
              <w:t xml:space="preserve">Estadual/Fed.</w:t>
            </w:r>
          </w:p>
        </w:tc>
        <w:tc>
          <w:tcPr/>
          <w:p>
            <w:pPr>
              <w:pStyle w:val="Compact"/>
            </w:pPr>
            <w:r>
              <w:t xml:space="preserve">Assoc.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 SaaS</w:t>
            </w:r>
          </w:p>
        </w:tc>
        <w:tc>
          <w:tcPr/>
          <w:p>
            <w:pPr>
              <w:pStyle w:val="Compact"/>
            </w:pPr>
            <w:r>
              <w:t xml:space="preserve">✅ Core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Discovery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Anonimização LAI/LGPD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AI-DPO Copilot</w:t>
            </w:r>
          </w:p>
        </w:tc>
        <w:tc>
          <w:tcPr/>
          <w:p>
            <w:pPr>
              <w:pStyle w:val="Compact"/>
            </w:pPr>
            <w:r>
              <w:t xml:space="preserve">✅ Core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Core</w:t>
            </w:r>
          </w:p>
        </w:tc>
        <w:tc>
          <w:tcPr/>
          <w:p>
            <w:pPr>
              <w:pStyle w:val="Compact"/>
            </w:pPr>
            <w:r>
              <w:t xml:space="preserve">✅ Core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ETL/Middleware</w:t>
            </w:r>
          </w:p>
        </w:tc>
        <w:tc>
          <w:tcPr/>
          <w:p>
            <w:pPr>
              <w:pStyle w:val="Compact"/>
            </w:pPr>
            <w:r>
              <w:t xml:space="preserve">✅ Core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Gate M4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50"/>
    <w:bookmarkStart w:id="51" w:name="pricing-por-segmento"/>
    <w:p>
      <w:pPr>
        <w:pStyle w:val="Heading3"/>
      </w:pPr>
      <w:r>
        <w:t xml:space="preserve">5.2 Pricing por Segmento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Todos os valores abaixo são estimativas [INFERÊNCIA — VVV=0.52]. Validar via pesquisa primária antes de tabela oficial.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Plataforma/mês</w:t>
            </w:r>
          </w:p>
        </w:tc>
        <w:tc>
          <w:tcPr/>
          <w:p>
            <w:pPr>
              <w:pStyle w:val="Compact"/>
            </w:pPr>
            <w:r>
              <w:t xml:space="preserve">Data Discovery</w:t>
            </w:r>
          </w:p>
        </w:tc>
        <w:tc>
          <w:tcPr/>
          <w:p>
            <w:pPr>
              <w:pStyle w:val="Compact"/>
            </w:pPr>
            <w:r>
              <w:t xml:space="preserve">Anonimização/mês</w:t>
            </w:r>
          </w:p>
        </w:tc>
        <w:tc>
          <w:tcPr/>
          <w:p>
            <w:pPr>
              <w:pStyle w:val="Compact"/>
            </w:pPr>
            <w:r>
              <w:t xml:space="preserve">AI-DPO/mês</w:t>
            </w:r>
          </w:p>
        </w:tc>
        <w:tc>
          <w:tcPr/>
          <w:p>
            <w:pPr>
              <w:pStyle w:val="Compact"/>
            </w:pPr>
            <w:r>
              <w:t xml:space="preserve">ETL/mês</w:t>
            </w:r>
          </w:p>
        </w:tc>
        <w:tc>
          <w:tcPr/>
          <w:p>
            <w:pPr>
              <w:pStyle w:val="Compact"/>
            </w:pPr>
            <w:r>
              <w:t xml:space="preserve">Total Ano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Setor Público Municipal</w:t>
            </w:r>
          </w:p>
        </w:tc>
        <w:tc>
          <w:tcPr/>
          <w:p>
            <w:pPr>
              <w:pStyle w:val="Compact"/>
            </w:pPr>
            <w:r>
              <w:t xml:space="preserve">R$1–3k</w:t>
            </w:r>
          </w:p>
        </w:tc>
        <w:tc>
          <w:tcPr/>
          <w:p>
            <w:pPr>
              <w:pStyle w:val="Compact"/>
            </w:pPr>
            <w:r>
              <w:t xml:space="preserve">R$5–15k (projeto)</w:t>
            </w:r>
          </w:p>
        </w:tc>
        <w:tc>
          <w:tcPr/>
          <w:p>
            <w:pPr>
              <w:pStyle w:val="Compact"/>
            </w:pPr>
            <w:r>
              <w:t xml:space="preserve">R$1–3k</w:t>
            </w:r>
          </w:p>
        </w:tc>
        <w:tc>
          <w:tcPr/>
          <w:p>
            <w:pPr>
              <w:pStyle w:val="Compact"/>
            </w:pPr>
            <w:r>
              <w:t xml:space="preserve">R$2–5k</w:t>
            </w:r>
          </w:p>
        </w:tc>
        <w:tc>
          <w:tcPr/>
          <w:p>
            <w:pPr>
              <w:pStyle w:val="Compact"/>
            </w:pPr>
            <w:r>
              <w:t xml:space="preserve">R$2–5k</w:t>
            </w:r>
          </w:p>
        </w:tc>
        <w:tc>
          <w:tcPr/>
          <w:p>
            <w:pPr>
              <w:pStyle w:val="Compact"/>
            </w:pPr>
            <w:r>
              <w:t xml:space="preserve">R$15–50k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Setor Público Estadual</w:t>
            </w:r>
          </w:p>
        </w:tc>
        <w:tc>
          <w:tcPr/>
          <w:p>
            <w:pPr>
              <w:pStyle w:val="Compact"/>
            </w:pPr>
            <w:r>
              <w:t xml:space="preserve">R$3–10k</w:t>
            </w:r>
          </w:p>
        </w:tc>
        <w:tc>
          <w:tcPr/>
          <w:p>
            <w:pPr>
              <w:pStyle w:val="Compact"/>
            </w:pPr>
            <w:r>
              <w:t xml:space="preserve">R$20–80k (projeto)</w:t>
            </w:r>
          </w:p>
        </w:tc>
        <w:tc>
          <w:tcPr/>
          <w:p>
            <w:pPr>
              <w:pStyle w:val="Compact"/>
            </w:pPr>
            <w:r>
              <w:t xml:space="preserve">R$3–8k</w:t>
            </w:r>
          </w:p>
        </w:tc>
        <w:tc>
          <w:tcPr/>
          <w:p>
            <w:pPr>
              <w:pStyle w:val="Compact"/>
            </w:pPr>
            <w:r>
              <w:t xml:space="preserve">R$5–15k</w:t>
            </w:r>
          </w:p>
        </w:tc>
        <w:tc>
          <w:tcPr/>
          <w:p>
            <w:pPr>
              <w:pStyle w:val="Compact"/>
            </w:pPr>
            <w:r>
              <w:t xml:space="preserve">R$3–8k</w:t>
            </w:r>
          </w:p>
        </w:tc>
        <w:tc>
          <w:tcPr/>
          <w:p>
            <w:pPr>
              <w:pStyle w:val="Compact"/>
            </w:pPr>
            <w:r>
              <w:t xml:space="preserve">R$50–300k [GAP]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 Privada</w:t>
            </w:r>
          </w:p>
        </w:tc>
        <w:tc>
          <w:tcPr/>
          <w:p>
            <w:pPr>
              <w:pStyle w:val="Compact"/>
            </w:pPr>
            <w:r>
              <w:t xml:space="preserve">R$2–5k</w:t>
            </w:r>
          </w:p>
        </w:tc>
        <w:tc>
          <w:tcPr/>
          <w:p>
            <w:pPr>
              <w:pStyle w:val="Compact"/>
            </w:pPr>
            <w:r>
              <w:t xml:space="preserve">R$10–30k (projeto)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R$2–4k</w:t>
            </w:r>
          </w:p>
        </w:tc>
        <w:tc>
          <w:tcPr/>
          <w:p>
            <w:pPr>
              <w:pStyle w:val="Compact"/>
            </w:pPr>
            <w:r>
              <w:t xml:space="preserve">R$3–8k</w:t>
            </w:r>
          </w:p>
        </w:tc>
        <w:tc>
          <w:tcPr/>
          <w:p>
            <w:pPr>
              <w:pStyle w:val="Compact"/>
            </w:pPr>
            <w:r>
              <w:t xml:space="preserve">R$114–264k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Educação Privada</w:t>
            </w:r>
          </w:p>
        </w:tc>
        <w:tc>
          <w:tcPr/>
          <w:p>
            <w:pPr>
              <w:pStyle w:val="Compact"/>
            </w:pPr>
            <w:r>
              <w:t xml:space="preserve">R$800–1.5k</w:t>
            </w:r>
          </w:p>
        </w:tc>
        <w:tc>
          <w:tcPr/>
          <w:p>
            <w:pPr>
              <w:pStyle w:val="Compact"/>
            </w:pPr>
            <w:r>
              <w:t xml:space="preserve">R$3–10k (projeto)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Incluso</w:t>
            </w:r>
          </w:p>
        </w:tc>
        <w:tc>
          <w:tcPr/>
          <w:p>
            <w:pPr>
              <w:pStyle w:val="Compact"/>
            </w:pPr>
            <w:r>
              <w:t xml:space="preserve">R$1–2k</w:t>
            </w:r>
          </w:p>
        </w:tc>
        <w:tc>
          <w:tcPr/>
          <w:p>
            <w:pPr>
              <w:pStyle w:val="Compact"/>
            </w:pPr>
            <w:r>
              <w:t xml:space="preserve">R$32–62k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Entidades Assoc.</w:t>
            </w:r>
          </w:p>
        </w:tc>
        <w:tc>
          <w:tcPr/>
          <w:p>
            <w:pPr>
              <w:pStyle w:val="Compact"/>
            </w:pPr>
            <w:r>
              <w:t xml:space="preserve">R$500–2k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R$1–3k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R$18–60k</w:t>
            </w:r>
          </w:p>
        </w:tc>
      </w:tr>
    </w:tbl>
    <w:bookmarkEnd w:id="51"/>
    <w:bookmarkStart w:id="52" w:name="unit-economics-por-segmento"/>
    <w:p>
      <w:pPr>
        <w:pStyle w:val="Heading3"/>
      </w:pPr>
      <w:r>
        <w:t xml:space="preserve">5.3 Unit Economics por Segmento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WTP 85% volátil — estimativas não validadas empiricamente [INFERÊNCIA]. Validar com 3–5 entrevistas por segmento antes de BSC-02 final.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CAC est.</w:t>
            </w:r>
          </w:p>
        </w:tc>
        <w:tc>
          <w:tcPr/>
          <w:p>
            <w:pPr>
              <w:pStyle w:val="Compact"/>
            </w:pPr>
            <w:r>
              <w:t xml:space="preserve">LTV est.</w:t>
            </w:r>
          </w:p>
        </w:tc>
        <w:tc>
          <w:tcPr/>
          <w:p>
            <w:pPr>
              <w:pStyle w:val="Compact"/>
            </w:pPr>
            <w:r>
              <w:t xml:space="preserve">LTV:CAC</w:t>
            </w:r>
          </w:p>
        </w:tc>
        <w:tc>
          <w:tcPr/>
          <w:p>
            <w:pPr>
              <w:pStyle w:val="Compact"/>
            </w:pPr>
            <w:r>
              <w:t xml:space="preserve">Payback</w:t>
            </w:r>
          </w:p>
        </w:tc>
        <w:tc>
          <w:tcPr/>
          <w:p>
            <w:pPr>
              <w:pStyle w:val="Compact"/>
            </w:pPr>
            <w:r>
              <w:t xml:space="preserve">Margem Bruta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Setor Público Municipal</w:t>
            </w:r>
          </w:p>
        </w:tc>
        <w:tc>
          <w:tcPr/>
          <w:p>
            <w:pPr>
              <w:pStyle w:val="Compact"/>
            </w:pPr>
            <w:r>
              <w:t xml:space="preserve">R$30–80k</w:t>
            </w:r>
          </w:p>
        </w:tc>
        <w:tc>
          <w:tcPr/>
          <w:p>
            <w:pPr>
              <w:pStyle w:val="Compact"/>
            </w:pPr>
            <w:r>
              <w:t xml:space="preserve">R$200–400k</w:t>
            </w:r>
          </w:p>
        </w:tc>
        <w:tc>
          <w:tcPr/>
          <w:p>
            <w:pPr>
              <w:pStyle w:val="Compact"/>
            </w:pPr>
            <w:r>
              <w:t xml:space="preserve">~4:1</w:t>
            </w:r>
          </w:p>
        </w:tc>
        <w:tc>
          <w:tcPr/>
          <w:p>
            <w:pPr>
              <w:pStyle w:val="Compact"/>
            </w:pPr>
            <w:r>
              <w:t xml:space="preserve">6–12 meses</w:t>
            </w:r>
          </w:p>
        </w:tc>
        <w:tc>
          <w:tcPr/>
          <w:p>
            <w:pPr>
              <w:pStyle w:val="Compact"/>
            </w:pPr>
            <w:r>
              <w:t xml:space="preserve">55–70%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Setor Público Estadual</w:t>
            </w:r>
          </w:p>
        </w:tc>
        <w:tc>
          <w:tcPr/>
          <w:p>
            <w:pPr>
              <w:pStyle w:val="Compact"/>
            </w:pPr>
            <w:r>
              <w:t xml:space="preserve">R$100–300k</w:t>
            </w:r>
          </w:p>
        </w:tc>
        <w:tc>
          <w:tcPr/>
          <w:p>
            <w:pPr>
              <w:pStyle w:val="Compact"/>
            </w:pPr>
            <w:r>
              <w:t xml:space="preserve">R$500k–2M</w:t>
            </w:r>
          </w:p>
        </w:tc>
        <w:tc>
          <w:tcPr/>
          <w:p>
            <w:pPr>
              <w:pStyle w:val="Compact"/>
            </w:pPr>
            <w:r>
              <w:t xml:space="preserve">~5:1</w:t>
            </w:r>
          </w:p>
        </w:tc>
        <w:tc>
          <w:tcPr/>
          <w:p>
            <w:pPr>
              <w:pStyle w:val="Compact"/>
            </w:pPr>
            <w:r>
              <w:t xml:space="preserve">12–18 meses</w:t>
            </w:r>
          </w:p>
        </w:tc>
        <w:tc>
          <w:tcPr/>
          <w:p>
            <w:pPr>
              <w:pStyle w:val="Compact"/>
            </w:pPr>
            <w:r>
              <w:t xml:space="preserve">60–75% [GAP]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 Privada</w:t>
            </w:r>
          </w:p>
        </w:tc>
        <w:tc>
          <w:tcPr/>
          <w:p>
            <w:pPr>
              <w:pStyle w:val="Compact"/>
            </w:pPr>
            <w:r>
              <w:t xml:space="preserve">R$80–150k</w:t>
            </w:r>
          </w:p>
        </w:tc>
        <w:tc>
          <w:tcPr/>
          <w:p>
            <w:pPr>
              <w:pStyle w:val="Compact"/>
            </w:pPr>
            <w:r>
              <w:t xml:space="preserve">R$720k–1M</w:t>
            </w:r>
          </w:p>
        </w:tc>
        <w:tc>
          <w:tcPr/>
          <w:p>
            <w:pPr>
              <w:pStyle w:val="Compact"/>
            </w:pPr>
            <w:r>
              <w:t xml:space="preserve">6,7:1</w:t>
            </w:r>
          </w:p>
        </w:tc>
        <w:tc>
          <w:tcPr/>
          <w:p>
            <w:pPr>
              <w:pStyle w:val="Compact"/>
            </w:pPr>
            <w:r>
              <w:t xml:space="preserve">8,3 meses</w:t>
            </w:r>
          </w:p>
        </w:tc>
        <w:tc>
          <w:tcPr/>
          <w:p>
            <w:pPr>
              <w:pStyle w:val="Compact"/>
            </w:pPr>
            <w:r>
              <w:t xml:space="preserve">55–75%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Educação Privada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R$2–5k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R$90–120k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70–85%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Entidades Assoc.</w:t>
            </w:r>
          </w:p>
        </w:tc>
        <w:tc>
          <w:tcPr/>
          <w:p>
            <w:pPr>
              <w:pStyle w:val="Compact"/>
            </w:pPr>
            <w:r>
              <w:t xml:space="preserve">R$50–100k</w:t>
            </w:r>
          </w:p>
        </w:tc>
        <w:tc>
          <w:tcPr/>
          <w:p>
            <w:pPr>
              <w:pStyle w:val="Compact"/>
            </w:pPr>
            <w:r>
              <w:t xml:space="preserve">R$72–108k</w:t>
            </w:r>
          </w:p>
        </w:tc>
        <w:tc>
          <w:tcPr/>
          <w:p>
            <w:pPr>
              <w:pStyle w:val="Compact"/>
            </w:pPr>
            <w:r>
              <w:t xml:space="preserve">1,4:1</w:t>
            </w:r>
          </w:p>
        </w:tc>
        <w:tc>
          <w:tcPr/>
          <w:p>
            <w:pPr>
              <w:pStyle w:val="Compact"/>
            </w:pPr>
            <w:r>
              <w:t xml:space="preserve">25 meses</w:t>
            </w:r>
          </w:p>
        </w:tc>
        <w:tc>
          <w:tcPr/>
          <w:p>
            <w:pPr>
              <w:pStyle w:val="Compact"/>
            </w:pPr>
            <w:r>
              <w:t xml:space="preserve">60–75%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0" w:name="estratégia-de-entrada-e-expansão-waves"/>
    <w:p>
      <w:pPr>
        <w:pStyle w:val="Heading2"/>
      </w:pPr>
      <w:r>
        <w:t xml:space="preserve">6. Estratégia de Entrada e Expansão (Waves)</w:t>
      </w:r>
    </w:p>
    <w:bookmarkStart w:id="54" w:name="visão-geral"/>
    <w:p>
      <w:pPr>
        <w:pStyle w:val="Heading3"/>
      </w:pPr>
      <w:r>
        <w:t xml:space="preserve">6.1 Visão Geral</w:t>
      </w:r>
    </w:p>
    <w:p>
      <w:pPr>
        <w:pStyle w:val="SourceCode"/>
      </w:pPr>
      <w:r>
        <w:rPr>
          <w:rStyle w:val="VerbatimChar"/>
        </w:rPr>
        <w:t xml:space="preserve">M1   M3   M6   M9   M12  M15  M18  M21  M24</w:t>
      </w:r>
      <w:r>
        <w:br/>
      </w:r>
      <w:r>
        <w:rPr>
          <w:rStyle w:val="VerbatimChar"/>
        </w:rPr>
        <w:t xml:space="preserve">|    |    |    |    |    |    |    |    |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Wave 1: Setor Público Municipal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├──────────────────────────────┤        Wave 2A: Saúde Privada [CONDICIONAL PoC M4]</w:t>
      </w:r>
      <w:r>
        <w:br/>
      </w:r>
      <w:r>
        <w:rPr>
          <w:rStyle w:val="VerbatimChar"/>
        </w:rPr>
        <w:t xml:space="preserve">          ├────────────────────────────────┤ Wave 2B: Educação Privada [PARALELA — CRÍTICA]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├────────────────────────────────────┤ Wave 2C: Gov. Estadual [ALVO DECLARADO]</w:t>
      </w:r>
      <w:r>
        <w:br/>
      </w:r>
      <w:r>
        <w:rPr>
          <w:rStyle w:val="VerbatimChar"/>
        </w:rPr>
        <w:t xml:space="preserve">                         ├───────────────┤  Wave 3: Entidades Associativas</w:t>
      </w:r>
    </w:p>
    <w:bookmarkEnd w:id="54"/>
    <w:bookmarkStart w:id="55" w:name="Xd876da00aa8b5958ad7d18e028258cd11c314c9"/>
    <w:p>
      <w:pPr>
        <w:pStyle w:val="Heading3"/>
      </w:pPr>
      <w:r>
        <w:t xml:space="preserve">6.2 Wave 1 — Setor Público Municipal: Motor de Caixa (M1–M12)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Gerar caixa imediato + validar produtos ICT + conquistar 1 caso âncora para expansão estadual.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Mês</w:t>
            </w:r>
          </w:p>
        </w:tc>
        <w:tc>
          <w:tcPr/>
          <w:p>
            <w:pPr>
              <w:pStyle w:val="Compact"/>
            </w:pPr>
            <w:r>
              <w:t xml:space="preserve">Ações prioritárias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INPI protocolo IP algoritmos • General/CEO definido • Estado plataforma (Camila) • CRM implantado</w:t>
            </w:r>
          </w:p>
        </w:tc>
        <w:tc>
          <w:tcPr/>
          <w:p>
            <w:pPr>
              <w:pStyle w:val="Compact"/>
            </w:pPr>
            <w:r>
              <w:t xml:space="preserve">INPI protocolado + General nomeado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MVP plataforma + AI-DPO Copilot + Data Discovery (versão básica)</w:t>
            </w:r>
          </w:p>
        </w:tc>
        <w:tc>
          <w:tcPr/>
          <w:p>
            <w:pPr>
              <w:pStyle w:val="Compact"/>
            </w:pPr>
            <w:r>
              <w:t xml:space="preserve">MVP funcional 3 usuários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Whitepaper Parecer Art. 75 IV • Contato 5 consórcios prioritários</w:t>
            </w:r>
          </w:p>
        </w:tc>
        <w:tc>
          <w:tcPr/>
          <w:p>
            <w:pPr>
              <w:pStyle w:val="Compact"/>
            </w:pPr>
            <w:r>
              <w:t xml:space="preserve">3 reuniões com consórcios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5 municípios piloto • ARR &gt;R$100k</w:t>
            </w:r>
          </w:p>
        </w:tc>
        <w:tc>
          <w:tcPr/>
          <w:p>
            <w:pPr>
              <w:pStyle w:val="Compact"/>
            </w:pPr>
            <w:r>
              <w:t xml:space="preserve">3 contratos assinados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15–20 municípios • 1 caso âncora estadual iniciado • ARR &gt;R$400k</w:t>
            </w:r>
          </w:p>
        </w:tc>
        <w:tc>
          <w:tcPr/>
          <w:p>
            <w:pPr>
              <w:pStyle w:val="Compact"/>
            </w:pPr>
            <w:r>
              <w:t xml:space="preserve">1 estado em pipeline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Investimento Wave 1:</w:t>
      </w:r>
      <w:r>
        <w:t xml:space="preserve"> </w:t>
      </w:r>
      <w:r>
        <w:t xml:space="preserve">R$250–350k</w:t>
      </w:r>
    </w:p>
    <w:bookmarkEnd w:id="55"/>
    <w:bookmarkStart w:id="56" w:name="X666de5cb38e8fa036275eff3b159f98e81a346c"/>
    <w:p>
      <w:pPr>
        <w:pStyle w:val="Heading3"/>
      </w:pPr>
      <w:r>
        <w:t xml:space="preserve">6.3 Wave 2A — Saúde Privada: Condicional PoC ETL (M3–M12)</w:t>
      </w:r>
    </w:p>
    <w:p>
      <w:pPr>
        <w:pStyle w:val="FirstParagraph"/>
      </w:pPr>
      <w:r>
        <w:rPr>
          <w:b/>
          <w:bCs/>
        </w:rPr>
        <w:t xml:space="preserve">⚠️ GATE OBRIGATÓRIO M4:</w:t>
      </w:r>
      <w:r>
        <w:t xml:space="preserve"> </w:t>
      </w:r>
      <w:r>
        <w:t xml:space="preserve">Antes de escalar, PoC integração MV ou Tasy deve confirmar viabilidade técnica e econômica. Se PoC falhar → recursos redirecionam para Wave 2B e 2C.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Mês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Selecionar 2–3 hospitais/clínicas piloto</w:t>
            </w:r>
          </w:p>
        </w:tc>
        <w:tc>
          <w:tcPr/>
          <w:p>
            <w:pPr>
              <w:pStyle w:val="Compact"/>
            </w:pPr>
            <w:r>
              <w:t xml:space="preserve">Carta de intenção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ETL MV/Tasy — extração 1 tabela de dados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PoC funcionando OU ❌ redirecionar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M5–M6</w:t>
            </w:r>
          </w:p>
        </w:tc>
        <w:tc>
          <w:tcPr/>
          <w:p>
            <w:pPr>
              <w:pStyle w:val="Compact"/>
            </w:pPr>
            <w:r>
              <w:t xml:space="preserve">Se PoC OK: piloto completo go-live</w:t>
            </w:r>
          </w:p>
        </w:tc>
        <w:tc>
          <w:tcPr/>
          <w:p>
            <w:pPr>
              <w:pStyle w:val="Compact"/>
            </w:pPr>
            <w:r>
              <w:t xml:space="preserve">2 pilotos validados NPS &gt;8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M9–M12</w:t>
            </w:r>
          </w:p>
        </w:tc>
        <w:tc>
          <w:tcPr/>
          <w:p>
            <w:pPr>
              <w:pStyle w:val="Compact"/>
            </w:pPr>
            <w:r>
              <w:t xml:space="preserve">Se M6 OK: escalar 10 clientes</w:t>
            </w:r>
          </w:p>
        </w:tc>
        <w:tc>
          <w:tcPr/>
          <w:p>
            <w:pPr>
              <w:pStyle w:val="Compact"/>
            </w:pPr>
            <w:r>
              <w:t xml:space="preserve">ARR Saúde &gt;R$300k</w:t>
            </w:r>
          </w:p>
        </w:tc>
      </w:tr>
    </w:tbl>
    <w:bookmarkEnd w:id="56"/>
    <w:bookmarkStart w:id="57" w:name="X7bfcfcd9aa72ed4fd32fb10fca15e1ff60d10c6"/>
    <w:p>
      <w:pPr>
        <w:pStyle w:val="Heading3"/>
      </w:pPr>
      <w:r>
        <w:t xml:space="preserve">6.4 Wave 2B — Educação Privada: Oceano Azul (M4–M18) PARALELA — CRÍTICA</w:t>
      </w:r>
    </w:p>
    <w:p>
      <w:pPr>
        <w:pStyle w:val="FirstParagraph"/>
      </w:pPr>
      <w:r>
        <w:rPr>
          <w:b/>
          <w:bCs/>
        </w:rPr>
        <w:t xml:space="preserve">⚠️ ECA Digital vigente março/2026. Não esperar Wave 2A. Executar em paralelo.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Mês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Módulo consentimento parental • PoC 1 sistema escolar</w:t>
            </w:r>
          </w:p>
        </w:tc>
        <w:tc>
          <w:tcPr/>
          <w:p>
            <w:pPr>
              <w:pStyle w:val="Compact"/>
            </w:pPr>
            <w:r>
              <w:t xml:space="preserve">1 escola testando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M5–M6</w:t>
            </w:r>
          </w:p>
        </w:tc>
        <w:tc>
          <w:tcPr/>
          <w:p>
            <w:pPr>
              <w:pStyle w:val="Compact"/>
            </w:pPr>
            <w:r>
              <w:t xml:space="preserve">3 pilotos escolas (gratuito/desconto) • Validar UX</w:t>
            </w:r>
          </w:p>
        </w:tc>
        <w:tc>
          <w:tcPr/>
          <w:p>
            <w:pPr>
              <w:pStyle w:val="Compact"/>
            </w:pPr>
            <w:r>
              <w:t xml:space="preserve">Feedback ≥4 escolas 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Publicar pricing • Contato FENEP/SINEPE</w:t>
            </w:r>
          </w:p>
        </w:tc>
        <w:tc>
          <w:tcPr/>
          <w:p>
            <w:pPr>
              <w:pStyle w:val="Compact"/>
            </w:pPr>
            <w:r>
              <w:t xml:space="preserve">Pipeline inicial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M9–M12</w:t>
            </w:r>
          </w:p>
        </w:tc>
        <w:tc>
          <w:tcPr/>
          <w:p>
            <w:pPr>
              <w:pStyle w:val="Compact"/>
            </w:pPr>
            <w:r>
              <w:t xml:space="preserve">20 escolas pagando • Canal self-service funcional</w:t>
            </w:r>
          </w:p>
        </w:tc>
        <w:tc>
          <w:tcPr/>
          <w:p>
            <w:pPr>
              <w:pStyle w:val="Compact"/>
            </w:pPr>
            <w:r>
              <w:t xml:space="preserve">ARR Educação &gt;R$100k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M12–M18</w:t>
            </w:r>
          </w:p>
        </w:tc>
        <w:tc>
          <w:tcPr/>
          <w:p>
            <w:pPr>
              <w:pStyle w:val="Compact"/>
            </w:pPr>
            <w:r>
              <w:t xml:space="preserve">Convênio federação • 50 escolas</w:t>
            </w:r>
          </w:p>
        </w:tc>
        <w:tc>
          <w:tcPr/>
          <w:p>
            <w:pPr>
              <w:pStyle w:val="Compact"/>
            </w:pPr>
            <w:r>
              <w:t xml:space="preserve">ARR Educação &gt;R$400k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Investimento Wave 2B:</w:t>
      </w:r>
      <w:r>
        <w:t xml:space="preserve"> </w:t>
      </w:r>
      <w:r>
        <w:t xml:space="preserve">R$500–700k</w:t>
      </w:r>
    </w:p>
    <w:bookmarkEnd w:id="57"/>
    <w:bookmarkStart w:id="58" w:name="X58c954138ffe85730f8ea7ab84b08321f02dee3"/>
    <w:p>
      <w:pPr>
        <w:pStyle w:val="Heading3"/>
      </w:pPr>
      <w:r>
        <w:t xml:space="preserve">6.5 Wave 2C — Gov. Estadual + Federal: Expansão B2G (M6–M24)</w:t>
      </w:r>
    </w:p>
    <w:p>
      <w:pPr>
        <w:pStyle w:val="FirstParagraph"/>
      </w:pPr>
      <w:r>
        <w:rPr>
          <w:b/>
          <w:bCs/>
        </w:rPr>
        <w:t xml:space="preserve">Pré-requisito:</w:t>
      </w:r>
      <w:r>
        <w:t xml:space="preserve"> </w:t>
      </w:r>
      <w:r>
        <w:t xml:space="preserve">1 caso âncora municipal validado + INPI registrado + Whitepaper Art. 75 IV publicado.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Mês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Mapear 3 estados com CIO receptivo + programa digital</w:t>
            </w:r>
          </w:p>
        </w:tc>
        <w:tc>
          <w:tcPr/>
          <w:p>
            <w:pPr>
              <w:pStyle w:val="Compact"/>
            </w:pPr>
            <w:r>
              <w:t xml:space="preserve">3 reuniões agendadas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Proposta via ETEC (Encomenda Tecnológica) em 1 estado</w:t>
            </w:r>
          </w:p>
        </w:tc>
        <w:tc>
          <w:tcPr/>
          <w:p>
            <w:pPr>
              <w:pStyle w:val="Compact"/>
            </w:pPr>
            <w:r>
              <w:t xml:space="preserve">1 proposta submetida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1 estado em piloto via ETEC</w:t>
            </w:r>
          </w:p>
        </w:tc>
        <w:tc>
          <w:tcPr/>
          <w:p>
            <w:pPr>
              <w:pStyle w:val="Compact"/>
            </w:pPr>
            <w:r>
              <w:t xml:space="preserve">Contrato assinado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M18–M24</w:t>
            </w:r>
          </w:p>
        </w:tc>
        <w:tc>
          <w:tcPr/>
          <w:p>
            <w:pPr>
              <w:pStyle w:val="Compact"/>
            </w:pPr>
            <w:r>
              <w:t xml:space="preserve">3–5 estados ativos • 1 autarquia federal</w:t>
            </w:r>
          </w:p>
        </w:tc>
        <w:tc>
          <w:tcPr/>
          <w:p>
            <w:pPr>
              <w:pStyle w:val="Compact"/>
            </w:pPr>
            <w:r>
              <w:t xml:space="preserve">ARR Gov. Estadual &gt;R$500k</w:t>
            </w:r>
          </w:p>
        </w:tc>
      </w:tr>
    </w:tbl>
    <w:bookmarkEnd w:id="58"/>
    <w:bookmarkStart w:id="59" w:name="wave-3-entidades-associativas-m12m24"/>
    <w:p>
      <w:pPr>
        <w:pStyle w:val="Heading3"/>
      </w:pPr>
      <w:r>
        <w:t xml:space="preserve">6.6 Wave 3 — Entidades Associativas (M12–M24)</w:t>
      </w:r>
    </w:p>
    <w:p>
      <w:pPr>
        <w:pStyle w:val="FirstParagraph"/>
      </w:pPr>
      <w:r>
        <w:t xml:space="preserve">Condicional à validação de interesse com 3+ federações via pesquisa primária.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nálise-estratégica-sun-tzu"/>
    <w:p>
      <w:pPr>
        <w:pStyle w:val="Heading2"/>
      </w:pPr>
      <w:r>
        <w:t xml:space="preserve">7. Análise Estratégica Sun Tzu</w:t>
      </w:r>
    </w:p>
    <w:bookmarkStart w:id="61" w:name="os-5-fatores"/>
    <w:p>
      <w:pPr>
        <w:pStyle w:val="Heading3"/>
      </w:pPr>
      <w:r>
        <w:t xml:space="preserve">7.1 Os 5 Fatores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 (Propósito)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Narrativa por segmento definida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TIAN (Timing)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ANPD ativa, ECA Digital, 76,7% TCU — janela excepcional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(Terreno)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Oceano azul Educação + Gov. Estadual/Federal sem player 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JIANG (Comando)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5/10</w:t>
            </w:r>
          </w:p>
        </w:tc>
        <w:tc>
          <w:tcPr/>
          <w:p>
            <w:pPr>
              <w:pStyle w:val="Compact"/>
            </w:pPr>
            <w:r>
              <w:t xml:space="preserve">Fratura interna não resolvida — RISCO 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 (Método)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3/10</w:t>
            </w:r>
          </w:p>
        </w:tc>
        <w:tc>
          <w:tcPr/>
          <w:p>
            <w:pPr>
              <w:pStyle w:val="Compact"/>
            </w:pPr>
            <w:r>
              <w:t xml:space="preserve">Plataforma GAP4, sem CRM, sem unit economics reais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agregado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6,4/10</w:t>
            </w:r>
          </w:p>
        </w:tc>
        <w:tc>
          <w:tcPr/>
          <w:p>
            <w:pPr>
              <w:pStyle w:val="Compact"/>
            </w:pPr>
            <w:r>
              <w:t xml:space="preserve">Timing excepcional; método e comando ainda críticos</w:t>
            </w:r>
          </w:p>
        </w:tc>
      </w:tr>
    </w:tbl>
    <w:bookmarkEnd w:id="61"/>
    <w:bookmarkStart w:id="62" w:name="swot-atualizado"/>
    <w:p>
      <w:pPr>
        <w:pStyle w:val="Heading3"/>
      </w:pPr>
      <w:r>
        <w:t xml:space="preserve">7.2 SWOT Atualizado</w:t>
      </w:r>
    </w:p>
    <w:p>
      <w:pPr>
        <w:pStyle w:val="SourceCode"/>
      </w:pPr>
      <w:r>
        <w:rPr>
          <w:rStyle w:val="VerbatimChar"/>
        </w:rPr>
        <w:t xml:space="preserve">FORÇAS                                    FRAQUEZAS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    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S1. Knowledge jurídico LGPD + LAI         W1. Plataforma status GAP4 [CRÍTICO]</w:t>
      </w:r>
      <w:r>
        <w:br/>
      </w:r>
      <w:r>
        <w:rPr>
          <w:rStyle w:val="VerbatimChar"/>
        </w:rPr>
        <w:t xml:space="preserve">    (Simone + Gislene) [FATO]             W2. Modelo atual não escala [FATO]</w:t>
      </w:r>
      <w:r>
        <w:br/>
      </w:r>
      <w:r>
        <w:rPr>
          <w:rStyle w:val="VerbatimChar"/>
        </w:rPr>
        <w:t xml:space="preserve">S2. Status ICT — Art. 75 IV              W3. Sem unit economics medidos [FATO]</w:t>
      </w:r>
      <w:r>
        <w:br/>
      </w:r>
      <w:r>
        <w:rPr>
          <w:rStyle w:val="VerbatimChar"/>
        </w:rPr>
        <w:t xml:space="preserve">    dispensa licitação [FATO]             W4. Fratura liderança interna [FATO]</w:t>
      </w:r>
      <w:r>
        <w:br/>
      </w:r>
      <w:r>
        <w:rPr>
          <w:rStyle w:val="VerbatimChar"/>
        </w:rPr>
        <w:t xml:space="preserve">S3. Capital político (Wilton/FNDE) [FATO] W5. Sem CRM/pipeline [FATO]</w:t>
      </w:r>
      <w:r>
        <w:br/>
      </w:r>
      <w:r>
        <w:rPr>
          <w:rStyle w:val="VerbatimChar"/>
        </w:rPr>
        <w:t xml:space="preserve">S4. Metodologia 4 fases validada [FATO]   W6. Produtos ICT ainda a construir</w:t>
      </w:r>
      <w:r>
        <w:br/>
      </w:r>
      <w:r>
        <w:rPr>
          <w:rStyle w:val="VerbatimChar"/>
        </w:rPr>
        <w:t xml:space="preserve">S5. 3 produtos IA diferenciados           W7. INPI não registrado ainda</w:t>
      </w:r>
      <w:r>
        <w:br/>
      </w:r>
      <w:r>
        <w:rPr>
          <w:rStyle w:val="VerbatimChar"/>
        </w:rPr>
        <w:t xml:space="preserve">    (Data Discovery + Anonimização        </w:t>
      </w:r>
      <w:r>
        <w:br/>
      </w:r>
      <w:r>
        <w:rPr>
          <w:rStyle w:val="VerbatimChar"/>
        </w:rPr>
        <w:t xml:space="preserve">    + AI-DPO) [FATO — definidos]</w:t>
      </w:r>
      <w:r>
        <w:br/>
      </w:r>
      <w:r>
        <w:br/>
      </w:r>
      <w:r>
        <w:rPr>
          <w:rStyle w:val="VerbatimChar"/>
        </w:rPr>
        <w:t xml:space="preserve">OPORTUNIDADES                             AMEAÇAS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    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O1. 76,7% órgãos federais                T1. Confidata/Be Compliance em saúde</w:t>
      </w:r>
      <w:r>
        <w:br/>
      </w:r>
      <w:r>
        <w:rPr>
          <w:rStyle w:val="VerbatimChar"/>
        </w:rPr>
        <w:t xml:space="preserve">    desconformes [FATO — TCU]                 já atuam [FATO]</w:t>
      </w:r>
      <w:r>
        <w:br/>
      </w:r>
      <w:r>
        <w:rPr>
          <w:rStyle w:val="VerbatimChar"/>
        </w:rPr>
        <w:t xml:space="preserve">O2. ANPD prioriza poder público           T2. Conflitos internos paralisarem</w:t>
      </w:r>
      <w:r>
        <w:br/>
      </w:r>
      <w:r>
        <w:rPr>
          <w:rStyle w:val="VerbatimChar"/>
        </w:rPr>
        <w:t xml:space="preserve">    2026–2027 [FATO]                          decisões [FATO — transcrição]</w:t>
      </w:r>
      <w:r>
        <w:br/>
      </w:r>
      <w:r>
        <w:rPr>
          <w:rStyle w:val="VerbatimChar"/>
        </w:rPr>
        <w:t xml:space="preserve">O3. Educação oceano azul —                T3. Plataforma inexistente quando</w:t>
      </w:r>
      <w:r>
        <w:br/>
      </w:r>
      <w:r>
        <w:rPr>
          <w:rStyle w:val="VerbatimChar"/>
        </w:rPr>
        <w:t xml:space="preserve">    zero SaaS dedicado [FATO]                 ETL piloto lançar [GAP4]</w:t>
      </w:r>
      <w:r>
        <w:br/>
      </w:r>
      <w:r>
        <w:rPr>
          <w:rStyle w:val="VerbatimChar"/>
        </w:rPr>
        <w:t xml:space="preserve">O4. ECA Digital urgência imediata         T4. Big4 entrar no B2G estadual</w:t>
      </w:r>
      <w:r>
        <w:br/>
      </w:r>
      <w:r>
        <w:rPr>
          <w:rStyle w:val="VerbatimChar"/>
        </w:rPr>
        <w:t xml:space="preserve">    [FATO — Lei 15.211/2025]                  com recursos maiores [ESPECULAÇÃO]</w:t>
      </w:r>
      <w:r>
        <w:br/>
      </w:r>
      <w:r>
        <w:rPr>
          <w:rStyle w:val="VerbatimChar"/>
        </w:rPr>
        <w:t xml:space="preserve">O5. Art. 75 IV ICT = atalho              T5. Saturação se demorar &gt;12 meses</w:t>
      </w:r>
      <w:r>
        <w:br/>
      </w:r>
      <w:r>
        <w:rPr>
          <w:rStyle w:val="VerbatimChar"/>
        </w:rPr>
        <w:t xml:space="preserve">    de contratação [FATO]                     [INFERÊNCIA]</w:t>
      </w:r>
      <w:r>
        <w:br/>
      </w:r>
      <w:r>
        <w:rPr>
          <w:rStyle w:val="VerbatimChar"/>
        </w:rPr>
        <w:t xml:space="preserve">O6. Anonimização LAI/LGPD —</w:t>
      </w:r>
      <w:r>
        <w:br/>
      </w:r>
      <w:r>
        <w:rPr>
          <w:rStyle w:val="VerbatimChar"/>
        </w:rPr>
        <w:t xml:space="preserve">    conflito operacional diário B2G [FATO]</w:t>
      </w:r>
    </w:p>
    <w:bookmarkEnd w:id="62"/>
    <w:bookmarkStart w:id="63" w:name="posicionamento-competitivo"/>
    <w:p>
      <w:pPr>
        <w:pStyle w:val="Heading3"/>
      </w:pPr>
      <w:r>
        <w:t xml:space="preserve">7.3 Posicionamento Competitivo</w:t>
      </w:r>
    </w:p>
    <w:p>
      <w:pPr>
        <w:pStyle w:val="BlockText"/>
      </w:pPr>
      <w:r>
        <w:rPr>
          <w:i/>
          <w:iCs/>
        </w:rPr>
        <w:t xml:space="preserve">“CIT AI Tech não vende compliance. Vende eficiência administrativa via IA — contratável sem licitação, construída sobre knowledge jurídico que nenhum SaaS genérico tem.”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roadmap-de-execução"/>
    <w:p>
      <w:pPr>
        <w:pStyle w:val="Heading2"/>
      </w:pPr>
      <w:r>
        <w:t xml:space="preserve">8. Roadmap de Execução</w:t>
      </w:r>
    </w:p>
    <w:bookmarkStart w:id="65" w:name="milestones-m1m24"/>
    <w:p>
      <w:pPr>
        <w:pStyle w:val="Heading3"/>
      </w:pPr>
      <w:r>
        <w:t xml:space="preserve">8.1 Milestones M1–M24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Mês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M-INPI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IP algoritmos protocolado no INPI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M-General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CEO/General com veto power definido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M-MVP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MVP plataforma + AI-DPO básico 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M-ICT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Whitepaper Parecer Art. 75 IV publicado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M-PoC-ETL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ETL MV/Tasy</w:t>
            </w:r>
            <w:r>
              <w:t xml:space="preserve"> </w:t>
            </w:r>
            <w:r>
              <w:t xml:space="preserve">— gate Wave 2A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M-Edu-Piloto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3 escolas em piloto Wave 2B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M-Gate-6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Gates Wave 2A + 2B aprovados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M-Estado</w:t>
            </w:r>
          </w:p>
        </w:tc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1 estado em pipeline Wave 2C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M-12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15 municípios + 20 escolas + ARR &gt;R$700k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M-18</w:t>
            </w:r>
          </w:p>
        </w:tc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Breakeven operacional + 50 escolas + 1 estado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M-24</w:t>
            </w:r>
          </w:p>
        </w:tc>
        <w:tc>
          <w:tcPr/>
          <w:p>
            <w:pPr>
              <w:pStyle w:val="Compact"/>
            </w:pPr>
            <w:r>
              <w:t xml:space="preserve">M24</w:t>
            </w:r>
          </w:p>
        </w:tc>
        <w:tc>
          <w:tcPr/>
          <w:p>
            <w:pPr>
              <w:pStyle w:val="Compact"/>
            </w:pPr>
            <w:r>
              <w:t xml:space="preserve">ARR &gt;R$2M + 3 estados + federação ativa</w:t>
            </w:r>
          </w:p>
        </w:tc>
      </w:tr>
    </w:tbl>
    <w:bookmarkEnd w:id="65"/>
    <w:bookmarkStart w:id="66" w:name="gates-de-aprovação"/>
    <w:p>
      <w:pPr>
        <w:pStyle w:val="Heading3"/>
      </w:pPr>
      <w:r>
        <w:t xml:space="preserve">8.2 Gates de Aprovação</w:t>
      </w:r>
    </w:p>
    <w:p>
      <w:pPr>
        <w:pStyle w:val="FirstParagraph"/>
      </w:pPr>
      <w:r>
        <w:rPr>
          <w:b/>
          <w:bCs/>
        </w:rPr>
        <w:t xml:space="preserve">Gate M1 → M2:</w:t>
      </w:r>
      <w:r>
        <w:t xml:space="preserve"> </w:t>
      </w:r>
      <w:r>
        <w:t xml:space="preserve">- [ ] INPI protocolado</w:t>
      </w:r>
      <w:r>
        <w:t xml:space="preserve"> </w:t>
      </w:r>
      <w:r>
        <w:t xml:space="preserve">- [ ] General/CEO nomeado com veto power</w:t>
      </w:r>
      <w:r>
        <w:t xml:space="preserve"> </w:t>
      </w:r>
      <w:r>
        <w:t xml:space="preserve">- [ ] Estado plataforma documentado (Camila)</w:t>
      </w:r>
    </w:p>
    <w:p>
      <w:pPr>
        <w:pStyle w:val="BodyText"/>
      </w:pPr>
      <w:r>
        <w:rPr>
          <w:b/>
          <w:bCs/>
        </w:rPr>
        <w:t xml:space="preserve">Gate M4 — PoC ETL (Wave 2A):</w:t>
      </w:r>
      <w:r>
        <w:t xml:space="preserve"> </w:t>
      </w:r>
      <w:r>
        <w:t xml:space="preserve">- [ ] Integração MV ou Tasy funcionando (1 tabela extraída com sucesso)</w:t>
      </w:r>
      <w:r>
        <w:t xml:space="preserve"> </w:t>
      </w:r>
      <w:r>
        <w:t xml:space="preserve">- [ ] Custo técnico real estimado</w:t>
      </w:r>
      <w:r>
        <w:t xml:space="preserve"> </w:t>
      </w:r>
      <w:r>
        <w:t xml:space="preserve">- [ ] Se falhar → Wave 2A suspensa; recursos para 2B + 2C</w:t>
      </w:r>
    </w:p>
    <w:p>
      <w:pPr>
        <w:pStyle w:val="BodyText"/>
      </w:pPr>
      <w:r>
        <w:rPr>
          <w:b/>
          <w:bCs/>
        </w:rPr>
        <w:t xml:space="preserve">Gate M6 — Scale:</w:t>
      </w:r>
      <w:r>
        <w:t xml:space="preserve"> </w:t>
      </w:r>
      <w:r>
        <w:t xml:space="preserve">- [ ] ≥2 pilotos Saúde NPS &gt;8 (se PoC ok)</w:t>
      </w:r>
      <w:r>
        <w:t xml:space="preserve"> </w:t>
      </w:r>
      <w:r>
        <w:t xml:space="preserve">- [ ] ≥2 pilotos Educação validados</w:t>
      </w:r>
      <w:r>
        <w:t xml:space="preserve"> </w:t>
      </w:r>
      <w:r>
        <w:t xml:space="preserve">- [ ] CRM com pipeline 50+ leads</w:t>
      </w:r>
      <w:r>
        <w:t xml:space="preserve"> </w:t>
      </w:r>
      <w:r>
        <w:t xml:space="preserve">- [ ] ARR total ≥R$200k</w:t>
      </w:r>
    </w:p>
    <w:bookmarkEnd w:id="66"/>
    <w:bookmarkStart w:id="67" w:name="red-flags"/>
    <w:p>
      <w:pPr>
        <w:pStyle w:val="Heading3"/>
      </w:pPr>
      <w:r>
        <w:t xml:space="preserve">8.3 Red 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 Flag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INPI não protocolado</w:t>
            </w:r>
          </w:p>
        </w:tc>
        <w:tc>
          <w:tcPr/>
          <w:p>
            <w:pPr>
              <w:pStyle w:val="Compact"/>
            </w:pPr>
            <w:r>
              <w:t xml:space="preserve">&gt;M2 sem protocolo</w:t>
            </w:r>
          </w:p>
        </w:tc>
        <w:tc>
          <w:tcPr/>
          <w:p>
            <w:pPr>
              <w:pStyle w:val="Compact"/>
            </w:pPr>
            <w:r>
              <w:t xml:space="preserve">BLOQUEIO Art. 75 IV</w:t>
            </w:r>
            <w:r>
              <w:t xml:space="preserve"> </w:t>
            </w:r>
            <w:r>
              <w:t xml:space="preserve">“d”</w:t>
            </w:r>
            <w:r>
              <w:t xml:space="preserve"> </w:t>
            </w:r>
            <w:r>
              <w:t xml:space="preserve">— resolver imediatamente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 inexistente M4</w:t>
            </w:r>
          </w:p>
        </w:tc>
        <w:tc>
          <w:tcPr/>
          <w:p>
            <w:pPr>
              <w:pStyle w:val="Compact"/>
            </w:pPr>
            <w:r>
              <w:t xml:space="preserve">MVP não entregue</w:t>
            </w:r>
          </w:p>
        </w:tc>
        <w:tc>
          <w:tcPr/>
          <w:p>
            <w:pPr>
              <w:pStyle w:val="Compact"/>
            </w:pPr>
            <w:r>
              <w:t xml:space="preserve">Suspender Wave 2A/2B; focar municipal consultoria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ETL falha M4</w:t>
            </w:r>
          </w:p>
        </w:tc>
        <w:tc>
          <w:tcPr/>
          <w:p>
            <w:pPr>
              <w:pStyle w:val="Compact"/>
            </w:pPr>
            <w:r>
              <w:t xml:space="preserve">Integração técnica inviável</w:t>
            </w:r>
          </w:p>
        </w:tc>
        <w:tc>
          <w:tcPr/>
          <w:p>
            <w:pPr>
              <w:pStyle w:val="Compact"/>
            </w:pPr>
            <w:r>
              <w:t xml:space="preserve">Suspender Wave 2A; alocar em 2B + 2C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não nomeado M1+14d</w:t>
            </w:r>
          </w:p>
        </w:tc>
        <w:tc>
          <w:tcPr/>
          <w:p>
            <w:pPr>
              <w:pStyle w:val="Compact"/>
            </w:pPr>
            <w:r>
              <w:t xml:space="preserve">Decisão em 2 semanas</w:t>
            </w:r>
          </w:p>
        </w:tc>
        <w:tc>
          <w:tcPr/>
          <w:p>
            <w:pPr>
              <w:pStyle w:val="Compact"/>
            </w:pPr>
            <w:r>
              <w:t xml:space="preserve">Wilton assume como decisor de último recurso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 M6 &lt;R$100k</w:t>
            </w:r>
          </w:p>
        </w:tc>
        <w:tc>
          <w:tcPr/>
          <w:p>
            <w:pPr>
              <w:pStyle w:val="Compact"/>
            </w:pPr>
            <w:r>
              <w:t xml:space="preserve">Abaixo do pessimista</w:t>
            </w:r>
          </w:p>
        </w:tc>
        <w:tc>
          <w:tcPr/>
          <w:p>
            <w:pPr>
              <w:pStyle w:val="Compact"/>
            </w:pPr>
            <w:r>
              <w:t xml:space="preserve">Revisar pricing ou intensificar pipeline municipal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equipe-e-organização"/>
    <w:p>
      <w:pPr>
        <w:pStyle w:val="Heading2"/>
      </w:pPr>
      <w:r>
        <w:t xml:space="preserve">9. Equipe e Organização</w:t>
      </w:r>
    </w:p>
    <w:bookmarkStart w:id="69" w:name="time-atual-vvv1.0-transcrição"/>
    <w:p>
      <w:pPr>
        <w:pStyle w:val="Heading3"/>
      </w:pPr>
      <w:r>
        <w:t xml:space="preserve">9.1 Time Atual (VVV=1.0 — transcrição)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Pessoa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Expertise</w:t>
            </w:r>
          </w:p>
        </w:tc>
        <w:tc>
          <w:tcPr/>
          <w:p>
            <w:pPr>
              <w:pStyle w:val="Compact"/>
            </w:pPr>
            <w:r>
              <w:t xml:space="preserve">Uso nos produtos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Simone</w:t>
            </w:r>
          </w:p>
        </w:tc>
        <w:tc>
          <w:tcPr/>
          <w:p>
            <w:pPr>
              <w:pStyle w:val="Compact"/>
            </w:pPr>
            <w:r>
              <w:t xml:space="preserve">Knowledge LGPD</w:t>
            </w:r>
          </w:p>
        </w:tc>
        <w:tc>
          <w:tcPr/>
          <w:p>
            <w:pPr>
              <w:pStyle w:val="Compact"/>
            </w:pPr>
            <w:r>
              <w:t xml:space="preserve">Advogada, ex-operadora, domínio jurídico B2G</w:t>
            </w:r>
          </w:p>
        </w:tc>
        <w:tc>
          <w:tcPr/>
          <w:p>
            <w:pPr>
              <w:pStyle w:val="Compact"/>
            </w:pPr>
            <w:r>
              <w:t xml:space="preserve">Treina AI-DPO, define regras Anonimização, faz implantações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Gislene</w:t>
            </w:r>
          </w:p>
        </w:tc>
        <w:tc>
          <w:tcPr/>
          <w:p>
            <w:pPr>
              <w:pStyle w:val="Compact"/>
            </w:pPr>
            <w:r>
              <w:t xml:space="preserve">Engenharia jurídica</w:t>
            </w:r>
          </w:p>
        </w:tc>
        <w:tc>
          <w:tcPr/>
          <w:p>
            <w:pPr>
              <w:pStyle w:val="Compact"/>
            </w:pPr>
            <w:r>
              <w:t xml:space="preserve">Contratos públicos, Art. 75 IV, INPI</w:t>
            </w:r>
          </w:p>
        </w:tc>
        <w:tc>
          <w:tcPr/>
          <w:p>
            <w:pPr>
              <w:pStyle w:val="Compact"/>
            </w:pPr>
            <w:r>
              <w:t xml:space="preserve">Habilitação ICT, estruturação contratos, INPI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Camila</w:t>
            </w:r>
          </w:p>
        </w:tc>
        <w:tc>
          <w:tcPr/>
          <w:p>
            <w:pPr>
              <w:pStyle w:val="Compact"/>
            </w:pPr>
            <w:r>
              <w:t xml:space="preserve">Produto + TI/IA</w:t>
            </w:r>
          </w:p>
        </w:tc>
        <w:tc>
          <w:tcPr/>
          <w:p>
            <w:pPr>
              <w:pStyle w:val="Compact"/>
            </w:pPr>
            <w:r>
              <w:t xml:space="preserve">Engenheira, automação, plataforma</w:t>
            </w:r>
          </w:p>
        </w:tc>
        <w:tc>
          <w:tcPr/>
          <w:p>
            <w:pPr>
              <w:pStyle w:val="Compact"/>
            </w:pPr>
            <w:r>
              <w:t xml:space="preserve">Constrói todos os produtos 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Wilton</w:t>
            </w:r>
          </w:p>
        </w:tc>
        <w:tc>
          <w:tcPr/>
          <w:p>
            <w:pPr>
              <w:pStyle w:val="Compact"/>
            </w:pPr>
            <w:r>
              <w:t xml:space="preserve">Comercial + político</w:t>
            </w:r>
          </w:p>
        </w:tc>
        <w:tc>
          <w:tcPr/>
          <w:p>
            <w:pPr>
              <w:pStyle w:val="Compact"/>
            </w:pPr>
            <w:r>
              <w:t xml:space="preserve">Articulação institucional, FNDE, consórcios</w:t>
            </w:r>
          </w:p>
        </w:tc>
        <w:tc>
          <w:tcPr/>
          <w:p>
            <w:pPr>
              <w:pStyle w:val="Compact"/>
            </w:pPr>
            <w:r>
              <w:t xml:space="preserve">Abertura de mercado B2G</w:t>
            </w:r>
          </w:p>
        </w:tc>
      </w:tr>
    </w:tbl>
    <w:bookmarkEnd w:id="69"/>
    <w:bookmarkStart w:id="70" w:name="gaps-de-competência"/>
    <w:p>
      <w:pPr>
        <w:pStyle w:val="Heading3"/>
      </w:pPr>
      <w:r>
        <w:t xml:space="preserve">9.2 Gaps de Competência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Competência</w:t>
            </w:r>
          </w:p>
        </w:tc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Quando contratar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CEO/General (decisor)</w:t>
            </w:r>
          </w:p>
        </w:tc>
        <w:tc>
          <w:tcPr/>
          <w:p>
            <w:pPr>
              <w:pStyle w:val="Compact"/>
            </w:pPr>
            <w:r>
              <w:t xml:space="preserve">CRÍTICO — imediato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 ETL</w:t>
            </w:r>
          </w:p>
        </w:tc>
        <w:tc>
          <w:tcPr/>
          <w:p>
            <w:pPr>
              <w:pStyle w:val="Compact"/>
            </w:pPr>
            <w:r>
              <w:t xml:space="preserve">Wave 2A e 2B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Healthcare</w:t>
            </w:r>
          </w:p>
        </w:tc>
        <w:tc>
          <w:tcPr/>
          <w:p>
            <w:pPr>
              <w:pStyle w:val="Compact"/>
            </w:pPr>
            <w:r>
              <w:t xml:space="preserve">Wave 2A</w:t>
            </w:r>
          </w:p>
        </w:tc>
        <w:tc>
          <w:tcPr/>
          <w:p>
            <w:pPr>
              <w:pStyle w:val="Compact"/>
            </w:pPr>
            <w:r>
              <w:t xml:space="preserve">M6 (se PoC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SDR Educação</w:t>
            </w:r>
          </w:p>
        </w:tc>
        <w:tc>
          <w:tcPr/>
          <w:p>
            <w:pPr>
              <w:pStyle w:val="Compact"/>
            </w:pPr>
            <w:r>
              <w:t xml:space="preserve">Wave 2B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</w:t>
            </w:r>
          </w:p>
        </w:tc>
        <w:tc>
          <w:tcPr/>
          <w:p>
            <w:pPr>
              <w:pStyle w:val="Compact"/>
            </w:pPr>
            <w:r>
              <w:t xml:space="preserve">Todas as waves</w:t>
            </w:r>
          </w:p>
        </w:tc>
        <w:tc>
          <w:tcPr/>
          <w:p>
            <w:pPr>
              <w:pStyle w:val="Compact"/>
            </w:pPr>
            <w:r>
              <w:t xml:space="preserve">M9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plano-financeiro"/>
    <w:p>
      <w:pPr>
        <w:pStyle w:val="Heading2"/>
      </w:pPr>
      <w:r>
        <w:t xml:space="preserve">10. Plano Financeiro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VVV=0.52 — projeções estimadas, não validadas empiricamente. Tratar como hipóteses de trabalho até validação com clientes reais.</w:t>
      </w:r>
    </w:p>
    <w:bookmarkStart w:id="72" w:name="projeções-de-arr"/>
    <w:p>
      <w:pPr>
        <w:pStyle w:val="Heading3"/>
      </w:pPr>
      <w:r>
        <w:t xml:space="preserve">10.1 Projeções de ARR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Clientes ativos</w:t>
            </w:r>
          </w:p>
        </w:tc>
        <w:tc>
          <w:tcPr/>
          <w:p>
            <w:pPr>
              <w:pStyle w:val="Compact"/>
            </w:pPr>
            <w:r>
              <w:t xml:space="preserve">ARR (pessimista–otimista)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5–12</w:t>
            </w:r>
          </w:p>
        </w:tc>
        <w:tc>
          <w:tcPr/>
          <w:p>
            <w:pPr>
              <w:pStyle w:val="Compact"/>
            </w:pPr>
            <w:r>
              <w:t xml:space="preserve">R$150–400k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20–40</w:t>
            </w:r>
          </w:p>
        </w:tc>
        <w:tc>
          <w:tcPr/>
          <w:p>
            <w:pPr>
              <w:pStyle w:val="Compact"/>
            </w:pPr>
            <w:r>
              <w:t xml:space="preserve">R$700k–1,5M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50–100</w:t>
            </w:r>
          </w:p>
        </w:tc>
        <w:tc>
          <w:tcPr/>
          <w:p>
            <w:pPr>
              <w:pStyle w:val="Compact"/>
            </w:pPr>
            <w:r>
              <w:t xml:space="preserve">R$1,5–3M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M24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  <w:tc>
          <w:tcPr/>
          <w:p>
            <w:pPr>
              <w:pStyle w:val="Compact"/>
            </w:pPr>
            <w:r>
              <w:t xml:space="preserve">R$2,5–5M</w:t>
            </w:r>
          </w:p>
        </w:tc>
      </w:tr>
    </w:tbl>
    <w:bookmarkEnd w:id="72"/>
    <w:bookmarkStart w:id="73" w:name="investimento-estimado"/>
    <w:p>
      <w:pPr>
        <w:pStyle w:val="Heading3"/>
      </w:pPr>
      <w:r>
        <w:t xml:space="preserve">10.2 Investimento Estimado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Investimento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 1</w:t>
            </w:r>
          </w:p>
        </w:tc>
        <w:tc>
          <w:tcPr/>
          <w:p>
            <w:pPr>
              <w:pStyle w:val="Compact"/>
            </w:pPr>
            <w:r>
              <w:t xml:space="preserve">M1–M12</w:t>
            </w:r>
          </w:p>
        </w:tc>
        <w:tc>
          <w:tcPr/>
          <w:p>
            <w:pPr>
              <w:pStyle w:val="Compact"/>
            </w:pPr>
            <w:r>
              <w:t xml:space="preserve">R$250–350k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 2A (se PoC ok)</w:t>
            </w:r>
          </w:p>
        </w:tc>
        <w:tc>
          <w:tcPr/>
          <w:p>
            <w:pPr>
              <w:pStyle w:val="Compact"/>
            </w:pPr>
            <w:r>
              <w:t xml:space="preserve">M3–M12</w:t>
            </w:r>
          </w:p>
        </w:tc>
        <w:tc>
          <w:tcPr/>
          <w:p>
            <w:pPr>
              <w:pStyle w:val="Compact"/>
            </w:pPr>
            <w:r>
              <w:t xml:space="preserve">R$600–800k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 2B</w:t>
            </w:r>
          </w:p>
        </w:tc>
        <w:tc>
          <w:tcPr/>
          <w:p>
            <w:pPr>
              <w:pStyle w:val="Compact"/>
            </w:pPr>
            <w:r>
              <w:t xml:space="preserve">M4–M18</w:t>
            </w:r>
          </w:p>
        </w:tc>
        <w:tc>
          <w:tcPr/>
          <w:p>
            <w:pPr>
              <w:pStyle w:val="Compact"/>
            </w:pPr>
            <w:r>
              <w:t xml:space="preserve">R$500–700k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 2C</w:t>
            </w:r>
          </w:p>
        </w:tc>
        <w:tc>
          <w:tcPr/>
          <w:p>
            <w:pPr>
              <w:pStyle w:val="Compact"/>
            </w:pPr>
            <w:r>
              <w:t xml:space="preserve">M6–M24</w:t>
            </w:r>
          </w:p>
        </w:tc>
        <w:tc>
          <w:tcPr/>
          <w:p>
            <w:pPr>
              <w:pStyle w:val="Compact"/>
            </w:pPr>
            <w:r>
              <w:t xml:space="preserve">R$300–500k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 3</w:t>
            </w:r>
          </w:p>
        </w:tc>
        <w:tc>
          <w:tcPr/>
          <w:p>
            <w:pPr>
              <w:pStyle w:val="Compact"/>
            </w:pPr>
            <w:r>
              <w:t xml:space="preserve">M12–M24</w:t>
            </w:r>
          </w:p>
        </w:tc>
        <w:tc>
          <w:tcPr/>
          <w:p>
            <w:pPr>
              <w:pStyle w:val="Compact"/>
            </w:pPr>
            <w:r>
              <w:t xml:space="preserve">R$400–600k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24M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R$2,0–3,0M</w:t>
            </w:r>
          </w:p>
        </w:tc>
      </w:tr>
    </w:tbl>
    <w:bookmarkEnd w:id="73"/>
    <w:bookmarkStart w:id="74" w:name="breakeven"/>
    <w:p>
      <w:pPr>
        <w:pStyle w:val="Heading3"/>
      </w:pPr>
      <w:r>
        <w:t xml:space="preserve">10.3 Breakeven</w:t>
      </w:r>
    </w:p>
    <w:p>
      <w:pPr>
        <w:pStyle w:val="FirstParagraph"/>
      </w:pPr>
      <w:r>
        <w:t xml:space="preserve">Estimativa M18 operacional — condicional a PoC ETL M4 confirmado e Gate M6 aprovado.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gestão-de-riscos"/>
    <w:p>
      <w:pPr>
        <w:pStyle w:val="Heading2"/>
      </w:pPr>
      <w:r>
        <w:t xml:space="preserve">11. Gestão de Riscos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 GAP4</w:t>
            </w:r>
            <w:r>
              <w:t xml:space="preserve"> </w:t>
            </w:r>
            <w:r>
              <w:t xml:space="preserve">— inexistente quando ETL piloto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Camila levanta em M1; MVP 8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INPI não registrado</w:t>
            </w:r>
            <w:r>
              <w:t xml:space="preserve"> </w:t>
            </w:r>
            <w:r>
              <w:t xml:space="preserve">— Art. 75 IV</w:t>
            </w:r>
            <w:r>
              <w:t xml:space="preserve"> </w:t>
            </w:r>
            <w:r>
              <w:t xml:space="preserve">“d”</w:t>
            </w:r>
            <w:r>
              <w:t xml:space="preserve"> </w:t>
            </w: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Gislene protocola M1 sprint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Fratura interna</w:t>
            </w:r>
            <w:r>
              <w:t xml:space="preserve"> </w:t>
            </w:r>
            <w:r>
              <w:t xml:space="preserve">— paralisia decisória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General com veto power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PoC ETL MV/Tasy falha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Gate M4 explícito; fallback 2B+2C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Concorrente SaaS Educação antes de CIT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Wave 2B em paralelo imediato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Gov. Estadual ciclo &gt;18 meses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ETEC como fast-track; 1 âncora primeiro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0" w:name="próximos-passos-imediatos"/>
    <w:p>
      <w:pPr>
        <w:pStyle w:val="Heading2"/>
      </w:pPr>
      <w:r>
        <w:t xml:space="preserve">12. Próximos Passos Imediatos</w:t>
      </w:r>
    </w:p>
    <w:bookmarkStart w:id="77" w:name="dias-m1"/>
    <w:p>
      <w:pPr>
        <w:pStyle w:val="Heading3"/>
      </w:pPr>
      <w:r>
        <w:t xml:space="preserve">30 Dias (M1)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Gislene:</w:t>
      </w:r>
      <w:r>
        <w:t xml:space="preserve"> </w:t>
      </w:r>
      <w:r>
        <w:t xml:space="preserve">Protocolo INPI algoritmos (Sprint 1) — BLOQUEADOR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Wilton:</w:t>
      </w:r>
      <w:r>
        <w:t xml:space="preserve"> </w:t>
      </w:r>
      <w:r>
        <w:t xml:space="preserve">Nomear General/CEO com veto power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Camila:</w:t>
      </w:r>
      <w:r>
        <w:t xml:space="preserve"> </w:t>
      </w:r>
      <w:r>
        <w:t xml:space="preserve">Levantar estado real plataforma + prazo MVP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Wilton:</w:t>
      </w:r>
      <w:r>
        <w:t xml:space="preserve"> </w:t>
      </w:r>
      <w:r>
        <w:t xml:space="preserve">Mapear 5 consórcios intermunicipais prioritários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Gislene + Simone:</w:t>
      </w:r>
      <w:r>
        <w:t xml:space="preserve"> </w:t>
      </w:r>
      <w:r>
        <w:t xml:space="preserve">Whitepaper Parecer Art. 75 IV (draft)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Todos:</w:t>
      </w:r>
      <w:r>
        <w:t xml:space="preserve"> </w:t>
      </w:r>
      <w:r>
        <w:t xml:space="preserve">CRM implantado + workspace único</w:t>
      </w:r>
    </w:p>
    <w:bookmarkEnd w:id="77"/>
    <w:bookmarkStart w:id="78" w:name="dias-m2"/>
    <w:p>
      <w:pPr>
        <w:pStyle w:val="Heading3"/>
      </w:pPr>
      <w:r>
        <w:t xml:space="preserve">60 Dias (M2)</w:t>
      </w:r>
    </w:p>
    <w:p>
      <w:pPr>
        <w:pStyle w:val="Compact"/>
        <w:numPr>
          <w:ilvl w:val="0"/>
          <w:numId w:val="1012"/>
        </w:numPr>
      </w:pPr>
      <w:r>
        <w:t xml:space="preserve">MVP plataforma + AI-DPO Copilot básico deployed</w:t>
      </w:r>
    </w:p>
    <w:p>
      <w:pPr>
        <w:pStyle w:val="Compact"/>
        <w:numPr>
          <w:ilvl w:val="0"/>
          <w:numId w:val="1013"/>
        </w:numPr>
      </w:pPr>
      <w:r>
        <w:t xml:space="preserve">Pricing draft por segmento</w:t>
      </w:r>
    </w:p>
    <w:p>
      <w:pPr>
        <w:pStyle w:val="Compact"/>
        <w:numPr>
          <w:ilvl w:val="0"/>
          <w:numId w:val="1014"/>
        </w:numPr>
      </w:pPr>
      <w:r>
        <w:t xml:space="preserve">Selecionar 2–3 hospitais para Wave 2A PoC</w:t>
      </w:r>
    </w:p>
    <w:p>
      <w:pPr>
        <w:pStyle w:val="Compact"/>
        <w:numPr>
          <w:ilvl w:val="0"/>
          <w:numId w:val="1015"/>
        </w:numPr>
      </w:pPr>
      <w:r>
        <w:t xml:space="preserve">Selecionar 3 escolas para Wave 2B piloto</w:t>
      </w:r>
    </w:p>
    <w:bookmarkEnd w:id="78"/>
    <w:bookmarkStart w:id="79" w:name="dias-m3"/>
    <w:p>
      <w:pPr>
        <w:pStyle w:val="Heading3"/>
      </w:pPr>
      <w:r>
        <w:t xml:space="preserve">90 Dias (M3)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PoC ETL M4</w:t>
      </w:r>
      <w:r>
        <w:t xml:space="preserve"> </w:t>
      </w:r>
      <w:r>
        <w:t xml:space="preserve">— integração MV ou Tasy (1 tabela funcionando)</w:t>
      </w:r>
    </w:p>
    <w:p>
      <w:pPr>
        <w:pStyle w:val="Compact"/>
        <w:numPr>
          <w:ilvl w:val="0"/>
          <w:numId w:val="1017"/>
        </w:numPr>
      </w:pPr>
      <w:r>
        <w:t xml:space="preserve">3 municípios com carta de intenção (Wave 1)</w:t>
      </w:r>
    </w:p>
    <w:p>
      <w:pPr>
        <w:pStyle w:val="Compact"/>
        <w:numPr>
          <w:ilvl w:val="0"/>
          <w:numId w:val="1018"/>
        </w:numPr>
      </w:pPr>
      <w:r>
        <w:t xml:space="preserve">3 escolas em piloto Wave 2B</w:t>
      </w:r>
    </w:p>
    <w:p>
      <w:pPr>
        <w:pStyle w:val="Compact"/>
        <w:numPr>
          <w:ilvl w:val="0"/>
          <w:numId w:val="1019"/>
        </w:numPr>
      </w:pPr>
      <w:r>
        <w:t xml:space="preserve">Whitepaper publicado + 3 reuniões consórcios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apêndice-certificado-de-qualidade"/>
    <w:p>
      <w:pPr>
        <w:pStyle w:val="Heading2"/>
      </w:pPr>
      <w:r>
        <w:t xml:space="preserve">Apêndice: Certificado de Qualidade</w:t>
      </w:r>
    </w:p>
    <w:p>
      <w:pPr>
        <w:pStyle w:val="SourceCode"/>
      </w:pPr>
      <w:r>
        <w:rPr>
          <w:rStyle w:val="FunctionTok"/>
        </w:rPr>
        <w:t xml:space="preserve">HIQM_QUALITY_ASSESSMENT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NEOGOV-BUSINESS-PLAN-FINAL-v2.0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2026-05-11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debitos_corrigidos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 Estadual + Federal adicionados (TCU 76,7% + ANPD poder público)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Produtos ICT (Data Discovery + Anonimização LAI + AI-DPO) formalizados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Saúde Privada com gate PoC ETL M4 explícito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PESTEL atualizado com dados TCU e ANPD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SWOT atualizado com forças/oportunidades ICT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Épsilon/Zeta removidos do escopo ativo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D7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economics com flag VVV=0.52 explícito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vvv_global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0.87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avisos_mandatórios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WTP e unit economics são estimativas (VVV=0.52) — validar com clientes reais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Scores Gov. Estadual/Federal são inferências — pesquisar PNCP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Saúde Privada condicional a PoC ETL M4 — não escalar antes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INPI é pré-requisito para Art. 75 IV "d" — protocolar M1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Plataforma GAP4 é o maior risco operacional — resolver semana 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fontes_primarias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Transcrição reunião 06/05/2026 (VVV=1.0)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TCU portal — 76,7% órgãos federais inexpressivo/inicial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ANPD gov.br — Mapa Prioridades 2026-2027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INEP Censo 2024 — 42.491 escolas privadas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LGPD Lei 13.709/2018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Lei 14.133/2021 Art. 75 IV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Confidata.com.br — R$497-R$3.497/mês (FATO)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CIT AI Tech | v2.0 | 2026-05-11 | VVV=0.87 | 7 débitos corrigidos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2026-05-12T01:20:41Z</dcterms:created>
  <dcterms:modified xsi:type="dcterms:W3CDTF">2026-05-12T01:20:41Z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_at">
    <vt:lpwstr>2026-05-11</vt:lpwstr>
  </property>
  <property fmtid="{D5CDD505-2E9C-101B-9397-08002B2CF9AE}" pid="3" name="debitos_corrigidos">
    <vt:lpwstr/>
  </property>
  <property fmtid="{D5CDD505-2E9C-101B-9397-08002B2CF9AE}" pid="4" name="designation">
    <vt:lpwstr>BUSIPLAN-FINAL</vt:lpwstr>
  </property>
  <property fmtid="{D5CDD505-2E9C-101B-9397-08002B2CF9AE}" pid="5" name="filename">
    <vt:lpwstr>NEOGOV-BUSINESS-PLAN-FINAL.md</vt:lpwstr>
  </property>
  <property fmtid="{D5CDD505-2E9C-101B-9397-08002B2CF9AE}" pid="6" name="fontes_canonicas">
    <vt:lpwstr/>
  </property>
  <property fmtid="{D5CDD505-2E9C-101B-9397-08002B2CF9AE}" pid="7" name="function">
    <vt:lpwstr>SINTESE_ESTRATEGICA_COMPLETA — CIT AI Tech (ICT privado) LGPD</vt:lpwstr>
  </property>
  <property fmtid="{D5CDD505-2E9C-101B-9397-08002B2CF9AE}" pid="8" name="id">
    <vt:lpwstr>NEOGOV-BUSINESS-PLAN-FINAL-v2.0</vt:lpwstr>
  </property>
  <property fmtid="{D5CDD505-2E9C-101B-9397-08002B2CF9AE}" pid="9" name="status">
    <vt:lpwstr>ATIVO — v2.0 com débitos corrigidos</vt:lpwstr>
  </property>
  <property fmtid="{D5CDD505-2E9C-101B-9397-08002B2CF9AE}" pid="10" name="tag">
    <vt:lpwstr/>
  </property>
  <property fmtid="{D5CDD505-2E9C-101B-9397-08002B2CF9AE}" pid="11" name="type">
    <vt:lpwstr>BUSINESS_PLAN_DOCUMENTO_FINAL</vt:lpwstr>
  </property>
  <property fmtid="{D5CDD505-2E9C-101B-9397-08002B2CF9AE}" pid="12" name="updated_at">
    <vt:lpwstr>2026-05-11</vt:lpwstr>
  </property>
  <property fmtid="{D5CDD505-2E9C-101B-9397-08002B2CF9AE}" pid="13" name="version">
    <vt:lpwstr>2</vt:lpwstr>
  </property>
  <property fmtid="{D5CDD505-2E9C-101B-9397-08002B2CF9AE}" pid="14" name="vvv_global">
    <vt:lpwstr>0.87</vt:lpwstr>
  </property>
</Properties>
</file>