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PLANO DE NEGÓCIOS: CIT AI TECH – GOVTECH &amp; LGPD (2025-2026)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Resumo Executivo e Tese de Valor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cenário da governança de dados no setor público brasileiro atravessa uma transformação sem precedentes no biênio 2025-2026. A agenda regulatória da Autoridade Nacional de Proteção de Dados (ANPD) sinaliza uma mudança definitiva de paradigma: a transição da fase educativa para a fase de fiscalização e sanção, elegendo os agentes e órgãos públicos como alvos centrais das normas de transparência e privacidade.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 nova postura regulatória expõe o severo "abismo digital" dos municípios brasileiros, onde mais de 3.000 prefeituras encontram-se em situação de desconformidade total ou parcial, pressionadas pelo cerco dos Tribunais de Contas.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Diante deste cenário,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CIT AI Tech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posiciona-se de forma disruptiva como um Instituto de Ciência e Tecnologia (ICT) privado. A tese central deste Plano de Negócios afasta-se do modelo tradicional de consultoria e adota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"Eficiência Administrativa via Automação"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Em vez de entregar calhamaços estáticos de papel e manuais teóricos que o servidor público não consegue operacionalizar, o CIT AI Tech oferece uma solução de tecnologia operativa baseada em Inteligência Artificial. A proposta converte a complexidade jurídica em uma esteira automatizada de conformidade, mitigando os riscos fiscais e reputacionais dos gestores públicos com ganho de eficiência real.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Análise de Mercado (TAM/SAM/SOM)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Dimensionamento do Mercado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TAM (Total Addressable Market):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5.570 municípios brasileiros que precisam se adequar integralmente às exigências da LGPD.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SAM (Serviceable Addressable Market - Alvo Prioritário):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Cidades de médio porte, situadas nas faixas populacionais entre 20 mil e 100 mil habitantes. Conforme o levantamento MUNIC do IBGE, apenas 47,6% das prefeituras de 50.000 a 100.000 habitantes contam com um responsável formal pela LGPD. Este segmento possui orçamento disponível para contratação, mas carece crronicamente de equipe técnica interna especializada para implementar e sustentar as medidas exigidas. Além disso, a ausência de regulamentação local (apenas 1 em cada 5 cidades possui lei municipal da LGPD) abre uma frente massiva para serviços complementares de consultoria legislativa.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SOM (Serviceable Obtainable Market):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Municípios e autarquias, com foco inicial na região Sudeste, integrados ou propensos a contratações via consórcios intermunicipais e mecanismos de compras públicas de inovação.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Matriz de Urgência Regulatória (ANPD 2025-2026)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ANPD estruturou temas prioritários que demandam ações imediatas do Poder Público, gerando passivos jurídicos automáticos para as administrações desatendidas: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Tema Prioritário (ANPD 2025-2026)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Impacto Direto no Setor Público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Grau de Urgência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Compartilhamento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Revisão de todos os convênios e bases de dados integradas. Exige uma base legal robusta e Relatório de Impacto à Proteção de Dados (RIPD).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Crítico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Tratamento de Dados de Crianças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Rigor extremo em bancos de dados de secretarias de educação e assistência social.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Crítico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Medidas de Segurança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Padrões mínimos de infraestrutura tecnológica contra ataques de ransomware.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Crítico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Inteligência Artificial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Exigência de transparência e garantia de revisão humana (Art. 20 da LGPD) em decisões automatizadas como triagem de saúde e concessão de benefícios.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Dados Sensíveis (Biometria)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Adequação de sistemas de ponto eletrônico, monitoramento, segurança e acesso.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Médio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Cerco dos Tribunais de Contas e a Harmonização LAI vs. LGPD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fiscalização proativa do Tribunal de Contas da União (TCU) e dos Tribunais de Contas Estaduais (TCEs) transformou a proteção de dados em requisito de boa governança e integridade. Auditorias coordenadas revelaram que a maioria dos órgãos públicos permanece nos níveis "inexpressivo" ou "inicial" de adequação, sujeitando gestores a multas por omissão e danos reputacionais severos.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principal ponto de atrito operacional reside na harmonização entre a Lei de Acesso à Informação (LAI) e a LGPD. O marco jurisprudencial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Acórdão nº 1153/2025 do TCE-PR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definiu que a LGPD não pode servir de escudo contra a transparência; os documentos públicos solicitados via LAI devem ser fornecidos, porém com o devido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tarjamento de dados pessoais sensíveis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Isto cria uma necessidade imediata por ferramentas automatizadas de anonimização.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Vantagem Competitiva e Prerrogativas de ICT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CIT AI Tech detém um posicionamento jurídico privilegiado em relação às consultorias tradicionais do mercado. Apoiado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Nova Lei de Licitações (Lei 14.133/2021)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no Marco Legal de Ciência, Tecnologia e Inovação (Lei 10.973/2004), o instituto pode utilizar a "via rápida" de contratação pública, reduzindo a burocracia e as barreiras comerciais: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Dispensa de Licitação para P&amp;D (Art. 75, inciso IV, alínea "c", Lei 14.133/2021):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Permite a contratação direta do CIT AI Tech para o desenvolvimento de soluções tecnológicas e projetos de pesquisa aplicada customizados para o órgão público, contando com limites de valores generosos (superiores a R$ 390 mil em 2026).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Licenciamento de Criação Protegida (Art. 75, inciso IV, alínea "d", Lei 14.133/2021):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Facilita a aquisição direta ou licenciamento do ecossistema de softwares proprietários e ferramentas de IA desenvolvidas pelo CIT AI Tech, desde que comprovada a vantagem técnica e econômica para a administração.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Encomenda Tecnológica (ETEC):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Aplicável a desafios complexos e de alto risco tecnológico, como a integração segura e a governança de dados sensíveis em redes estaduais de saúde, permitindo contratação direta com compartilhamento de risco.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CPSI (Contrato Público para Solução Inovadora):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Alinhado ao Marco Legal das Startups, possibilita a participação do CIT AI Tech em desafios de inovação de prefeituras para testar protótipos baseados em IA, assegurando direito a contrato de fornecimento em escala sem nova licitação caso as metas sejam atingidas.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Portfólio de Produtos Baseado em IA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resolver as fragilidades dos concorrentes, que utilizam metodologias 100% manuais e vulneráveis a erros, o CIT AI Tech estrutura sua esteira de conformidade sobre três pilares tecnológicos automatizados: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0f4f9" w:val="clear"/>
          <w:rtl w:val="0"/>
        </w:rPr>
        <w:t xml:space="preserve">[A. Data Discovery] ➔ Realiza varredura sistêmica e inventário automatizado de dados.</w:t>
        <w:br w:type="textWrapping"/>
        <w:t xml:space="preserve">        ↓</w:t>
        <w:br w:type="textWrapping"/>
        <w:t xml:space="preserve">[B. Anonimização]    ➔ Executa o tarjamento inteligente de PDFs para conciliar LAI e LGPD.</w:t>
        <w:br w:type="textWrapping"/>
        <w:t xml:space="preserve">        ↓</w:t>
        <w:br w:type="textWrapping"/>
        <w:t xml:space="preserve">[C. AI-DPO Copilot]  ➔ Atua na governança contínua, gerando RIPDs e atendendo a Ouvidoria.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Data Discovery e Classificação Automatizada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Solução: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Agentes de IA configurados para realizar varreduras automatizadas diretamente em sistemas de arquivos e bancos de dados estruturados e não estruturados (SQL e NoSQL). A ferramenta identifica instantaneamente dados sensíveis, como CPFs, endereços, registros fiscais e prontuários médicos.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Elimina centenas de horas de entrevistas manuais e preenchimento de planilhas ineficientes, entregando um diagnóstico de riscos preciso, técnico e em tempo recorde.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Anonimização Inteligente para LAI e Diários Oficiais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Solução: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Algoritmo de IA especializado no processamento de linguagem natural capaz de escanear PDFs, Diários Oficiais e documentos do sistema de ouvidoria/LAI. A ferramenta identifica dados pessoais e aplica o tarjamento automático com base em regras estritas de privacidade antes da publicação.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Resolve o gargalo operacional do tarjamento manual de documentos públicos, garantindo a transparência ativa da LAI sem expor a prefeitura a vazamentos involuntários.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Agentes de IA para Suporte ao DPO e Ouvidoria (AI-DPO as a Service)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Solução: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copiloto inteligente alimentado por IA, treinado na legislação brasileira (LGPD, LAI, Marco Civil, ECA Digital). O agente atua auxiliando o Encarregado de Dados (DPO) municipal, redigindo de forma automatizada as minutas de Relatórios de Impacto (RIPD), fornecendo respostas a dúvidas de servidores e processando requisições de titulares de dados.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Mitiga a sobrecarga crônica do DPO municipal e reduz o custo operacional do modelo de atendimento recorrente. Isso permite ao CIT AI Tech escalar sua carteira em até 10 vezes mantendo a mesma equipe de especialistas.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Estratégia de Go-to-Market (GTM)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processo de vendas governamentais exige uma abordagem consultiva baseada em segurança jurídica e autoridade institucional. O CIT AI Tech adotará três canais principais: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Consórcios Intermunicipais (Estratégia de Escala)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Associações e consórcios interfederativos (ex: modelos similares ao CIMINAS, que movimentou credenciamentos de R$ 31,9 milhões para LGPD em 2025).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Mecanismo: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Homologar as soluções modulares do CIT AI Tech no consórcio para viabilizar a adesão simultânea de dezenas de municípios através de Atas de Registro de Preços (ARP), eliminando a necessidade de licitações individuais de escopo fechado.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Tribunais de Contas e Ministérios Públicos (Estratégia de Autoridade)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Posicionar o CIT AI Tech como o parceiro educacional e tecnológico estratégico que ajuda a evitar sanções e multas dos órgãos de controle.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Mecanismo: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Organização de seminários técnicos, webinários e publicação de whitepapers em parceria com Escolas de Contas, abordando a aplicação prática da "IA na Proteção de Dados" e a harmonização LAI/LGPD.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Procuradorias e Controladorias Municipais (Estratégia Técnica)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Mitigar o receio jurídico dos pareceristas técnicos (Procuradores e Controladores), que são os principais influenciadores na jornada de compra.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Mecanismo: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Focar a proposta de valor na estrita conformidade regulatória dos algoritmos ("explicabilidade algorítmica") e na segurança jurídica proporcionada pela contratação direta fundamentada nas prerrogativas de ICT.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Modelo de Receita e Roadmap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estrutura comercial do CIT AI Tech foi desenhada sob um modelo modular que reduz a barreira de entrada e favorece a monetização contínua através do conceito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Product-Led Growth for Gov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Matriz de Oferta Modular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Fase do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Produto / Serviço Comercial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Diferencial Tecnológico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Modelo de Contratação Pública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Diagnóstico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IA-Audit Express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Varredura sistêmica automatizada e mapa de calor de riscos gerado em até 15 dias.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Contratação Direta / Dispensa de Pequeno Valor (Art. 75, inciso II)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Adequação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Full Adequacy &amp; Tooling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das regras jurídicas integradas às ferramentas automáticas de anonimização e tarjamento.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Dispensa por Prerrogativa de ICT ou Encomenda Tecnológica (ETEC)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Governança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AI-DPO as a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Monitoramento contínuo da privacidade via plataforma SaaS guiada por agentes de IA copilotos.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Assinatura Recorrente / SaaS via Ata de Registro de Preços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Proteção de Propriedade Intelectual (IP) e Parcerias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consolidar a exclusividade técnica necessária para as contratações por dispensa (Art. 75, IV, "d"), o CIT AI Tech adotará como passo inicial obrigatório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registro formal da Propriedade Intelectual (IP)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todas as suas ferramentas de IA proprietárias (algoritmos de tarjamento e agentes de descoberta de dados).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Adicionalmente, o roadmap contempla a integração nativa dos agentes de IA com os principais sistemas de ERP governamentais já estabelecidos no mercado. Essa estratégia reduz significativamente o custo e o tempo de implementação, viabilizando o ganho de escala acelerado e a retenção de longo prazo na base de clientes públicos.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