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447E" w:rsidRDefault="0096447E" w:rsidP="0096447E">
      <w:pPr>
        <w:spacing w:line="288" w:lineRule="auto"/>
        <w:rPr>
          <w:rFonts w:ascii="Verdana" w:eastAsia="Verdana" w:hAnsi="Verdana" w:cs="Verdana"/>
          <w:sz w:val="20"/>
          <w:szCs w:val="20"/>
        </w:rPr>
      </w:pPr>
    </w:p>
    <w:tbl>
      <w:tblPr>
        <w:tblW w:w="10670" w:type="dxa"/>
        <w:tblLayout w:type="fixed"/>
        <w:tblLook w:val="0000" w:firstRow="0" w:lastRow="0" w:firstColumn="0" w:lastColumn="0" w:noHBand="0" w:noVBand="0"/>
      </w:tblPr>
      <w:tblGrid>
        <w:gridCol w:w="2710"/>
        <w:gridCol w:w="4729"/>
        <w:gridCol w:w="961"/>
        <w:gridCol w:w="2270"/>
      </w:tblGrid>
      <w:tr w:rsidR="0096447E" w:rsidTr="00984467">
        <w:trPr>
          <w:trHeight w:val="340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Aluno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Camilla Carneiro Nunes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RM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84105</w:t>
            </w:r>
          </w:p>
        </w:tc>
      </w:tr>
    </w:tbl>
    <w:p w:rsidR="0096447E" w:rsidRDefault="0096447E" w:rsidP="0096447E">
      <w:pPr>
        <w:spacing w:line="288" w:lineRule="auto"/>
        <w:rPr>
          <w:rFonts w:ascii="Verdana" w:eastAsia="Verdana" w:hAnsi="Verdana" w:cs="Verdana"/>
          <w:sz w:val="20"/>
          <w:szCs w:val="20"/>
        </w:rPr>
      </w:pPr>
    </w:p>
    <w:p w:rsidR="0096447E" w:rsidRDefault="0096447E" w:rsidP="0096447E">
      <w:pPr>
        <w:spacing w:line="288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PROPOSTA COLETA LIXO</w:t>
      </w:r>
    </w:p>
    <w:p w:rsidR="0096447E" w:rsidRDefault="0096447E" w:rsidP="0096447E">
      <w:pPr>
        <w:spacing w:line="288" w:lineRule="auto"/>
        <w:jc w:val="center"/>
        <w:rPr>
          <w:rFonts w:ascii="Arial" w:eastAsia="Arial" w:hAnsi="Arial" w:cs="Arial"/>
          <w:b/>
        </w:rPr>
      </w:pP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2ª (peso 2,0): Considerando as condições do projeto, qual o Ciclo de Vida de produção de software que você seguirá? Justifique a sua resposta.</w:t>
      </w: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R. </w:t>
      </w:r>
      <w:r>
        <w:rPr>
          <w:rFonts w:ascii="Calibri" w:eastAsia="Calibri" w:hAnsi="Calibri" w:cs="Calibri"/>
          <w:sz w:val="22"/>
          <w:szCs w:val="22"/>
        </w:rPr>
        <w:t>Ciclo de vida de modelo Espiral, já que este ciclo atende a flexibilidade de</w:t>
      </w:r>
      <w:r>
        <w:rPr>
          <w:rFonts w:ascii="Calibri" w:eastAsia="Calibri" w:hAnsi="Calibri" w:cs="Calibri"/>
          <w:sz w:val="22"/>
          <w:szCs w:val="22"/>
        </w:rPr>
        <w:t xml:space="preserve"> adaptação do</w:t>
      </w:r>
      <w:r>
        <w:rPr>
          <w:rFonts w:ascii="Calibri" w:eastAsia="Calibri" w:hAnsi="Calibri" w:cs="Calibri"/>
          <w:sz w:val="22"/>
          <w:szCs w:val="22"/>
        </w:rPr>
        <w:t xml:space="preserve"> escopo e o ritmo de entregas </w:t>
      </w:r>
      <w:r>
        <w:rPr>
          <w:rFonts w:ascii="Calibri" w:eastAsia="Calibri" w:hAnsi="Calibri" w:cs="Calibri"/>
          <w:sz w:val="22"/>
          <w:szCs w:val="22"/>
        </w:rPr>
        <w:t xml:space="preserve">em pequenos lotes </w:t>
      </w:r>
      <w:r>
        <w:rPr>
          <w:rFonts w:ascii="Calibri" w:eastAsia="Calibri" w:hAnsi="Calibri" w:cs="Calibri"/>
          <w:sz w:val="22"/>
          <w:szCs w:val="22"/>
        </w:rPr>
        <w:t>necessários ao projeto, como visto no trecho do enunciado:</w:t>
      </w: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Ele precisa que você e os demais membros da equipe sejam flexíveis quanto à possibilidade de mudanças de escopo. Além disso, o dono da empresa quer que você entregue o quanto antes algum recurso para ele usar, seja a avaliação do estado do trânsito na rota, a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geolocalização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, o apontamento de lixo coletado, ou outra funcionalidade.</w:t>
      </w: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16197B" w:rsidRDefault="0016197B" w:rsidP="0096447E">
      <w:pPr>
        <w:rPr>
          <w:rFonts w:ascii="Calibri" w:eastAsia="Calibri" w:hAnsi="Calibri" w:cs="Calibri"/>
          <w:i/>
          <w:sz w:val="22"/>
          <w:szCs w:val="22"/>
        </w:rPr>
      </w:pPr>
    </w:p>
    <w:p w:rsidR="0096447E" w:rsidRDefault="0096447E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6447E">
        <w:rPr>
          <w:rFonts w:ascii="Calibri" w:eastAsia="Times New Roman" w:hAnsi="Calibri" w:cs="Calibri"/>
          <w:color w:val="000000"/>
          <w:sz w:val="22"/>
          <w:szCs w:val="22"/>
        </w:rPr>
        <w:t>3ª (peso 2,0): SCRUM poderia ser aplicado ao projeto? Como você organizaria a equipe de projeto? Descreva os papéis e responsabilidades esperados, baseado no que aprendeu em aulas. Justifique a resposta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96447E" w:rsidRDefault="0096447E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96447E" w:rsidRDefault="0096447E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644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R.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Sim, o SCRUM encaixa-se no modelo espiral e seria o processo ideal para garantir agilidade das entregas, mudança rápida de escopo e direção do projeto caso necessário, além de uma equipe independente e auto gerenciável. A equipe no modelo SCRUM dividiria – se em: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Product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Owner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(PO): Alguém da empresa de coleta com conhecimento do negócio</w:t>
      </w:r>
      <w:r w:rsidR="009E0465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000000"/>
          <w:sz w:val="22"/>
          <w:szCs w:val="22"/>
        </w:rPr>
        <w:t>das necessidades da empresa</w:t>
      </w:r>
      <w:r w:rsidR="009E0465">
        <w:rPr>
          <w:rFonts w:ascii="Calibri" w:eastAsia="Times New Roman" w:hAnsi="Calibri" w:cs="Calibri"/>
          <w:color w:val="000000"/>
          <w:sz w:val="22"/>
          <w:szCs w:val="22"/>
        </w:rPr>
        <w:t xml:space="preserve"> e com poder de decisão. No nosso caso, o PO ideal seria o proprietário da empresa de coleta de lixo, já que ele está diretamente envolvido no projeto.</w:t>
      </w:r>
    </w:p>
    <w:p w:rsidR="009E0465" w:rsidRDefault="009E0465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Scrum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Master (SM): Pessoa com conhecimento técnico e de negócio para remover impedimentos para o avanço do projeto. No projeto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SIColetaLixo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, o SM ideal seria o profissional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full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stack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de TI.</w:t>
      </w:r>
    </w:p>
    <w:p w:rsidR="009E0465" w:rsidRDefault="009E0465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Squad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: Um</w:t>
      </w:r>
      <w:r w:rsidR="00DB2C08">
        <w:rPr>
          <w:rFonts w:ascii="Calibri" w:eastAsia="Times New Roman" w:hAnsi="Calibri" w:cs="Calibri"/>
          <w:color w:val="000000"/>
          <w:sz w:val="22"/>
          <w:szCs w:val="22"/>
        </w:rPr>
        <w:t>a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equipe multidisciplinar, autônoma e auto – gerenciável, capaz de tocar todas as demandas do projeto. </w:t>
      </w:r>
    </w:p>
    <w:p w:rsidR="00DB2C08" w:rsidRDefault="00DB2C08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B2C08" w:rsidRDefault="00DB2C08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B2C08" w:rsidRDefault="00DB2C08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B2C08" w:rsidRPr="00DB2C08" w:rsidRDefault="00DB2C08" w:rsidP="00DB2C08">
      <w:pPr>
        <w:rPr>
          <w:rFonts w:ascii="Times New Roman" w:eastAsia="Times New Roman" w:hAnsi="Times New Roman" w:cs="Times New Roman"/>
        </w:rPr>
      </w:pPr>
      <w:r w:rsidRPr="00DB2C08">
        <w:rPr>
          <w:rFonts w:ascii="Calibri" w:eastAsia="Times New Roman" w:hAnsi="Calibri" w:cs="Calibri"/>
          <w:color w:val="000000"/>
          <w:sz w:val="22"/>
          <w:szCs w:val="22"/>
        </w:rPr>
        <w:t>4ª (peso 2,0): Identifique os conjuntos de dados que são necessários para o novo sistema de informação e aponte quais os atributos de qualidade mais relevantes para cada um desses conjuntos de dados, seguindo as dimensões de avaliação da qualidade do DAMABOK.</w:t>
      </w:r>
    </w:p>
    <w:p w:rsidR="00DB2C08" w:rsidRDefault="00DB2C08" w:rsidP="0096447E">
      <w:pPr>
        <w:rPr>
          <w:rFonts w:ascii="Times New Roman" w:eastAsia="Times New Roman" w:hAnsi="Times New Roman" w:cs="Times New Roman"/>
        </w:rPr>
      </w:pPr>
    </w:p>
    <w:p w:rsidR="00DB2C08" w:rsidRDefault="00DB2C08" w:rsidP="0096447E">
      <w:pPr>
        <w:rPr>
          <w:rFonts w:ascii="Times New Roman" w:eastAsia="Times New Roman" w:hAnsi="Times New Roman" w:cs="Times New Roman"/>
        </w:rPr>
      </w:pPr>
    </w:p>
    <w:p w:rsidR="00DB2C08" w:rsidRDefault="00DB2C08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DB2C08">
        <w:rPr>
          <w:rFonts w:ascii="Calibri" w:eastAsia="Times New Roman" w:hAnsi="Calibri" w:cs="Calibri"/>
          <w:b/>
          <w:bCs/>
          <w:sz w:val="22"/>
          <w:szCs w:val="22"/>
        </w:rPr>
        <w:t>R.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:rsidR="00DB2C08" w:rsidRPr="00DB2C08" w:rsidRDefault="00DB2C08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DB2C08">
        <w:rPr>
          <w:rFonts w:ascii="Calibri" w:eastAsia="Times New Roman" w:hAnsi="Calibri" w:cs="Calibri"/>
          <w:sz w:val="22"/>
          <w:szCs w:val="22"/>
        </w:rPr>
        <w:t>Dado: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Pr="00DB2C08">
        <w:rPr>
          <w:rFonts w:ascii="Calibri" w:eastAsia="Times New Roman" w:hAnsi="Calibri" w:cs="Calibri"/>
          <w:sz w:val="22"/>
          <w:szCs w:val="22"/>
        </w:rPr>
        <w:t>Ca</w:t>
      </w:r>
      <w:r>
        <w:rPr>
          <w:rFonts w:ascii="Calibri" w:eastAsia="Times New Roman" w:hAnsi="Calibri" w:cs="Calibri"/>
          <w:sz w:val="22"/>
          <w:szCs w:val="22"/>
        </w:rPr>
        <w:t>pacidade de tonelagem dos caminhões</w:t>
      </w: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Atributo principa</w:t>
      </w:r>
      <w:r w:rsidR="00F46986">
        <w:rPr>
          <w:rFonts w:ascii="Calibri" w:eastAsia="Times New Roman" w:hAnsi="Calibri" w:cs="Calibri"/>
          <w:sz w:val="22"/>
          <w:szCs w:val="22"/>
        </w:rPr>
        <w:t>l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 w:rsidR="00F46986">
        <w:rPr>
          <w:rFonts w:ascii="Calibri" w:eastAsia="Times New Roman" w:hAnsi="Calibri" w:cs="Calibri"/>
          <w:sz w:val="22"/>
          <w:szCs w:val="22"/>
        </w:rPr>
        <w:t>Veracidade (</w:t>
      </w:r>
      <w:r>
        <w:rPr>
          <w:rFonts w:ascii="Calibri" w:eastAsia="Times New Roman" w:hAnsi="Calibri" w:cs="Calibri"/>
          <w:sz w:val="22"/>
          <w:szCs w:val="22"/>
        </w:rPr>
        <w:t>Unicidade, Confiabilidade e Integridade</w:t>
      </w:r>
      <w:r w:rsidR="00F46986">
        <w:rPr>
          <w:rFonts w:ascii="Calibri" w:eastAsia="Times New Roman" w:hAnsi="Calibri" w:cs="Calibri"/>
          <w:sz w:val="22"/>
          <w:szCs w:val="22"/>
        </w:rPr>
        <w:t>)</w:t>
      </w: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Dado: Histórico do volume de lixo</w:t>
      </w: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Atributo principa</w:t>
      </w:r>
      <w:r w:rsidR="00F46986">
        <w:rPr>
          <w:rFonts w:ascii="Calibri" w:eastAsia="Times New Roman" w:hAnsi="Calibri" w:cs="Calibri"/>
          <w:sz w:val="22"/>
          <w:szCs w:val="22"/>
        </w:rPr>
        <w:t>l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 w:rsidR="00F46986">
        <w:rPr>
          <w:rFonts w:ascii="Calibri" w:eastAsia="Times New Roman" w:hAnsi="Calibri" w:cs="Calibri"/>
          <w:sz w:val="22"/>
          <w:szCs w:val="22"/>
        </w:rPr>
        <w:t>Variedade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Manutenabilidade</w:t>
      </w:r>
      <w:proofErr w:type="spellEnd"/>
      <w:r w:rsidR="00F46986">
        <w:rPr>
          <w:rFonts w:ascii="Calibri" w:eastAsia="Times New Roman" w:hAnsi="Calibri" w:cs="Calibri"/>
          <w:sz w:val="22"/>
          <w:szCs w:val="22"/>
        </w:rPr>
        <w:t>)</w:t>
      </w:r>
    </w:p>
    <w:p w:rsidR="00F46986" w:rsidRDefault="00F46986" w:rsidP="0096447E">
      <w:pPr>
        <w:rPr>
          <w:rFonts w:ascii="Calibri" w:eastAsia="Times New Roman" w:hAnsi="Calibri" w:cs="Calibri"/>
          <w:sz w:val="22"/>
          <w:szCs w:val="22"/>
        </w:rPr>
      </w:pPr>
    </w:p>
    <w:p w:rsidR="00F46986" w:rsidRDefault="00F46986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Dados: Informações sobre as rotas (tráfego, lixo recolhido, lixo não-recolhido)</w:t>
      </w:r>
    </w:p>
    <w:p w:rsidR="00F46986" w:rsidRDefault="00F46986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Atributos principais: Velocidade (Performance)</w:t>
      </w:r>
    </w:p>
    <w:p w:rsidR="00DB2C08" w:rsidRDefault="00DB2C08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tbl>
      <w:tblPr>
        <w:tblW w:w="10670" w:type="dxa"/>
        <w:tblLayout w:type="fixed"/>
        <w:tblLook w:val="0000" w:firstRow="0" w:lastRow="0" w:firstColumn="0" w:lastColumn="0" w:noHBand="0" w:noVBand="0"/>
      </w:tblPr>
      <w:tblGrid>
        <w:gridCol w:w="2710"/>
        <w:gridCol w:w="4729"/>
        <w:gridCol w:w="961"/>
        <w:gridCol w:w="2270"/>
      </w:tblGrid>
      <w:tr w:rsidR="00F46986" w:rsidTr="00984467">
        <w:trPr>
          <w:trHeight w:val="340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Aluno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Camilla Carneiro Nunes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RM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84105</w:t>
            </w:r>
          </w:p>
        </w:tc>
      </w:tr>
    </w:tbl>
    <w:p w:rsidR="00F46986" w:rsidRDefault="00F46986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:rsidR="00F46986" w:rsidRPr="0096447E" w:rsidRDefault="00F46986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:rsidR="0096447E" w:rsidRPr="0096447E" w:rsidRDefault="0096447E" w:rsidP="0096447E"/>
    <w:sectPr w:rsidR="0096447E" w:rsidRPr="0096447E">
      <w:headerReference w:type="default" r:id="rId6"/>
      <w:pgSz w:w="11905" w:h="16837"/>
      <w:pgMar w:top="3479" w:right="550" w:bottom="518" w:left="720" w:header="719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345C" w:rsidRDefault="00F46986">
    <w:pPr>
      <w:widowControl w:val="0"/>
      <w:spacing w:line="276" w:lineRule="auto"/>
      <w:rPr>
        <w:rFonts w:ascii="Verdana" w:eastAsia="Verdana" w:hAnsi="Verdana" w:cs="Verdana"/>
        <w:color w:val="7F7F7F"/>
        <w:sz w:val="20"/>
        <w:szCs w:val="20"/>
      </w:rPr>
    </w:pPr>
  </w:p>
  <w:tbl>
    <w:tblPr>
      <w:tblW w:w="10670" w:type="dxa"/>
      <w:tblLayout w:type="fixed"/>
      <w:tblLook w:val="0000" w:firstRow="0" w:lastRow="0" w:firstColumn="0" w:lastColumn="0" w:noHBand="0" w:noVBand="0"/>
    </w:tblPr>
    <w:tblGrid>
      <w:gridCol w:w="2710"/>
      <w:gridCol w:w="4729"/>
      <w:gridCol w:w="961"/>
      <w:gridCol w:w="2270"/>
    </w:tblGrid>
    <w:tr w:rsidR="0060345C">
      <w:trPr>
        <w:trHeight w:val="880"/>
      </w:trPr>
      <w:tc>
        <w:tcPr>
          <w:tcW w:w="106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both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rFonts w:ascii="Calibri" w:eastAsia="Calibri" w:hAnsi="Calibri" w:cs="Calibri"/>
              <w:sz w:val="32"/>
              <w:szCs w:val="32"/>
            </w:rPr>
            <w:t xml:space="preserve">                         </w:t>
          </w:r>
        </w:p>
        <w:p w:rsidR="0060345C" w:rsidRDefault="00F46986">
          <w:pPr>
            <w:jc w:val="both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inline distT="0" distB="0" distL="114300" distR="114300" wp14:anchorId="51A60476" wp14:editId="6905FA4E">
                <wp:extent cx="1030605" cy="295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605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  <w:sz w:val="32"/>
              <w:szCs w:val="32"/>
            </w:rPr>
            <w:t xml:space="preserve">                             Entrega de Trabalhos</w:t>
          </w:r>
        </w:p>
        <w:p w:rsidR="0060345C" w:rsidRDefault="00F46986">
          <w:pPr>
            <w:jc w:val="both"/>
          </w:pPr>
        </w:p>
      </w:tc>
    </w:tr>
    <w:tr w:rsidR="0060345C">
      <w:trPr>
        <w:trHeight w:val="400"/>
      </w:trPr>
      <w:tc>
        <w:tcPr>
          <w:tcW w:w="2710" w:type="dxa"/>
          <w:tcBorders>
            <w:left w:val="single" w:sz="4" w:space="0" w:color="000000"/>
            <w:bottom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Disciplina</w:t>
          </w:r>
        </w:p>
      </w:tc>
      <w:tc>
        <w:tcPr>
          <w:tcW w:w="7960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keepNext/>
            <w:numPr>
              <w:ilvl w:val="1"/>
              <w:numId w:val="1"/>
            </w:numPr>
            <w:tabs>
              <w:tab w:val="left" w:pos="0"/>
            </w:tabs>
            <w:jc w:val="both"/>
            <w:rPr>
              <w:rFonts w:ascii="Calibri" w:eastAsia="Calibri" w:hAnsi="Calibri" w:cs="Calibri"/>
              <w:b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sz w:val="32"/>
              <w:szCs w:val="32"/>
            </w:rPr>
            <w:t>DATA GOVERNANCE</w:t>
          </w:r>
        </w:p>
      </w:tc>
    </w:tr>
    <w:tr w:rsidR="0060345C">
      <w:trPr>
        <w:trHeight w:val="340"/>
      </w:trPr>
      <w:tc>
        <w:tcPr>
          <w:tcW w:w="2710" w:type="dxa"/>
          <w:tcBorders>
            <w:left w:val="single" w:sz="4" w:space="0" w:color="000000"/>
            <w:bottom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Professor</w:t>
          </w:r>
        </w:p>
      </w:tc>
      <w:tc>
        <w:tcPr>
          <w:tcW w:w="7960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Renato </w:t>
          </w:r>
          <w:proofErr w:type="spellStart"/>
          <w:r>
            <w:rPr>
              <w:rFonts w:ascii="Arial" w:eastAsia="Arial" w:hAnsi="Arial" w:cs="Arial"/>
            </w:rPr>
            <w:t>Parducci</w:t>
          </w:r>
          <w:proofErr w:type="spellEnd"/>
        </w:p>
      </w:tc>
    </w:tr>
    <w:tr w:rsidR="0060345C">
      <w:trPr>
        <w:trHeight w:val="340"/>
      </w:trPr>
      <w:tc>
        <w:tcPr>
          <w:tcW w:w="2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Graduação</w:t>
          </w:r>
        </w:p>
      </w:tc>
      <w:tc>
        <w:tcPr>
          <w:tcW w:w="47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Tecnologia em Banco de Dados </w:t>
          </w:r>
        </w:p>
      </w:tc>
      <w:tc>
        <w:tcPr>
          <w:tcW w:w="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Turma</w:t>
          </w:r>
        </w:p>
      </w:tc>
      <w:tc>
        <w:tcPr>
          <w:tcW w:w="22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1TBD</w:t>
          </w:r>
        </w:p>
      </w:tc>
    </w:tr>
  </w:tbl>
  <w:p w:rsidR="0060345C" w:rsidRDefault="00F469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84951"/>
    <w:multiLevelType w:val="multilevel"/>
    <w:tmpl w:val="FF0068C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97B"/>
    <w:rsid w:val="0016197B"/>
    <w:rsid w:val="0096447E"/>
    <w:rsid w:val="009E0465"/>
    <w:rsid w:val="00DB2C08"/>
    <w:rsid w:val="00F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A8843"/>
  <w15:docId w15:val="{A79D9F34-6C05-2F4B-8B6D-765EAB1B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BC31F3B5-512D-F843-ADB1-9CA6A1979E3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 Nunes</cp:lastModifiedBy>
  <cp:revision>3</cp:revision>
  <dcterms:created xsi:type="dcterms:W3CDTF">2020-04-16T14:14:00Z</dcterms:created>
  <dcterms:modified xsi:type="dcterms:W3CDTF">2020-04-16T14:52:00Z</dcterms:modified>
</cp:coreProperties>
</file>