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S4.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74"/>
        <w:gridCol w:w="1389"/>
        <w:gridCol w:w="1218"/>
        <w:gridCol w:w="1218"/>
        <w:gridCol w:w="1536"/>
        <w:gridCol w:w="1218"/>
        <w:gridCol w:w="1218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2.344***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(0.255)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(0.047)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-0.202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(0.316)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(0.078)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</w:t>
            </w:r>
          </w:p>
        </w:tc>
      </w:tr>
      <w:tr>
        <w:trPr>
          <w:trHeight w:val="57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7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1319.3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1353.2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2025-12-01T16:39:23Z</dcterms:modified>
  <cp:category/>
</cp:coreProperties>
</file>