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3854CB2E" w:rsidP="143E465B" w:rsidRDefault="3854CB2E" w14:paraId="4FE9E9CB" w14:textId="2C0563A8">
      <w:pPr>
        <w:spacing w:before="40" w:after="0"/>
        <w:jc w:val="center"/>
        <w:rPr>
          <w:rFonts w:ascii="Aharoni" w:hAnsi="Aharoni" w:eastAsia="Aharoni" w:cs="Aharoni"/>
          <w:i/>
          <w:iCs/>
          <w:color w:val="00B0F0"/>
          <w:sz w:val="36"/>
          <w:szCs w:val="36"/>
        </w:rPr>
      </w:pPr>
      <w:r w:rsidRPr="143E465B">
        <w:rPr>
          <w:rFonts w:ascii="Aharoni" w:hAnsi="Aharoni" w:eastAsia="Aharoni" w:cs="Aharoni"/>
          <w:i/>
          <w:iCs/>
          <w:color w:val="000000" w:themeColor="text1"/>
          <w:sz w:val="36"/>
          <w:szCs w:val="36"/>
        </w:rPr>
        <w:t>Reformulation du cahier des charges</w:t>
      </w:r>
    </w:p>
    <w:p w:rsidR="143E465B" w:rsidP="143E465B" w:rsidRDefault="143E465B" w14:paraId="300929B0" w14:textId="78C4A97A">
      <w:pPr>
        <w:jc w:val="center"/>
        <w:rPr>
          <w:rFonts w:ascii="Calibri" w:hAnsi="Calibri" w:eastAsia="Calibri" w:cs="Calibri"/>
          <w:color w:val="000000" w:themeColor="text1"/>
          <w:u w:val="single"/>
        </w:rPr>
      </w:pPr>
    </w:p>
    <w:p w:rsidR="66C2EF51" w:rsidP="143E465B" w:rsidRDefault="66C2EF51" w14:paraId="68F5B7FE" w14:textId="17936234">
      <w:pPr>
        <w:rPr>
          <w:rFonts w:ascii="Calibri" w:hAnsi="Calibri" w:eastAsia="Calibri" w:cs="Calibri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Ce projet de divise en deux parties, il y aura la gestion d’accès au souterrain et aussi la gestion de l’occupation parking. </w:t>
      </w:r>
      <w:r w:rsidRPr="143E465B" w:rsidR="4E4396A7">
        <w:rPr>
          <w:rFonts w:ascii="Calibri" w:hAnsi="Calibri" w:eastAsia="Calibri" w:cs="Calibri"/>
          <w:color w:val="000000" w:themeColor="text1"/>
        </w:rPr>
        <w:t xml:space="preserve"> </w:t>
      </w:r>
    </w:p>
    <w:p w:rsidR="143E465B" w:rsidP="5E5DF0CF" w:rsidRDefault="143E465B" w14:paraId="08C94CA2" w14:textId="2A21E587">
      <w:pPr>
        <w:rPr>
          <w:rFonts w:ascii="Calibri" w:hAnsi="Calibri" w:eastAsia="Calibri" w:cs="Calibri"/>
          <w:color w:val="000000" w:themeColor="text1"/>
        </w:rPr>
      </w:pPr>
    </w:p>
    <w:p w:rsidR="4E4396A7" w:rsidP="5E5DF0CF" w:rsidRDefault="4E4396A7" w14:paraId="239DAE76" w14:textId="7E6C59C7">
      <w:pPr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La Gestion D’accès Au Souterrain</w:t>
      </w:r>
      <w:r w:rsidRPr="5E5DF0CF">
        <w:rPr>
          <w:rFonts w:ascii="Calibri" w:hAnsi="Calibri" w:eastAsia="Calibri" w:cs="Calibri"/>
          <w:color w:val="000000" w:themeColor="text1"/>
        </w:rPr>
        <w:t xml:space="preserve"> </w:t>
      </w:r>
    </w:p>
    <w:p w:rsidR="212FF039" w:rsidP="008448D9" w:rsidRDefault="212FF039" w14:paraId="5C925508" w14:textId="4B27E649">
      <w:pPr>
        <w:pStyle w:val="Paragraphedeliste"/>
        <w:numPr>
          <w:ilvl w:val="0"/>
          <w:numId w:val="15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Installation d’un portail motorisé </w:t>
      </w:r>
      <w:r w:rsidRPr="143E465B" w:rsidR="48083355">
        <w:rPr>
          <w:rFonts w:ascii="Calibri" w:hAnsi="Calibri" w:eastAsia="Calibri" w:cs="Calibri"/>
          <w:color w:val="000000" w:themeColor="text1"/>
        </w:rPr>
        <w:t>(</w:t>
      </w:r>
      <w:r w:rsidRPr="143E465B">
        <w:rPr>
          <w:rFonts w:ascii="Calibri" w:hAnsi="Calibri" w:eastAsia="Calibri" w:cs="Calibri"/>
          <w:color w:val="000000" w:themeColor="text1"/>
        </w:rPr>
        <w:t>prévu par l’établissement</w:t>
      </w:r>
      <w:r w:rsidRPr="143E465B" w:rsidR="19F94007">
        <w:rPr>
          <w:rFonts w:ascii="Calibri" w:hAnsi="Calibri" w:eastAsia="Calibri" w:cs="Calibri"/>
          <w:color w:val="000000" w:themeColor="text1"/>
        </w:rPr>
        <w:t>)</w:t>
      </w:r>
    </w:p>
    <w:p w:rsidR="143E465B" w:rsidP="143E465B" w:rsidRDefault="143E465B" w14:paraId="1E119DF4" w14:textId="7E6A7156">
      <w:pPr>
        <w:ind w:left="360"/>
        <w:rPr>
          <w:rFonts w:ascii="Calibri" w:hAnsi="Calibri" w:eastAsia="Calibri" w:cs="Calibri"/>
          <w:color w:val="000000" w:themeColor="text1"/>
        </w:rPr>
      </w:pPr>
    </w:p>
    <w:p w:rsidR="212FF039" w:rsidP="008448D9" w:rsidRDefault="212FF039" w14:paraId="6A90783B" w14:textId="359905B4">
      <w:pPr>
        <w:pStyle w:val="Paragraphedeliste"/>
        <w:numPr>
          <w:ilvl w:val="0"/>
          <w:numId w:val="15"/>
        </w:numPr>
        <w:rPr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>Gestion d’accès au parking via les b</w:t>
      </w:r>
      <w:r w:rsidRPr="143E465B" w:rsidR="62978D8A">
        <w:rPr>
          <w:rFonts w:ascii="Calibri" w:hAnsi="Calibri" w:eastAsia="Calibri" w:cs="Calibri"/>
          <w:color w:val="000000" w:themeColor="text1"/>
        </w:rPr>
        <w:t xml:space="preserve">adges RFID actuel qui permettront </w:t>
      </w:r>
      <w:r w:rsidRPr="143E465B" w:rsidR="1E3A2214">
        <w:rPr>
          <w:rFonts w:ascii="Calibri" w:hAnsi="Calibri" w:eastAsia="Calibri" w:cs="Calibri"/>
          <w:color w:val="000000" w:themeColor="text1"/>
        </w:rPr>
        <w:t>l’ouverture du portail</w:t>
      </w:r>
    </w:p>
    <w:p w:rsidR="143E465B" w:rsidP="143E465B" w:rsidRDefault="143E465B" w14:paraId="712E7CF8" w14:textId="4D1337D7">
      <w:pPr>
        <w:ind w:left="360"/>
        <w:rPr>
          <w:rFonts w:ascii="Calibri" w:hAnsi="Calibri" w:eastAsia="Calibri" w:cs="Calibri"/>
          <w:color w:val="000000" w:themeColor="text1"/>
        </w:rPr>
      </w:pPr>
    </w:p>
    <w:p w:rsidR="7A5CAF3D" w:rsidP="5E5DF0CF" w:rsidRDefault="7A5CAF3D" w14:paraId="3730F741" w14:textId="44D0008F">
      <w:pPr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Ouverture du portail</w:t>
      </w:r>
      <w:r w:rsidRPr="5E5DF0CF">
        <w:rPr>
          <w:rFonts w:ascii="Calibri" w:hAnsi="Calibri" w:eastAsia="Calibri" w:cs="Calibri"/>
          <w:color w:val="000000" w:themeColor="text1"/>
        </w:rPr>
        <w:t xml:space="preserve"> </w:t>
      </w:r>
    </w:p>
    <w:p w:rsidR="7A5CAF3D" w:rsidP="008448D9" w:rsidRDefault="7A5CAF3D" w14:paraId="6D9568EA" w14:textId="2789A2A1">
      <w:pPr>
        <w:pStyle w:val="Paragraphedeliste"/>
        <w:numPr>
          <w:ilvl w:val="0"/>
          <w:numId w:val="14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Pour entrer : Nécessité du badge RFID </w:t>
      </w:r>
      <w:r w:rsidRPr="143E465B" w:rsidR="246E9ECA">
        <w:rPr>
          <w:rFonts w:ascii="Calibri" w:hAnsi="Calibri" w:eastAsia="Calibri" w:cs="Calibri"/>
          <w:color w:val="000000" w:themeColor="text1"/>
        </w:rPr>
        <w:t>qui sera présenté devant un lecteur (si places disponibles</w:t>
      </w:r>
      <w:r w:rsidRPr="143E465B" w:rsidR="47E9B556">
        <w:rPr>
          <w:rFonts w:ascii="Calibri" w:hAnsi="Calibri" w:eastAsia="Calibri" w:cs="Calibri"/>
          <w:color w:val="000000" w:themeColor="text1"/>
        </w:rPr>
        <w:t>),</w:t>
      </w:r>
      <w:r w:rsidRPr="143E465B" w:rsidR="246E9ECA">
        <w:rPr>
          <w:rFonts w:ascii="Calibri" w:hAnsi="Calibri" w:eastAsia="Calibri" w:cs="Calibri"/>
          <w:color w:val="000000" w:themeColor="text1"/>
        </w:rPr>
        <w:t xml:space="preserve"> sinon l’afficheur indiquer</w:t>
      </w:r>
      <w:r w:rsidRPr="143E465B" w:rsidR="43813C4F">
        <w:rPr>
          <w:rFonts w:ascii="Calibri" w:hAnsi="Calibri" w:eastAsia="Calibri" w:cs="Calibri"/>
          <w:color w:val="000000" w:themeColor="text1"/>
        </w:rPr>
        <w:t xml:space="preserve">a que le parking est actuellement complet. </w:t>
      </w:r>
    </w:p>
    <w:p w:rsidR="143E465B" w:rsidP="143E465B" w:rsidRDefault="143E465B" w14:paraId="0DF58554" w14:textId="38625C15">
      <w:pPr>
        <w:ind w:left="360"/>
        <w:rPr>
          <w:rFonts w:ascii="Calibri" w:hAnsi="Calibri" w:eastAsia="Calibri" w:cs="Calibri"/>
          <w:color w:val="000000" w:themeColor="text1"/>
        </w:rPr>
      </w:pPr>
    </w:p>
    <w:p w:rsidR="242B4120" w:rsidP="008448D9" w:rsidRDefault="242B4120" w14:paraId="07E4CF67" w14:textId="0085131D">
      <w:pPr>
        <w:pStyle w:val="Paragraphedeliste"/>
        <w:numPr>
          <w:ilvl w:val="0"/>
          <w:numId w:val="14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Pour sortir </w:t>
      </w:r>
      <w:r w:rsidRPr="143E465B" w:rsidR="43813C4F">
        <w:rPr>
          <w:rFonts w:ascii="Calibri" w:hAnsi="Calibri" w:eastAsia="Calibri" w:cs="Calibri"/>
          <w:color w:val="000000" w:themeColor="text1"/>
        </w:rPr>
        <w:t xml:space="preserve">: </w:t>
      </w:r>
      <w:r w:rsidRPr="143E465B" w:rsidR="567D4380">
        <w:rPr>
          <w:rFonts w:ascii="Calibri" w:hAnsi="Calibri" w:eastAsia="Calibri" w:cs="Calibri"/>
          <w:color w:val="000000" w:themeColor="text1"/>
        </w:rPr>
        <w:t xml:space="preserve">Deux </w:t>
      </w:r>
      <w:r w:rsidRPr="143E465B" w:rsidR="6A6CA6FF">
        <w:rPr>
          <w:rFonts w:ascii="Calibri" w:hAnsi="Calibri" w:eastAsia="Calibri" w:cs="Calibri"/>
          <w:color w:val="000000" w:themeColor="text1"/>
        </w:rPr>
        <w:t>solutions,</w:t>
      </w:r>
      <w:r w:rsidRPr="143E465B" w:rsidR="567D4380">
        <w:rPr>
          <w:rFonts w:ascii="Calibri" w:hAnsi="Calibri" w:eastAsia="Calibri" w:cs="Calibri"/>
          <w:color w:val="000000" w:themeColor="text1"/>
        </w:rPr>
        <w:t xml:space="preserve"> soit passer le badge </w:t>
      </w:r>
      <w:r w:rsidRPr="143E465B" w:rsidR="46BD4A3C">
        <w:rPr>
          <w:rFonts w:ascii="Calibri" w:hAnsi="Calibri" w:eastAsia="Calibri" w:cs="Calibri"/>
          <w:color w:val="000000" w:themeColor="text1"/>
        </w:rPr>
        <w:t>devant un nouveau lecteur situé à l’intérieur du parking, ou alors détecter la présence d’un véhicule en approche de la barrière</w:t>
      </w:r>
      <w:r w:rsidRPr="143E465B" w:rsidR="5367A5D9">
        <w:rPr>
          <w:rFonts w:ascii="Calibri" w:hAnsi="Calibri" w:eastAsia="Calibri" w:cs="Calibri"/>
          <w:color w:val="000000" w:themeColor="text1"/>
        </w:rPr>
        <w:t xml:space="preserve"> (sans badge), via un système de détection </w:t>
      </w:r>
      <w:r w:rsidRPr="143E465B" w:rsidR="593182C8">
        <w:rPr>
          <w:rFonts w:ascii="Calibri" w:hAnsi="Calibri" w:eastAsia="Calibri" w:cs="Calibri"/>
          <w:color w:val="000000" w:themeColor="text1"/>
        </w:rPr>
        <w:t>(ex</w:t>
      </w:r>
      <w:r w:rsidRPr="143E465B" w:rsidR="5367A5D9">
        <w:rPr>
          <w:rFonts w:ascii="Calibri" w:hAnsi="Calibri" w:eastAsia="Calibri" w:cs="Calibri"/>
          <w:color w:val="000000" w:themeColor="text1"/>
        </w:rPr>
        <w:t xml:space="preserve"> : </w:t>
      </w:r>
      <w:r w:rsidRPr="143E465B" w:rsidR="76696907">
        <w:rPr>
          <w:rFonts w:ascii="Calibri" w:hAnsi="Calibri" w:eastAsia="Calibri" w:cs="Calibri"/>
          <w:color w:val="000000" w:themeColor="text1"/>
        </w:rPr>
        <w:t>capteur boucle de courant)</w:t>
      </w:r>
    </w:p>
    <w:p w:rsidR="143E465B" w:rsidP="143E465B" w:rsidRDefault="143E465B" w14:paraId="50B8BB0B" w14:textId="6B57218A">
      <w:pPr>
        <w:rPr>
          <w:rFonts w:ascii="Calibri" w:hAnsi="Calibri" w:eastAsia="Calibri" w:cs="Calibri"/>
          <w:color w:val="000000" w:themeColor="text1"/>
        </w:rPr>
      </w:pPr>
    </w:p>
    <w:p w:rsidR="462304B8" w:rsidP="143E465B" w:rsidRDefault="462304B8" w14:paraId="1E28B5DF" w14:textId="255C7970">
      <w:pPr>
        <w:rPr>
          <w:rFonts w:ascii="Calibri" w:hAnsi="Calibri" w:eastAsia="Calibri" w:cs="Calibri"/>
          <w:i/>
          <w:iCs/>
          <w:color w:val="000000" w:themeColor="text1"/>
        </w:rPr>
      </w:pPr>
      <w:r w:rsidRPr="143E465B">
        <w:rPr>
          <w:rFonts w:ascii="Calibri" w:hAnsi="Calibri" w:eastAsia="Calibri" w:cs="Calibri"/>
          <w:i/>
          <w:iCs/>
          <w:color w:val="000000" w:themeColor="text1"/>
        </w:rPr>
        <w:t xml:space="preserve">Facultatif : </w:t>
      </w:r>
      <w:r w:rsidRPr="143E465B" w:rsidR="3ABF4D19">
        <w:rPr>
          <w:rFonts w:ascii="Calibri" w:hAnsi="Calibri" w:eastAsia="Calibri" w:cs="Calibri"/>
          <w:i/>
          <w:iCs/>
          <w:color w:val="000000" w:themeColor="text1"/>
        </w:rPr>
        <w:t>“Le badge RFID permettra d’établir des statistiques de présence des usagers”</w:t>
      </w:r>
    </w:p>
    <w:p w:rsidR="143E465B" w:rsidP="143E465B" w:rsidRDefault="143E465B" w14:paraId="711982B5" w14:textId="3E93ECE7">
      <w:pPr>
        <w:rPr>
          <w:rFonts w:ascii="Calibri" w:hAnsi="Calibri" w:eastAsia="Calibri" w:cs="Calibri"/>
          <w:color w:val="000000" w:themeColor="text1"/>
        </w:rPr>
      </w:pPr>
    </w:p>
    <w:p w:rsidR="7AD7E8FE" w:rsidP="5E5DF0CF" w:rsidRDefault="7AD7E8FE" w14:paraId="1EACD66A" w14:textId="53B8336D">
      <w:pPr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Fermeture du portail et sécurité</w:t>
      </w:r>
      <w:r w:rsidRPr="5E5DF0CF">
        <w:rPr>
          <w:rFonts w:ascii="Calibri" w:hAnsi="Calibri" w:eastAsia="Calibri" w:cs="Calibri"/>
          <w:color w:val="000000" w:themeColor="text1"/>
        </w:rPr>
        <w:t xml:space="preserve"> </w:t>
      </w:r>
    </w:p>
    <w:p w:rsidR="32AB6400" w:rsidP="008448D9" w:rsidRDefault="32AB6400" w14:paraId="74C0EF04" w14:textId="41850393">
      <w:pPr>
        <w:pStyle w:val="Paragraphedeliste"/>
        <w:numPr>
          <w:ilvl w:val="0"/>
          <w:numId w:val="13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La fermeture du portail sera automatique </w:t>
      </w:r>
      <w:r w:rsidRPr="143E465B" w:rsidR="361F19E5">
        <w:rPr>
          <w:rFonts w:ascii="Calibri" w:hAnsi="Calibri" w:eastAsia="Calibri" w:cs="Calibri"/>
          <w:color w:val="000000" w:themeColor="text1"/>
        </w:rPr>
        <w:t xml:space="preserve">après une temporisation déterminée. Si jamais </w:t>
      </w:r>
      <w:r w:rsidRPr="143E465B" w:rsidR="287E2AE0">
        <w:rPr>
          <w:rFonts w:ascii="Calibri" w:hAnsi="Calibri" w:eastAsia="Calibri" w:cs="Calibri"/>
          <w:color w:val="000000" w:themeColor="text1"/>
        </w:rPr>
        <w:t>un véhicule</w:t>
      </w:r>
      <w:r w:rsidRPr="143E465B" w:rsidR="361F19E5">
        <w:rPr>
          <w:rFonts w:ascii="Calibri" w:hAnsi="Calibri" w:eastAsia="Calibri" w:cs="Calibri"/>
          <w:color w:val="000000" w:themeColor="text1"/>
        </w:rPr>
        <w:t xml:space="preserve"> se trouve </w:t>
      </w:r>
      <w:r w:rsidRPr="143E465B" w:rsidR="2566C99D">
        <w:rPr>
          <w:rFonts w:ascii="Calibri" w:hAnsi="Calibri" w:eastAsia="Calibri" w:cs="Calibri"/>
          <w:color w:val="000000" w:themeColor="text1"/>
        </w:rPr>
        <w:t>sur le passage du portail, celui-ci sera détect</w:t>
      </w:r>
      <w:r w:rsidRPr="143E465B" w:rsidR="1F5E080B">
        <w:rPr>
          <w:rFonts w:ascii="Calibri" w:hAnsi="Calibri" w:eastAsia="Calibri" w:cs="Calibri"/>
          <w:color w:val="000000" w:themeColor="text1"/>
        </w:rPr>
        <w:t xml:space="preserve">é </w:t>
      </w:r>
      <w:r w:rsidRPr="143E465B" w:rsidR="2566C99D">
        <w:rPr>
          <w:rFonts w:ascii="Calibri" w:hAnsi="Calibri" w:eastAsia="Calibri" w:cs="Calibri"/>
          <w:color w:val="000000" w:themeColor="text1"/>
        </w:rPr>
        <w:t>par un capteur et déclenchera la ré</w:t>
      </w:r>
      <w:r w:rsidRPr="143E465B" w:rsidR="655FD7E3">
        <w:rPr>
          <w:rFonts w:ascii="Calibri" w:hAnsi="Calibri" w:eastAsia="Calibri" w:cs="Calibri"/>
          <w:color w:val="000000" w:themeColor="text1"/>
        </w:rPr>
        <w:t>ouverture du portail</w:t>
      </w:r>
      <w:r w:rsidRPr="143E465B" w:rsidR="39B646AE">
        <w:rPr>
          <w:rFonts w:ascii="Calibri" w:hAnsi="Calibri" w:eastAsia="Calibri" w:cs="Calibri"/>
          <w:color w:val="000000" w:themeColor="text1"/>
        </w:rPr>
        <w:t xml:space="preserve">. </w:t>
      </w:r>
    </w:p>
    <w:p w:rsidR="143E465B" w:rsidP="143E465B" w:rsidRDefault="143E465B" w14:paraId="35712993" w14:textId="307BF358">
      <w:pPr>
        <w:ind w:left="360"/>
        <w:rPr>
          <w:rFonts w:ascii="Calibri" w:hAnsi="Calibri" w:eastAsia="Calibri" w:cs="Calibri"/>
          <w:color w:val="000000" w:themeColor="text1"/>
        </w:rPr>
      </w:pPr>
    </w:p>
    <w:p w:rsidR="4583C721" w:rsidP="008448D9" w:rsidRDefault="4583C721" w14:paraId="60966785" w14:textId="1CA92AD8">
      <w:pPr>
        <w:pStyle w:val="Paragraphedeliste"/>
        <w:numPr>
          <w:ilvl w:val="0"/>
          <w:numId w:val="13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b/>
          <w:bCs/>
          <w:color w:val="000000" w:themeColor="text1"/>
        </w:rPr>
        <w:t>[</w:t>
      </w:r>
      <w:r w:rsidRPr="143E465B" w:rsidR="39B646AE">
        <w:rPr>
          <w:rFonts w:ascii="Calibri" w:hAnsi="Calibri" w:eastAsia="Calibri" w:cs="Calibri"/>
          <w:b/>
          <w:bCs/>
          <w:color w:val="000000" w:themeColor="text1"/>
        </w:rPr>
        <w:t>!</w:t>
      </w:r>
      <w:r w:rsidRPr="143E465B" w:rsidR="6FC2D238">
        <w:rPr>
          <w:rFonts w:ascii="Calibri" w:hAnsi="Calibri" w:eastAsia="Calibri" w:cs="Calibri"/>
          <w:b/>
          <w:bCs/>
          <w:color w:val="000000" w:themeColor="text1"/>
        </w:rPr>
        <w:t>]</w:t>
      </w:r>
      <w:r w:rsidRPr="143E465B" w:rsidR="39B646AE">
        <w:rPr>
          <w:rFonts w:ascii="Calibri" w:hAnsi="Calibri" w:eastAsia="Calibri" w:cs="Calibri"/>
          <w:color w:val="000000" w:themeColor="text1"/>
        </w:rPr>
        <w:t xml:space="preserve"> Ces deux points sont intégrés au système “portail motorisé”. Ne pas les prévoir dans notre projet.</w:t>
      </w:r>
    </w:p>
    <w:p w:rsidR="27018F2D" w:rsidP="143E465B" w:rsidRDefault="27018F2D" w14:paraId="2550DE00" w14:textId="6E6F696E">
      <w:pPr>
        <w:rPr>
          <w:rFonts w:ascii="Calibri" w:hAnsi="Calibri" w:eastAsia="Calibri" w:cs="Calibri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Remarque : Si un véhicule </w:t>
      </w:r>
      <w:r w:rsidRPr="143E465B" w:rsidR="3C6961ED">
        <w:rPr>
          <w:rFonts w:ascii="Calibri" w:hAnsi="Calibri" w:eastAsia="Calibri" w:cs="Calibri"/>
          <w:color w:val="000000" w:themeColor="text1"/>
        </w:rPr>
        <w:t>se</w:t>
      </w:r>
      <w:r w:rsidRPr="143E465B">
        <w:rPr>
          <w:rFonts w:ascii="Calibri" w:hAnsi="Calibri" w:eastAsia="Calibri" w:cs="Calibri"/>
          <w:color w:val="000000" w:themeColor="text1"/>
        </w:rPr>
        <w:t xml:space="preserve"> trouve</w:t>
      </w:r>
      <w:r w:rsidRPr="143E465B" w:rsidR="06DBB0A1">
        <w:rPr>
          <w:rFonts w:ascii="Calibri" w:hAnsi="Calibri" w:eastAsia="Calibri" w:cs="Calibri"/>
          <w:color w:val="000000" w:themeColor="text1"/>
        </w:rPr>
        <w:t xml:space="preserve"> </w:t>
      </w:r>
      <w:r w:rsidRPr="143E465B" w:rsidR="3ADF5BC4">
        <w:rPr>
          <w:rFonts w:ascii="Calibri" w:hAnsi="Calibri" w:eastAsia="Calibri" w:cs="Calibri"/>
          <w:color w:val="000000" w:themeColor="text1"/>
        </w:rPr>
        <w:t xml:space="preserve">sur la fermeture du portail alors celui-ci ne se </w:t>
      </w:r>
      <w:r w:rsidRPr="143E465B" w:rsidR="4BF321DC">
        <w:rPr>
          <w:rFonts w:ascii="Calibri" w:hAnsi="Calibri" w:eastAsia="Calibri" w:cs="Calibri"/>
          <w:color w:val="000000" w:themeColor="text1"/>
        </w:rPr>
        <w:t xml:space="preserve">déclenchera pas. </w:t>
      </w:r>
    </w:p>
    <w:p w:rsidR="143E465B" w:rsidP="143E465B" w:rsidRDefault="143E465B" w14:paraId="1827C439" w14:textId="3B4F4EA2">
      <w:pPr>
        <w:rPr>
          <w:rFonts w:ascii="Calibri" w:hAnsi="Calibri" w:eastAsia="Calibri" w:cs="Calibri"/>
          <w:color w:val="000000" w:themeColor="text1"/>
        </w:rPr>
      </w:pPr>
    </w:p>
    <w:p w:rsidR="4BF321DC" w:rsidP="5E5DF0CF" w:rsidRDefault="4BF321DC" w14:paraId="502B2B66" w14:textId="272E55DE">
      <w:pPr>
        <w:rPr>
          <w:rFonts w:ascii="Calibri" w:hAnsi="Calibri" w:eastAsia="Calibri" w:cs="Calibri"/>
          <w:color w:val="000000" w:themeColor="text1"/>
          <w:highlight w:val="green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Cas d’un parking plein</w:t>
      </w:r>
      <w:r w:rsidRPr="5E5DF0CF">
        <w:rPr>
          <w:rFonts w:ascii="Calibri" w:hAnsi="Calibri" w:eastAsia="Calibri" w:cs="Calibri"/>
          <w:color w:val="000000" w:themeColor="text1"/>
        </w:rPr>
        <w:t xml:space="preserve"> </w:t>
      </w:r>
    </w:p>
    <w:p w:rsidR="3316DF62" w:rsidP="008448D9" w:rsidRDefault="3316DF62" w14:paraId="0B33137B" w14:textId="2C054FCB">
      <w:pPr>
        <w:pStyle w:val="Paragraphedeliste"/>
        <w:numPr>
          <w:ilvl w:val="0"/>
          <w:numId w:val="12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Si le parking est plein, l’accès </w:t>
      </w:r>
      <w:r w:rsidRPr="143E465B" w:rsidR="20963CDD">
        <w:rPr>
          <w:rFonts w:ascii="Calibri" w:hAnsi="Calibri" w:eastAsia="Calibri" w:cs="Calibri"/>
          <w:color w:val="000000" w:themeColor="text1"/>
        </w:rPr>
        <w:t xml:space="preserve">depuis l’extérieur sera verrouillé. La présentation du badge ne permettra pas l’accès dans ce cas présent. </w:t>
      </w:r>
      <w:r w:rsidRPr="143E465B" w:rsidR="3ACC87A3">
        <w:rPr>
          <w:rFonts w:ascii="Calibri" w:hAnsi="Calibri" w:eastAsia="Calibri" w:cs="Calibri"/>
          <w:color w:val="000000" w:themeColor="text1"/>
        </w:rPr>
        <w:t>L’afficheur</w:t>
      </w:r>
      <w:r w:rsidRPr="143E465B" w:rsidR="20963CDD">
        <w:rPr>
          <w:rFonts w:ascii="Calibri" w:hAnsi="Calibri" w:eastAsia="Calibri" w:cs="Calibri"/>
          <w:color w:val="000000" w:themeColor="text1"/>
        </w:rPr>
        <w:t xml:space="preserve"> </w:t>
      </w:r>
      <w:r w:rsidRPr="143E465B" w:rsidR="2A67B0DE">
        <w:rPr>
          <w:rFonts w:ascii="Calibri" w:hAnsi="Calibri" w:eastAsia="Calibri" w:cs="Calibri"/>
          <w:color w:val="000000" w:themeColor="text1"/>
        </w:rPr>
        <w:t>indiquera également aux utilisateurs que le parking est complet via la diffusion d’un message.</w:t>
      </w:r>
    </w:p>
    <w:p w:rsidR="143E465B" w:rsidP="143E465B" w:rsidRDefault="143E465B" w14:paraId="6AE9AC78" w14:textId="4C6D1A29">
      <w:pPr>
        <w:ind w:left="360"/>
        <w:rPr>
          <w:rFonts w:ascii="Calibri" w:hAnsi="Calibri" w:eastAsia="Calibri" w:cs="Calibri"/>
          <w:color w:val="000000" w:themeColor="text1"/>
        </w:rPr>
      </w:pPr>
    </w:p>
    <w:p w:rsidR="007D3169" w:rsidP="008448D9" w:rsidRDefault="007D3169" w14:paraId="648A08EF" w14:textId="7AFE3B05">
      <w:pPr>
        <w:pStyle w:val="Paragraphedeliste"/>
        <w:numPr>
          <w:ilvl w:val="0"/>
          <w:numId w:val="12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Mise en place d’un niveau d’accès pour les badges, pour que certains utilisateurs (type maintenance) </w:t>
      </w:r>
      <w:r w:rsidRPr="143E465B" w:rsidR="22D5EDA6">
        <w:rPr>
          <w:rFonts w:ascii="Calibri" w:hAnsi="Calibri" w:eastAsia="Calibri" w:cs="Calibri"/>
          <w:color w:val="000000" w:themeColor="text1"/>
        </w:rPr>
        <w:t>puissent accéder au parking même si celui-ci est complet.</w:t>
      </w:r>
      <w:r w:rsidRPr="143E465B" w:rsidR="6BE397D2">
        <w:rPr>
          <w:rFonts w:ascii="Calibri" w:hAnsi="Calibri" w:eastAsia="Calibri" w:cs="Calibri"/>
          <w:color w:val="000000" w:themeColor="text1"/>
        </w:rPr>
        <w:t xml:space="preserve"> Au cas échéant, l’installation</w:t>
      </w:r>
      <w:r w:rsidRPr="143E465B" w:rsidR="0AA0C4A7">
        <w:rPr>
          <w:rFonts w:ascii="Calibri" w:hAnsi="Calibri" w:eastAsia="Calibri" w:cs="Calibri"/>
          <w:color w:val="000000" w:themeColor="text1"/>
        </w:rPr>
        <w:t xml:space="preserve"> d’un interrupteur à clé est nécessaire pour commander l’ouverture du portail quel que soit le </w:t>
      </w:r>
      <w:r w:rsidRPr="143E465B" w:rsidR="71C4F548">
        <w:rPr>
          <w:rFonts w:ascii="Calibri" w:hAnsi="Calibri" w:eastAsia="Calibri" w:cs="Calibri"/>
          <w:color w:val="000000" w:themeColor="text1"/>
        </w:rPr>
        <w:t>taux</w:t>
      </w:r>
      <w:r w:rsidRPr="143E465B" w:rsidR="0AA0C4A7">
        <w:rPr>
          <w:rFonts w:ascii="Calibri" w:hAnsi="Calibri" w:eastAsia="Calibri" w:cs="Calibri"/>
          <w:color w:val="000000" w:themeColor="text1"/>
        </w:rPr>
        <w:t xml:space="preserve"> </w:t>
      </w:r>
      <w:r w:rsidRPr="143E465B" w:rsidR="4C1045B4">
        <w:rPr>
          <w:rFonts w:ascii="Calibri" w:hAnsi="Calibri" w:eastAsia="Calibri" w:cs="Calibri"/>
          <w:color w:val="000000" w:themeColor="text1"/>
        </w:rPr>
        <w:t>d’occupation.</w:t>
      </w:r>
      <w:r w:rsidRPr="143E465B" w:rsidR="0AA0C4A7">
        <w:rPr>
          <w:rFonts w:ascii="Calibri" w:hAnsi="Calibri" w:eastAsia="Calibri" w:cs="Calibri"/>
          <w:color w:val="000000" w:themeColor="text1"/>
        </w:rPr>
        <w:t xml:space="preserve"> </w:t>
      </w:r>
      <w:r w:rsidRPr="143E465B" w:rsidR="4C1045B4">
        <w:rPr>
          <w:rFonts w:ascii="Calibri" w:hAnsi="Calibri" w:eastAsia="Calibri" w:cs="Calibri"/>
          <w:color w:val="000000" w:themeColor="text1"/>
        </w:rPr>
        <w:t xml:space="preserve"> </w:t>
      </w:r>
    </w:p>
    <w:p w:rsidR="143E465B" w:rsidP="143E465B" w:rsidRDefault="143E465B" w14:paraId="7076AE65" w14:textId="181145A0">
      <w:pPr>
        <w:ind w:left="360"/>
        <w:rPr>
          <w:rFonts w:ascii="Calibri" w:hAnsi="Calibri" w:eastAsia="Calibri" w:cs="Calibri"/>
          <w:color w:val="000000" w:themeColor="text1"/>
        </w:rPr>
      </w:pPr>
    </w:p>
    <w:p w:rsidR="6BE397D2" w:rsidP="5E5DF0CF" w:rsidRDefault="6BE397D2" w14:paraId="4A60C3FA" w14:textId="3E738C25">
      <w:pPr>
        <w:rPr>
          <w:rFonts w:ascii="Calibri" w:hAnsi="Calibri" w:eastAsia="Calibri" w:cs="Calibri"/>
          <w:i/>
          <w:iCs/>
          <w:color w:val="000000" w:themeColor="text1"/>
        </w:rPr>
      </w:pPr>
      <w:r w:rsidRPr="5E5DF0CF">
        <w:rPr>
          <w:rFonts w:ascii="Calibri" w:hAnsi="Calibri" w:eastAsia="Calibri" w:cs="Calibri"/>
          <w:i/>
          <w:iCs/>
          <w:color w:val="000000" w:themeColor="text1"/>
        </w:rPr>
        <w:t xml:space="preserve">Facultatif : </w:t>
      </w:r>
      <w:r w:rsidRPr="5E5DF0CF" w:rsidR="1B4F5C77">
        <w:rPr>
          <w:rFonts w:ascii="Calibri" w:hAnsi="Calibri" w:eastAsia="Calibri" w:cs="Calibri"/>
          <w:i/>
          <w:iCs/>
          <w:color w:val="000000" w:themeColor="text1"/>
        </w:rPr>
        <w:t>“</w:t>
      </w:r>
      <w:r w:rsidRPr="5E5DF0CF" w:rsidR="1C3C9588">
        <w:rPr>
          <w:rFonts w:ascii="Calibri" w:hAnsi="Calibri" w:eastAsia="Calibri" w:cs="Calibri"/>
          <w:i/>
          <w:iCs/>
          <w:color w:val="000000" w:themeColor="text1"/>
        </w:rPr>
        <w:t>L’afficheur pourrait indiquer le nombre de places restantes permett</w:t>
      </w:r>
      <w:r w:rsidRPr="5E5DF0CF" w:rsidR="533C2399">
        <w:rPr>
          <w:rFonts w:ascii="Calibri" w:hAnsi="Calibri" w:eastAsia="Calibri" w:cs="Calibri"/>
          <w:i/>
          <w:iCs/>
          <w:color w:val="000000" w:themeColor="text1"/>
        </w:rPr>
        <w:t>an</w:t>
      </w:r>
      <w:r w:rsidRPr="5E5DF0CF" w:rsidR="1C3C9588">
        <w:rPr>
          <w:rFonts w:ascii="Calibri" w:hAnsi="Calibri" w:eastAsia="Calibri" w:cs="Calibri"/>
          <w:i/>
          <w:iCs/>
          <w:color w:val="000000" w:themeColor="text1"/>
        </w:rPr>
        <w:t xml:space="preserve">t </w:t>
      </w:r>
      <w:r w:rsidRPr="5E5DF0CF" w:rsidR="022DE8DE">
        <w:rPr>
          <w:rFonts w:ascii="Calibri" w:hAnsi="Calibri" w:eastAsia="Calibri" w:cs="Calibri"/>
          <w:i/>
          <w:iCs/>
          <w:color w:val="000000" w:themeColor="text1"/>
        </w:rPr>
        <w:t>aux usagers</w:t>
      </w:r>
      <w:r w:rsidRPr="5E5DF0CF" w:rsidR="70DD70CA">
        <w:rPr>
          <w:rFonts w:ascii="Calibri" w:hAnsi="Calibri" w:eastAsia="Calibri" w:cs="Calibri"/>
          <w:i/>
          <w:iCs/>
          <w:color w:val="000000" w:themeColor="text1"/>
        </w:rPr>
        <w:t xml:space="preserve"> de ne pas s’engager.</w:t>
      </w:r>
      <w:r w:rsidRPr="5E5DF0CF" w:rsidR="1CB7463C">
        <w:rPr>
          <w:rFonts w:ascii="Calibri" w:hAnsi="Calibri" w:eastAsia="Calibri" w:cs="Calibri"/>
          <w:i/>
          <w:iCs/>
          <w:color w:val="000000" w:themeColor="text1"/>
        </w:rPr>
        <w:t>”</w:t>
      </w:r>
      <w:r w:rsidRPr="5E5DF0CF" w:rsidR="70DD70CA">
        <w:rPr>
          <w:rFonts w:ascii="Calibri" w:hAnsi="Calibri" w:eastAsia="Calibri" w:cs="Calibri"/>
          <w:i/>
          <w:iCs/>
          <w:color w:val="000000" w:themeColor="text1"/>
        </w:rPr>
        <w:t xml:space="preserve"> </w:t>
      </w:r>
    </w:p>
    <w:p w:rsidR="143E465B" w:rsidP="143E465B" w:rsidRDefault="143E465B" w14:paraId="745CE539" w14:textId="38E3767E">
      <w:pPr>
        <w:rPr>
          <w:rFonts w:ascii="Calibri" w:hAnsi="Calibri" w:eastAsia="Calibri" w:cs="Calibri"/>
          <w:color w:val="000000" w:themeColor="text1"/>
        </w:rPr>
      </w:pPr>
    </w:p>
    <w:p w:rsidR="6DABCC77" w:rsidP="5E5DF0CF" w:rsidRDefault="6DABCC77" w14:paraId="13A60B8E" w14:textId="1348DC85">
      <w:pPr>
        <w:rPr>
          <w:rFonts w:ascii="Calibri" w:hAnsi="Calibri" w:eastAsia="Calibri" w:cs="Calibri"/>
          <w:color w:val="000000" w:themeColor="text1"/>
          <w:u w:val="single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Administration des utilisateurs du parking</w:t>
      </w:r>
    </w:p>
    <w:p w:rsidR="6DABCC77" w:rsidP="008448D9" w:rsidRDefault="6DABCC77" w14:paraId="4835DDCF" w14:textId="4E3F718D">
      <w:pPr>
        <w:pStyle w:val="Paragraphedeliste"/>
        <w:numPr>
          <w:ilvl w:val="0"/>
          <w:numId w:val="11"/>
        </w:numPr>
        <w:rPr>
          <w:rFonts w:eastAsiaTheme="minorEastAsia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>Un</w:t>
      </w:r>
      <w:r w:rsidRPr="5E5DF0CF" w:rsidR="5312F60F">
        <w:rPr>
          <w:rFonts w:ascii="Calibri" w:hAnsi="Calibri" w:eastAsia="Calibri" w:cs="Calibri"/>
          <w:color w:val="000000" w:themeColor="text1"/>
        </w:rPr>
        <w:t xml:space="preserve"> logiciel </w:t>
      </w:r>
      <w:r w:rsidRPr="5E5DF0CF" w:rsidR="4ECC4048">
        <w:rPr>
          <w:rFonts w:ascii="Calibri" w:hAnsi="Calibri" w:eastAsia="Calibri" w:cs="Calibri"/>
          <w:color w:val="000000" w:themeColor="text1"/>
        </w:rPr>
        <w:t xml:space="preserve">devra permettre à </w:t>
      </w:r>
      <w:r w:rsidRPr="5E5DF0CF" w:rsidR="5312F60F">
        <w:rPr>
          <w:rFonts w:ascii="Calibri" w:hAnsi="Calibri" w:eastAsia="Calibri" w:cs="Calibri"/>
          <w:color w:val="000000" w:themeColor="text1"/>
        </w:rPr>
        <w:t>l’administrat</w:t>
      </w:r>
      <w:r w:rsidRPr="5E5DF0CF" w:rsidR="2228A2EC">
        <w:rPr>
          <w:rFonts w:ascii="Calibri" w:hAnsi="Calibri" w:eastAsia="Calibri" w:cs="Calibri"/>
          <w:color w:val="000000" w:themeColor="text1"/>
        </w:rPr>
        <w:t xml:space="preserve">eur </w:t>
      </w:r>
      <w:r w:rsidRPr="5E5DF0CF" w:rsidR="77842B12">
        <w:rPr>
          <w:rFonts w:ascii="Calibri" w:hAnsi="Calibri" w:eastAsia="Calibri" w:cs="Calibri"/>
          <w:color w:val="000000" w:themeColor="text1"/>
        </w:rPr>
        <w:t xml:space="preserve">de </w:t>
      </w:r>
      <w:r w:rsidRPr="5E5DF0CF" w:rsidR="2228A2EC">
        <w:rPr>
          <w:rFonts w:ascii="Calibri" w:hAnsi="Calibri" w:eastAsia="Calibri" w:cs="Calibri"/>
          <w:color w:val="000000" w:themeColor="text1"/>
        </w:rPr>
        <w:t xml:space="preserve">déterminer les badges autorisés à accéder au parking. </w:t>
      </w:r>
    </w:p>
    <w:p w:rsidR="5E5DF0CF" w:rsidP="5E5DF0CF" w:rsidRDefault="5E5DF0CF" w14:paraId="38EC47C4" w14:textId="0F19DF8A">
      <w:pPr>
        <w:rPr>
          <w:rFonts w:ascii="Calibri" w:hAnsi="Calibri" w:eastAsia="Calibri" w:cs="Calibri"/>
          <w:color w:val="000000" w:themeColor="text1"/>
        </w:rPr>
      </w:pPr>
    </w:p>
    <w:p w:rsidR="07CD8926" w:rsidP="5E5DF0CF" w:rsidRDefault="07CD8926" w14:paraId="78C8AA9B" w14:textId="542F3869">
      <w:pPr>
        <w:rPr>
          <w:rFonts w:ascii="Calibri" w:hAnsi="Calibri" w:eastAsia="Calibri" w:cs="Calibri"/>
          <w:color w:val="000000" w:themeColor="text1"/>
          <w:highlight w:val="green"/>
          <w:u w:val="single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Réutilisation des badges école</w:t>
      </w:r>
    </w:p>
    <w:p w:rsidR="07CD8926" w:rsidP="008448D9" w:rsidRDefault="07CD8926" w14:paraId="4A057E93" w14:textId="1DCBC03F">
      <w:pPr>
        <w:pStyle w:val="Paragraphedeliste"/>
        <w:numPr>
          <w:ilvl w:val="0"/>
          <w:numId w:val="10"/>
        </w:numPr>
        <w:rPr>
          <w:rFonts w:eastAsiaTheme="minorEastAsia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Le nom du </w:t>
      </w:r>
      <w:r w:rsidRPr="5E5DF0CF" w:rsidR="27AAAA07">
        <w:rPr>
          <w:rFonts w:ascii="Calibri" w:hAnsi="Calibri" w:eastAsia="Calibri" w:cs="Calibri"/>
          <w:color w:val="000000" w:themeColor="text1"/>
        </w:rPr>
        <w:t>propriétaire du badge sera associé à son identifiant afin de permettre une journalisation des accès. (L’ad</w:t>
      </w:r>
      <w:r w:rsidRPr="5E5DF0CF" w:rsidR="36A70026">
        <w:rPr>
          <w:rFonts w:ascii="Calibri" w:hAnsi="Calibri" w:eastAsia="Calibri" w:cs="Calibri"/>
          <w:color w:val="000000" w:themeColor="text1"/>
        </w:rPr>
        <w:t>ministrateur pourra ensuite consulter les logs d’accès au parking</w:t>
      </w:r>
      <w:r w:rsidRPr="5E5DF0CF" w:rsidR="1C721D3C">
        <w:rPr>
          <w:rFonts w:ascii="Calibri" w:hAnsi="Calibri" w:eastAsia="Calibri" w:cs="Calibri"/>
          <w:color w:val="000000" w:themeColor="text1"/>
        </w:rPr>
        <w:t>).</w:t>
      </w:r>
    </w:p>
    <w:p w:rsidR="5E5DF0CF" w:rsidP="5E5DF0CF" w:rsidRDefault="5E5DF0CF" w14:paraId="081EE491" w14:textId="2CCEBC52">
      <w:pPr>
        <w:ind w:left="360"/>
        <w:rPr>
          <w:rFonts w:ascii="Calibri" w:hAnsi="Calibri" w:eastAsia="Calibri" w:cs="Calibri"/>
          <w:color w:val="000000" w:themeColor="text1"/>
        </w:rPr>
      </w:pPr>
    </w:p>
    <w:p w:rsidR="1C721D3C" w:rsidP="5E5DF0CF" w:rsidRDefault="1C721D3C" w14:paraId="602BAFA0" w14:textId="14B6FC6C">
      <w:pPr>
        <w:ind w:left="360"/>
        <w:rPr>
          <w:rFonts w:ascii="Calibri" w:hAnsi="Calibri" w:eastAsia="Calibri" w:cs="Calibri"/>
          <w:i/>
          <w:iCs/>
          <w:color w:val="000000" w:themeColor="text1"/>
        </w:rPr>
      </w:pPr>
      <w:r w:rsidRPr="5E5DF0CF">
        <w:rPr>
          <w:rFonts w:ascii="Calibri" w:hAnsi="Calibri" w:eastAsia="Calibri" w:cs="Calibri"/>
          <w:i/>
          <w:iCs/>
          <w:color w:val="000000" w:themeColor="text1"/>
        </w:rPr>
        <w:t xml:space="preserve">L’administrateur aura </w:t>
      </w:r>
      <w:r w:rsidRPr="5E5DF0CF" w:rsidR="54639ED4">
        <w:rPr>
          <w:rFonts w:ascii="Calibri" w:hAnsi="Calibri" w:eastAsia="Calibri" w:cs="Calibri"/>
          <w:i/>
          <w:iCs/>
          <w:color w:val="000000" w:themeColor="text1"/>
        </w:rPr>
        <w:t>deux</w:t>
      </w:r>
      <w:r w:rsidRPr="5E5DF0CF">
        <w:rPr>
          <w:rFonts w:ascii="Calibri" w:hAnsi="Calibri" w:eastAsia="Calibri" w:cs="Calibri"/>
          <w:i/>
          <w:iCs/>
          <w:color w:val="000000" w:themeColor="text1"/>
        </w:rPr>
        <w:t xml:space="preserve"> moyens différents pour enregistrer les badges dans le système. </w:t>
      </w:r>
    </w:p>
    <w:p w:rsidR="1C721D3C" w:rsidP="008448D9" w:rsidRDefault="1C721D3C" w14:paraId="1A0D95C2" w14:textId="33D6668B">
      <w:pPr>
        <w:pStyle w:val="Paragraphedeliste"/>
        <w:numPr>
          <w:ilvl w:val="0"/>
          <w:numId w:val="9"/>
        </w:numPr>
        <w:rPr>
          <w:rFonts w:eastAsiaTheme="minorEastAsia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Manuellement : En créant un compte utilisateur et enregistrant un numéro </w:t>
      </w:r>
      <w:r w:rsidRPr="5E5DF0CF" w:rsidR="27843A79">
        <w:rPr>
          <w:rFonts w:ascii="Calibri" w:hAnsi="Calibri" w:eastAsia="Calibri" w:cs="Calibri"/>
          <w:color w:val="000000" w:themeColor="text1"/>
        </w:rPr>
        <w:t>de badge associé.</w:t>
      </w:r>
    </w:p>
    <w:p w:rsidR="3511A70F" w:rsidP="008448D9" w:rsidRDefault="3511A70F" w14:paraId="34518427" w14:textId="46E311D7">
      <w:pPr>
        <w:pStyle w:val="Paragraphedeliste"/>
        <w:numPr>
          <w:ilvl w:val="0"/>
          <w:numId w:val="9"/>
        </w:numPr>
        <w:rPr>
          <w:rFonts w:eastAsiaTheme="minorEastAsia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Automatiquement : En important une liste d’utilisateurs. </w:t>
      </w:r>
    </w:p>
    <w:p w:rsidR="5E5DF0CF" w:rsidP="5E5DF0CF" w:rsidRDefault="5E5DF0CF" w14:paraId="5EF8D7B6" w14:textId="4F738DF3">
      <w:pPr>
        <w:rPr>
          <w:rFonts w:ascii="Calibri" w:hAnsi="Calibri" w:eastAsia="Calibri" w:cs="Calibri"/>
          <w:color w:val="000000" w:themeColor="text1"/>
        </w:rPr>
      </w:pPr>
    </w:p>
    <w:p w:rsidR="053CD9E2" w:rsidP="5E5DF0CF" w:rsidRDefault="053CD9E2" w14:paraId="77930A9F" w14:textId="791ECAA5">
      <w:pPr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Attribution manuelle</w:t>
      </w:r>
      <w:r w:rsidRPr="5E5DF0CF">
        <w:rPr>
          <w:rFonts w:ascii="Calibri" w:hAnsi="Calibri" w:eastAsia="Calibri" w:cs="Calibri"/>
          <w:color w:val="000000" w:themeColor="text1"/>
        </w:rPr>
        <w:t xml:space="preserve"> </w:t>
      </w:r>
    </w:p>
    <w:p w:rsidR="053CD9E2" w:rsidP="008448D9" w:rsidRDefault="053CD9E2" w14:paraId="392A6CD7" w14:textId="7ED44266">
      <w:pPr>
        <w:pStyle w:val="Paragraphedeliste"/>
        <w:numPr>
          <w:ilvl w:val="0"/>
          <w:numId w:val="8"/>
        </w:numPr>
        <w:rPr>
          <w:rFonts w:eastAsiaTheme="minorEastAsia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L’attribution manuelle des badges se fera en saisissant le code du badge et les informations personnelles de l’utilisateur (le numéro d’un badge est écrit dessus), ou en le scannant directement. </w:t>
      </w:r>
    </w:p>
    <w:p w:rsidR="3C13DD4D" w:rsidP="5E5DF0CF" w:rsidRDefault="3C13DD4D" w14:paraId="2103DDBB" w14:textId="3C656B2B">
      <w:pPr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i/>
          <w:iCs/>
          <w:color w:val="000000" w:themeColor="text1"/>
        </w:rPr>
        <w:t xml:space="preserve">Cette option nécessite la mise en œuvre d’un lecteur RFID USB compatible avec la technologie des badges. </w:t>
      </w:r>
    </w:p>
    <w:p w:rsidR="5E5DF0CF" w:rsidP="5E5DF0CF" w:rsidRDefault="5E5DF0CF" w14:paraId="00C3F780" w14:textId="000195EB">
      <w:pPr>
        <w:rPr>
          <w:rFonts w:ascii="Calibri" w:hAnsi="Calibri" w:eastAsia="Calibri" w:cs="Calibri"/>
          <w:color w:val="000000" w:themeColor="text1"/>
        </w:rPr>
      </w:pPr>
    </w:p>
    <w:p w:rsidR="3C13DD4D" w:rsidP="5E5DF0CF" w:rsidRDefault="3C13DD4D" w14:paraId="116289C6" w14:textId="37EA7838">
      <w:pPr>
        <w:rPr>
          <w:rFonts w:ascii="Calibri" w:hAnsi="Calibri" w:eastAsia="Calibri" w:cs="Calibri"/>
          <w:color w:val="000000" w:themeColor="text1"/>
          <w:highlight w:val="green"/>
          <w:u w:val="single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Attribution automatique</w:t>
      </w:r>
    </w:p>
    <w:p w:rsidR="56D788B0" w:rsidP="008448D9" w:rsidRDefault="56D788B0" w14:paraId="5D032032" w14:textId="0F57B716">
      <w:pPr>
        <w:pStyle w:val="Paragraphedeliste"/>
        <w:numPr>
          <w:ilvl w:val="0"/>
          <w:numId w:val="7"/>
        </w:numPr>
        <w:rPr>
          <w:rFonts w:eastAsiaTheme="minorEastAsia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L'attribution des badges pour l’accès aux bâtiments de l’école est gérée par un logiciel dédié depuis lequel il est possible de faire des exports. </w:t>
      </w:r>
    </w:p>
    <w:p w:rsidRPr="001672BC" w:rsidR="5E5DF0CF" w:rsidP="001672BC" w:rsidRDefault="2B36EEF5" w14:paraId="312D212D" w14:textId="2749951B">
      <w:pPr>
        <w:ind w:left="360"/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i/>
          <w:iCs/>
          <w:color w:val="000000" w:themeColor="text1"/>
        </w:rPr>
        <w:t>Le logiciel à développer devra prévoir l’importation d’un fichier de type tableur (extension.csv) pour définir en masse les utilisateurs du parking. (</w:t>
      </w:r>
      <w:r w:rsidRPr="5E5DF0CF" w:rsidR="2515E990">
        <w:rPr>
          <w:rFonts w:ascii="Calibri" w:hAnsi="Calibri" w:eastAsia="Calibri" w:cs="Calibri"/>
          <w:i/>
          <w:iCs/>
          <w:color w:val="000000" w:themeColor="text1"/>
        </w:rPr>
        <w:t>Ex</w:t>
      </w:r>
      <w:r w:rsidRPr="5E5DF0CF">
        <w:rPr>
          <w:rFonts w:ascii="Calibri" w:hAnsi="Calibri" w:eastAsia="Calibri" w:cs="Calibri"/>
          <w:i/>
          <w:iCs/>
          <w:color w:val="000000" w:themeColor="text1"/>
        </w:rPr>
        <w:t xml:space="preserve"> : en </w:t>
      </w:r>
      <w:r w:rsidRPr="5E5DF0CF" w:rsidR="3008118B">
        <w:rPr>
          <w:rFonts w:ascii="Calibri" w:hAnsi="Calibri" w:eastAsia="Calibri" w:cs="Calibri"/>
          <w:i/>
          <w:iCs/>
          <w:color w:val="000000" w:themeColor="text1"/>
        </w:rPr>
        <w:t>début d’année scolaire)</w:t>
      </w:r>
    </w:p>
    <w:p w:rsidR="5E5DF0CF" w:rsidP="5E5DF0CF" w:rsidRDefault="5E5DF0CF" w14:paraId="5A7679B1" w14:textId="0EDC9CE9">
      <w:pPr>
        <w:ind w:left="360"/>
        <w:rPr>
          <w:rFonts w:ascii="Calibri" w:hAnsi="Calibri" w:eastAsia="Calibri" w:cs="Calibri"/>
          <w:color w:val="000000" w:themeColor="text1"/>
          <w:highlight w:val="green"/>
          <w:u w:val="single"/>
        </w:rPr>
      </w:pPr>
    </w:p>
    <w:p w:rsidR="3008118B" w:rsidP="5E5DF0CF" w:rsidRDefault="3008118B" w14:paraId="770082C5" w14:textId="207A8AD7">
      <w:pPr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 xml:space="preserve">Suspension / </w:t>
      </w:r>
      <w:r w:rsidRPr="5E5DF0CF" w:rsidR="3C1A7576">
        <w:rPr>
          <w:rFonts w:ascii="Calibri" w:hAnsi="Calibri" w:eastAsia="Calibri" w:cs="Calibri"/>
          <w:color w:val="000000" w:themeColor="text1"/>
          <w:highlight w:val="green"/>
          <w:u w:val="single"/>
        </w:rPr>
        <w:t>s</w:t>
      </w: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uppression d’un utilisateu</w:t>
      </w:r>
      <w:r w:rsidRPr="5E5DF0CF" w:rsidR="1AE4AE9B">
        <w:rPr>
          <w:rFonts w:ascii="Calibri" w:hAnsi="Calibri" w:eastAsia="Calibri" w:cs="Calibri"/>
          <w:color w:val="000000" w:themeColor="text1"/>
          <w:highlight w:val="green"/>
          <w:u w:val="single"/>
        </w:rPr>
        <w:t>r</w:t>
      </w:r>
      <w:r w:rsidRPr="5E5DF0CF" w:rsidR="1AE4AE9B">
        <w:rPr>
          <w:rFonts w:ascii="Calibri" w:hAnsi="Calibri" w:eastAsia="Calibri" w:cs="Calibri"/>
          <w:color w:val="000000" w:themeColor="text1"/>
        </w:rPr>
        <w:t xml:space="preserve"> </w:t>
      </w:r>
    </w:p>
    <w:p w:rsidR="26A102D4" w:rsidP="008448D9" w:rsidRDefault="26A102D4" w14:paraId="05117136" w14:textId="6645E70D">
      <w:pPr>
        <w:pStyle w:val="Paragraphedeliste"/>
        <w:numPr>
          <w:ilvl w:val="0"/>
          <w:numId w:val="6"/>
        </w:numPr>
        <w:rPr>
          <w:rFonts w:eastAsiaTheme="minorEastAsia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L’administrateur aura la possibilité de suspendre (sur une période, ou une durée dterminée) ou annuler l’accès d’un usager au parking. </w:t>
      </w:r>
      <w:r w:rsidRPr="5E5DF0CF" w:rsidR="7462A86D">
        <w:rPr>
          <w:rFonts w:ascii="Calibri" w:hAnsi="Calibri" w:eastAsia="Calibri" w:cs="Calibri"/>
          <w:color w:val="000000" w:themeColor="text1"/>
        </w:rPr>
        <w:t xml:space="preserve"> </w:t>
      </w:r>
    </w:p>
    <w:p w:rsidR="5E5DF0CF" w:rsidP="5E5DF0CF" w:rsidRDefault="5E5DF0CF" w14:paraId="44934C3A" w14:textId="0A59FBB7">
      <w:pPr>
        <w:rPr>
          <w:rFonts w:ascii="Calibri" w:hAnsi="Calibri" w:eastAsia="Calibri" w:cs="Calibri"/>
          <w:color w:val="000000" w:themeColor="text1"/>
        </w:rPr>
      </w:pPr>
    </w:p>
    <w:p w:rsidR="17210F60" w:rsidP="5E5DF0CF" w:rsidRDefault="17210F60" w14:paraId="25131B1B" w14:textId="71CA2171">
      <w:pPr>
        <w:rPr>
          <w:rFonts w:ascii="Calibri" w:hAnsi="Calibri" w:eastAsia="Calibri" w:cs="Calibri"/>
          <w:color w:val="000000" w:themeColor="text1"/>
          <w:highlight w:val="green"/>
          <w:u w:val="single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Attribution de droits utilisateurs</w:t>
      </w:r>
    </w:p>
    <w:p w:rsidR="17210F60" w:rsidP="5E5DF0CF" w:rsidRDefault="17210F60" w14:paraId="3999A67A" w14:textId="29ACA735">
      <w:pPr>
        <w:ind w:left="360"/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i/>
          <w:iCs/>
          <w:color w:val="000000" w:themeColor="text1"/>
        </w:rPr>
        <w:t xml:space="preserve">L’administrateur doit pouvoir déterminer des niveaux de droits utilisateurs : </w:t>
      </w:r>
    </w:p>
    <w:p w:rsidR="17210F60" w:rsidP="008448D9" w:rsidRDefault="17210F60" w14:paraId="44A1AC04" w14:textId="6AD1BF3C">
      <w:pPr>
        <w:pStyle w:val="Paragraphedeliste"/>
        <w:numPr>
          <w:ilvl w:val="0"/>
          <w:numId w:val="5"/>
        </w:numPr>
        <w:rPr>
          <w:rFonts w:eastAsiaTheme="minorEastAsia"/>
          <w:i/>
          <w:iCs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>Simple automobiliste : Aucun droit spécifique. N’ouvre pas l’accès si le park</w:t>
      </w:r>
      <w:r w:rsidRPr="5E5DF0CF" w:rsidR="7576640F">
        <w:rPr>
          <w:rFonts w:ascii="Calibri" w:hAnsi="Calibri" w:eastAsia="Calibri" w:cs="Calibri"/>
          <w:color w:val="000000" w:themeColor="text1"/>
        </w:rPr>
        <w:t xml:space="preserve">ing est plein. </w:t>
      </w:r>
    </w:p>
    <w:p w:rsidR="5E5DF0CF" w:rsidP="5E5DF0CF" w:rsidRDefault="5E5DF0CF" w14:paraId="26D5BE96" w14:textId="0C4E8237">
      <w:pPr>
        <w:rPr>
          <w:rFonts w:ascii="Calibri" w:hAnsi="Calibri" w:eastAsia="Calibri" w:cs="Calibri"/>
          <w:color w:val="000000" w:themeColor="text1"/>
        </w:rPr>
      </w:pPr>
    </w:p>
    <w:p w:rsidR="7576640F" w:rsidP="008448D9" w:rsidRDefault="7576640F" w14:paraId="72066A5E" w14:textId="7FA49143">
      <w:pPr>
        <w:pStyle w:val="Paragraphedeliste"/>
        <w:numPr>
          <w:ilvl w:val="0"/>
          <w:numId w:val="5"/>
        </w:numPr>
        <w:rPr>
          <w:rFonts w:eastAsiaTheme="minorEastAsia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Accès permanant : Droit accès au parking, même lorsque celui-ci est plein. </w:t>
      </w:r>
    </w:p>
    <w:p w:rsidR="5E5DF0CF" w:rsidP="5E5DF0CF" w:rsidRDefault="5E5DF0CF" w14:paraId="634CF86D" w14:textId="180AFE2A">
      <w:pPr>
        <w:rPr>
          <w:rFonts w:ascii="Calibri" w:hAnsi="Calibri" w:eastAsia="Calibri" w:cs="Calibri"/>
          <w:color w:val="000000" w:themeColor="text1"/>
        </w:rPr>
      </w:pPr>
    </w:p>
    <w:p w:rsidR="001672BC" w:rsidP="001672BC" w:rsidRDefault="7576640F" w14:paraId="17F71FA2" w14:textId="77777777">
      <w:pPr>
        <w:rPr>
          <w:rFonts w:ascii="Calibri" w:hAnsi="Calibri" w:eastAsia="Calibri" w:cs="Calibri"/>
          <w:color w:val="000000" w:themeColor="text1"/>
          <w:u w:val="single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Réservation de places</w:t>
      </w:r>
    </w:p>
    <w:p w:rsidRPr="001672BC" w:rsidR="3E80BB0C" w:rsidP="001672BC" w:rsidRDefault="001672BC" w14:paraId="225E4E97" w14:textId="591EFA3E">
      <w:pPr>
        <w:rPr>
          <w:rFonts w:ascii="Calibri" w:hAnsi="Calibri" w:eastAsia="Calibri" w:cs="Calibri"/>
          <w:color w:val="000000" w:themeColor="text1"/>
          <w:u w:val="single"/>
        </w:rPr>
      </w:pPr>
      <w:r>
        <w:rPr>
          <w:rFonts w:ascii="Calibri" w:hAnsi="Calibri" w:eastAsia="Calibri" w:cs="Calibri"/>
          <w:color w:val="000000" w:themeColor="text1"/>
        </w:rPr>
        <w:t xml:space="preserve">      </w:t>
      </w:r>
      <w:r w:rsidRPr="001672BC">
        <w:rPr>
          <w:rFonts w:ascii="Calibri" w:hAnsi="Calibri" w:eastAsia="Calibri" w:cs="Calibri"/>
          <w:color w:val="000000" w:themeColor="text1"/>
        </w:rPr>
        <w:t>•</w:t>
      </w:r>
      <w:r>
        <w:rPr>
          <w:rFonts w:ascii="Calibri" w:hAnsi="Calibri" w:eastAsia="Calibri" w:cs="Calibri"/>
          <w:color w:val="000000" w:themeColor="text1"/>
        </w:rPr>
        <w:t xml:space="preserve"> </w:t>
      </w:r>
      <w:r w:rsidRPr="001672BC" w:rsidR="3E80BB0C">
        <w:rPr>
          <w:rFonts w:ascii="Calibri" w:hAnsi="Calibri" w:eastAsia="Calibri" w:cs="Calibri"/>
          <w:color w:val="000000" w:themeColor="text1"/>
        </w:rPr>
        <w:t xml:space="preserve">L’administrateur peut réserver des places pour un utilisateur sur un créneau défini. </w:t>
      </w:r>
    </w:p>
    <w:p w:rsidR="5E5DF0CF" w:rsidP="5E5DF0CF" w:rsidRDefault="5E5DF0CF" w14:paraId="026400CC" w14:textId="34178DDD">
      <w:pPr>
        <w:ind w:left="360"/>
        <w:rPr>
          <w:rFonts w:ascii="Calibri" w:hAnsi="Calibri" w:eastAsia="Calibri" w:cs="Calibri"/>
          <w:color w:val="000000" w:themeColor="text1"/>
        </w:rPr>
      </w:pPr>
    </w:p>
    <w:p w:rsidR="3E80BB0C" w:rsidP="5E5DF0CF" w:rsidRDefault="3E80BB0C" w14:paraId="2B3FE22C" w14:textId="568F1124">
      <w:pPr>
        <w:ind w:left="360"/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Ex : Si une personne à une place de réservée, tant qu’elle n’est pas entrée le parking aura le nombre de places libres moins une de disponible. </w:t>
      </w:r>
      <w:r w:rsidRPr="5E5DF0CF" w:rsidR="71F35F3D">
        <w:rPr>
          <w:rFonts w:ascii="Calibri" w:hAnsi="Calibri" w:eastAsia="Calibri" w:cs="Calibri"/>
          <w:color w:val="000000" w:themeColor="text1"/>
        </w:rPr>
        <w:t xml:space="preserve">(Il sera affiché complet en laissant une place libre). </w:t>
      </w:r>
    </w:p>
    <w:p w:rsidR="5E5DF0CF" w:rsidP="5E5DF0CF" w:rsidRDefault="5E5DF0CF" w14:paraId="72119E31" w14:textId="46934857">
      <w:pPr>
        <w:ind w:left="360"/>
        <w:rPr>
          <w:rFonts w:ascii="Calibri" w:hAnsi="Calibri" w:eastAsia="Calibri" w:cs="Calibri"/>
          <w:color w:val="000000" w:themeColor="text1"/>
        </w:rPr>
      </w:pPr>
    </w:p>
    <w:p w:rsidR="71F35F3D" w:rsidP="5E5DF0CF" w:rsidRDefault="71F35F3D" w14:paraId="71E44526" w14:textId="3EE320E5">
      <w:pPr>
        <w:ind w:left="360"/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La personne ayant la réservation pourra accéder même si le parking est affiché complet. </w:t>
      </w:r>
    </w:p>
    <w:p w:rsidR="71F35F3D" w:rsidP="5E5DF0CF" w:rsidRDefault="71F35F3D" w14:paraId="0BF05F39" w14:textId="0526D74C">
      <w:pPr>
        <w:ind w:left="360"/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Si la personne ayant réservé une place accède avec son badge et que le parking n’est pas complet, la place réservée est libérée. </w:t>
      </w:r>
    </w:p>
    <w:p w:rsidR="5E5DF0CF" w:rsidP="5E5DF0CF" w:rsidRDefault="5E5DF0CF" w14:paraId="426F3C82" w14:textId="7F796F95">
      <w:pPr>
        <w:ind w:left="360"/>
        <w:rPr>
          <w:rFonts w:ascii="Calibri" w:hAnsi="Calibri" w:eastAsia="Calibri" w:cs="Calibri"/>
          <w:color w:val="000000" w:themeColor="text1"/>
        </w:rPr>
      </w:pPr>
    </w:p>
    <w:p w:rsidR="71F35F3D" w:rsidP="5E5DF0CF" w:rsidRDefault="71F35F3D" w14:paraId="4A1F8FBB" w14:textId="6EC5AED0">
      <w:pPr>
        <w:ind w:left="360"/>
        <w:rPr>
          <w:rFonts w:ascii="Calibri" w:hAnsi="Calibri" w:eastAsia="Calibri" w:cs="Calibri"/>
          <w:color w:val="000000" w:themeColor="text1"/>
          <w:highlight w:val="green"/>
          <w:u w:val="single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Journalisation des accès parking</w:t>
      </w:r>
    </w:p>
    <w:p w:rsidR="71F35F3D" w:rsidP="008448D9" w:rsidRDefault="71F35F3D" w14:paraId="1A8B2BA3" w14:textId="0E6A71C8">
      <w:pPr>
        <w:pStyle w:val="Paragraphedeliste"/>
        <w:numPr>
          <w:ilvl w:val="0"/>
          <w:numId w:val="3"/>
        </w:numPr>
        <w:rPr>
          <w:rFonts w:eastAsiaTheme="minorEastAsia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Chaque ouverture de l’accès par badge sera journalisée par le système. </w:t>
      </w:r>
      <w:r w:rsidRPr="5E5DF0CF" w:rsidR="347AA3AE">
        <w:rPr>
          <w:rFonts w:ascii="Calibri" w:hAnsi="Calibri" w:eastAsia="Calibri" w:cs="Calibri"/>
          <w:color w:val="000000" w:themeColor="text1"/>
        </w:rPr>
        <w:t xml:space="preserve">Ainsi l’administrateur pourra aussi consulter les logs d’accès. </w:t>
      </w:r>
    </w:p>
    <w:p w:rsidR="5E5DF0CF" w:rsidP="5E5DF0CF" w:rsidRDefault="5E5DF0CF" w14:paraId="07F233F9" w14:textId="01366946">
      <w:pPr>
        <w:ind w:left="360"/>
        <w:rPr>
          <w:rFonts w:ascii="Calibri" w:hAnsi="Calibri" w:eastAsia="Calibri" w:cs="Calibri"/>
          <w:color w:val="000000" w:themeColor="text1"/>
        </w:rPr>
      </w:pPr>
    </w:p>
    <w:p w:rsidR="347AA3AE" w:rsidP="5E5DF0CF" w:rsidRDefault="347AA3AE" w14:paraId="13559E0A" w14:textId="79C15E08">
      <w:pPr>
        <w:ind w:left="360"/>
        <w:rPr>
          <w:rFonts w:ascii="Calibri" w:hAnsi="Calibri" w:eastAsia="Calibri" w:cs="Calibri"/>
          <w:color w:val="000000" w:themeColor="text1"/>
          <w:highlight w:val="green"/>
          <w:u w:val="single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Supervision de l’occupation parking</w:t>
      </w:r>
    </w:p>
    <w:p w:rsidR="347AA3AE" w:rsidP="5E5DF0CF" w:rsidRDefault="347AA3AE" w14:paraId="30D11F02" w14:textId="282C5081">
      <w:pPr>
        <w:rPr>
          <w:rFonts w:ascii="Calibri" w:hAnsi="Calibri" w:eastAsia="Calibri" w:cs="Calibri"/>
          <w:i/>
          <w:iCs/>
          <w:color w:val="000000" w:themeColor="text1"/>
        </w:rPr>
      </w:pPr>
      <w:r w:rsidRPr="5E5DF0CF">
        <w:rPr>
          <w:rFonts w:ascii="Calibri" w:hAnsi="Calibri" w:eastAsia="Calibri" w:cs="Calibri"/>
          <w:i/>
          <w:iCs/>
          <w:color w:val="000000" w:themeColor="text1"/>
        </w:rPr>
        <w:t xml:space="preserve">Un total de 54 places est prévu pour le parking, le comptage des véhicules présente deux intérêts : </w:t>
      </w:r>
    </w:p>
    <w:p w:rsidR="347AA3AE" w:rsidP="008448D9" w:rsidRDefault="347AA3AE" w14:paraId="620C2249" w14:textId="73C10B28">
      <w:pPr>
        <w:pStyle w:val="Paragraphedeliste"/>
        <w:numPr>
          <w:ilvl w:val="0"/>
          <w:numId w:val="2"/>
        </w:numPr>
        <w:rPr>
          <w:rFonts w:eastAsiaTheme="minorEastAsia"/>
          <w:i/>
          <w:iCs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>Détecter si le parking est plein</w:t>
      </w:r>
    </w:p>
    <w:p w:rsidR="347AA3AE" w:rsidP="008448D9" w:rsidRDefault="347AA3AE" w14:paraId="33F4D7FD" w14:textId="5FC79696">
      <w:pPr>
        <w:pStyle w:val="Paragraphedeliste"/>
        <w:numPr>
          <w:ilvl w:val="0"/>
          <w:numId w:val="2"/>
        </w:numPr>
        <w:rPr>
          <w:i/>
          <w:iCs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>Superviser à distance l’occupation du parking</w:t>
      </w:r>
    </w:p>
    <w:p w:rsidR="5E5DF0CF" w:rsidP="5E5DF0CF" w:rsidRDefault="5E5DF0CF" w14:paraId="24606BA3" w14:textId="26CCC1A9">
      <w:pPr>
        <w:ind w:left="360"/>
        <w:rPr>
          <w:rFonts w:ascii="Calibri" w:hAnsi="Calibri" w:eastAsia="Calibri" w:cs="Calibri"/>
          <w:color w:val="000000" w:themeColor="text1"/>
        </w:rPr>
      </w:pPr>
    </w:p>
    <w:p w:rsidR="5E5DF0CF" w:rsidP="5E5DF0CF" w:rsidRDefault="5E5DF0CF" w14:paraId="60E74A2F" w14:textId="45B3519B">
      <w:pPr>
        <w:rPr>
          <w:rFonts w:ascii="Calibri" w:hAnsi="Calibri" w:eastAsia="Calibri" w:cs="Calibri"/>
          <w:color w:val="000000" w:themeColor="text1"/>
        </w:rPr>
      </w:pPr>
    </w:p>
    <w:p w:rsidR="5E5DF0CF" w:rsidP="5E5DF0CF" w:rsidRDefault="5E5DF0CF" w14:paraId="3CCC30D7" w14:textId="77648AB0">
      <w:pPr>
        <w:rPr>
          <w:rFonts w:ascii="Calibri" w:hAnsi="Calibri" w:eastAsia="Calibri" w:cs="Calibri"/>
          <w:color w:val="000000" w:themeColor="text1"/>
        </w:rPr>
      </w:pPr>
    </w:p>
    <w:p w:rsidR="347AA3AE" w:rsidP="5E5DF0CF" w:rsidRDefault="347AA3AE" w14:paraId="70799345" w14:textId="5E3C9F0E">
      <w:pPr>
        <w:rPr>
          <w:rFonts w:ascii="Calibri" w:hAnsi="Calibri" w:eastAsia="Calibri" w:cs="Calibri"/>
          <w:color w:val="000000" w:themeColor="text1"/>
          <w:highlight w:val="green"/>
          <w:u w:val="single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Détecter si le parking est plein</w:t>
      </w:r>
      <w:r w:rsidRPr="5E5DF0CF">
        <w:rPr>
          <w:rFonts w:ascii="Calibri" w:hAnsi="Calibri" w:eastAsia="Calibri" w:cs="Calibri"/>
          <w:color w:val="000000" w:themeColor="text1"/>
        </w:rPr>
        <w:t xml:space="preserve"> </w:t>
      </w:r>
    </w:p>
    <w:p w:rsidR="347AA3AE" w:rsidP="008448D9" w:rsidRDefault="347AA3AE" w14:paraId="3A6DDFDC" w14:textId="6DED36F0">
      <w:pPr>
        <w:pStyle w:val="Paragraphedeliste"/>
        <w:numPr>
          <w:ilvl w:val="0"/>
          <w:numId w:val="1"/>
        </w:numPr>
        <w:rPr>
          <w:rFonts w:eastAsiaTheme="minorEastAsia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Lorsque le parking n’a plus de place disponible, le système doit verrouiller l’accès extérieur pour les utilisateurs non spécifiques. Cette information doit être </w:t>
      </w:r>
      <w:r w:rsidRPr="5E5DF0CF" w:rsidR="089D10B8">
        <w:rPr>
          <w:rFonts w:ascii="Calibri" w:hAnsi="Calibri" w:eastAsia="Calibri" w:cs="Calibri"/>
          <w:color w:val="000000" w:themeColor="text1"/>
        </w:rPr>
        <w:t xml:space="preserve">visible depuis l’extérieur et consultable à distance. </w:t>
      </w:r>
    </w:p>
    <w:p w:rsidR="5E5DF0CF" w:rsidP="5E5DF0CF" w:rsidRDefault="5E5DF0CF" w14:paraId="6D56F166" w14:textId="0730C9D6">
      <w:pPr>
        <w:rPr>
          <w:rFonts w:ascii="Calibri" w:hAnsi="Calibri" w:eastAsia="Calibri" w:cs="Calibri"/>
          <w:color w:val="000000" w:themeColor="text1"/>
        </w:rPr>
      </w:pPr>
    </w:p>
    <w:p w:rsidR="509385D1" w:rsidP="5E5DF0CF" w:rsidRDefault="509385D1" w14:paraId="21FEAE65" w14:textId="23CA4176">
      <w:pPr>
        <w:rPr>
          <w:rFonts w:ascii="Calibri" w:hAnsi="Calibri" w:eastAsia="Calibri" w:cs="Calibri"/>
          <w:color w:val="000000" w:themeColor="text1"/>
          <w:highlight w:val="green"/>
          <w:u w:val="single"/>
        </w:rPr>
      </w:pPr>
      <w:r w:rsidRPr="5E5DF0CF">
        <w:rPr>
          <w:rFonts w:ascii="Calibri" w:hAnsi="Calibri" w:eastAsia="Calibri" w:cs="Calibri"/>
          <w:color w:val="000000" w:themeColor="text1"/>
          <w:highlight w:val="green"/>
          <w:u w:val="single"/>
        </w:rPr>
        <w:t>Consultation du taux d’occupation à distance</w:t>
      </w:r>
    </w:p>
    <w:p w:rsidRPr="00AC2737" w:rsidR="34BE26EB" w:rsidP="5E5DF0CF" w:rsidRDefault="34BE26EB" w14:paraId="20A9146E" w14:textId="5DDDC0F9">
      <w:pPr>
        <w:rPr>
          <w:rFonts w:ascii="Calibri" w:hAnsi="Calibri" w:eastAsia="Calibri" w:cs="Calibri"/>
          <w:i/>
          <w:iCs/>
          <w:color w:val="000000" w:themeColor="text1"/>
          <w:highlight w:val="green"/>
          <w:u w:val="single"/>
        </w:rPr>
      </w:pPr>
      <w:r w:rsidRPr="00AC2737">
        <w:rPr>
          <w:rFonts w:ascii="Calibri" w:hAnsi="Calibri" w:eastAsia="Calibri" w:cs="Calibri"/>
          <w:i/>
          <w:iCs/>
          <w:color w:val="000000" w:themeColor="text1"/>
        </w:rPr>
        <w:t xml:space="preserve">Monsieur BOURGOUIN souhaite qu’on puisse consulter la disponibilité du parking à distance en temps réel. </w:t>
      </w:r>
    </w:p>
    <w:p w:rsidR="4169BE3B" w:rsidP="5E5DF0CF" w:rsidRDefault="4169BE3B" w14:paraId="585B8CF5" w14:textId="42F31A7B">
      <w:pPr>
        <w:rPr>
          <w:rFonts w:ascii="Calibri" w:hAnsi="Calibri" w:eastAsia="Calibri" w:cs="Calibri"/>
          <w:color w:val="000000" w:themeColor="text1"/>
        </w:rPr>
      </w:pPr>
      <w:r w:rsidRPr="5E5DF0CF">
        <w:rPr>
          <w:rFonts w:ascii="Calibri" w:hAnsi="Calibri" w:eastAsia="Calibri" w:cs="Calibri"/>
          <w:color w:val="000000" w:themeColor="text1"/>
        </w:rPr>
        <w:t xml:space="preserve">Le développement d’une page web de supervision du parking permettrait </w:t>
      </w:r>
      <w:r w:rsidRPr="5E5DF0CF" w:rsidR="647CF9A2">
        <w:rPr>
          <w:rFonts w:ascii="Calibri" w:hAnsi="Calibri" w:eastAsia="Calibri" w:cs="Calibri"/>
          <w:color w:val="000000" w:themeColor="text1"/>
        </w:rPr>
        <w:t xml:space="preserve">de consulter à distance l’occupation depuis tout appareil connecté à internet (ordinateur, tablette, smartphone). </w:t>
      </w:r>
    </w:p>
    <w:p w:rsidR="647CF9A2" w:rsidP="5E5DF0CF" w:rsidRDefault="647CF9A2" w14:paraId="195DD483" w14:textId="509B7487">
      <w:pPr>
        <w:rPr>
          <w:rFonts w:ascii="Calibri" w:hAnsi="Calibri" w:eastAsia="Calibri" w:cs="Calibri"/>
          <w:color w:val="000000" w:themeColor="text1"/>
          <w:u w:val="single"/>
        </w:rPr>
      </w:pPr>
      <w:r w:rsidRPr="5E5DF0CF">
        <w:rPr>
          <w:rFonts w:ascii="Calibri" w:hAnsi="Calibri" w:eastAsia="Calibri" w:cs="Calibri"/>
          <w:color w:val="000000" w:themeColor="text1"/>
          <w:u w:val="single"/>
        </w:rPr>
        <w:t>La saisie du code badge sera nécessaire pour accéder à cette interface.</w:t>
      </w:r>
    </w:p>
    <w:p w:rsidR="5E5DF0CF" w:rsidP="5E5DF0CF" w:rsidRDefault="5E5DF0CF" w14:paraId="1B38C614" w14:textId="096A56BE">
      <w:pPr>
        <w:rPr>
          <w:rFonts w:ascii="Calibri" w:hAnsi="Calibri" w:eastAsia="Calibri" w:cs="Calibri"/>
          <w:color w:val="000000" w:themeColor="text1"/>
          <w:u w:val="single"/>
        </w:rPr>
      </w:pPr>
    </w:p>
    <w:p w:rsidR="647CF9A2" w:rsidP="5E5DF0CF" w:rsidRDefault="647CF9A2" w14:paraId="0317EE7C" w14:textId="308D8DB1">
      <w:pPr>
        <w:rPr>
          <w:rFonts w:ascii="Calibri" w:hAnsi="Calibri" w:eastAsia="Calibri" w:cs="Calibri"/>
          <w:i/>
          <w:iCs/>
          <w:color w:val="000000" w:themeColor="text1"/>
        </w:rPr>
      </w:pPr>
      <w:r w:rsidRPr="5E5DF0CF">
        <w:rPr>
          <w:rFonts w:ascii="Calibri" w:hAnsi="Calibri" w:eastAsia="Calibri" w:cs="Calibri"/>
          <w:i/>
          <w:iCs/>
          <w:color w:val="000000" w:themeColor="text1"/>
        </w:rPr>
        <w:t>Remarque : On pourrait envisager une représentation graphique du parking pour distinguer les places libres et les places occupées (chaque capteur étant identifiable</w:t>
      </w:r>
      <w:r w:rsidRPr="5E5DF0CF" w:rsidR="53308B2D">
        <w:rPr>
          <w:rFonts w:ascii="Calibri" w:hAnsi="Calibri" w:eastAsia="Calibri" w:cs="Calibri"/>
          <w:i/>
          <w:iCs/>
          <w:color w:val="000000" w:themeColor="text1"/>
        </w:rPr>
        <w:t xml:space="preserve"> par le système). </w:t>
      </w:r>
    </w:p>
    <w:p w:rsidR="143E465B" w:rsidP="143E465B" w:rsidRDefault="00AC2737" w14:paraId="6B071B68" w14:textId="5988CA10">
      <w:pPr>
        <w:rPr>
          <w:rFonts w:ascii="Calibri" w:hAnsi="Calibri" w:eastAsia="Calibri" w:cs="Calibri"/>
          <w:color w:val="000000" w:themeColor="text1"/>
        </w:rPr>
      </w:pPr>
      <w:r w:rsidRPr="2E2989C3">
        <w:rPr>
          <w:rFonts w:ascii="Calibri" w:hAnsi="Calibri" w:eastAsia="Calibri" w:cs="Calibri"/>
          <w:i/>
          <w:iCs/>
          <w:color w:val="000000" w:themeColor="text1"/>
          <w:highlight w:val="black"/>
        </w:rPr>
        <w:t>-------------------------------------------------------------------------------------------------------------------------------------</w:t>
      </w:r>
    </w:p>
    <w:p w:rsidRPr="002B6EC8" w:rsidR="69095FEE" w:rsidP="2E2989C3" w:rsidRDefault="69095FEE" w14:paraId="65169129" w14:textId="3D97D108">
      <w:pPr>
        <w:rPr>
          <w:rFonts w:ascii="Calibri" w:hAnsi="Calibri" w:eastAsia="Calibri" w:cs="Calibri"/>
          <w:color w:val="000000" w:themeColor="text1"/>
          <w:sz w:val="24"/>
          <w:szCs w:val="24"/>
          <w:highlight w:val="cyan"/>
        </w:rPr>
      </w:pPr>
      <w:r w:rsidRPr="002B6EC8">
        <w:rPr>
          <w:rFonts w:ascii="Calibri" w:hAnsi="Calibri" w:eastAsia="Calibri" w:cs="Calibri"/>
          <w:color w:val="000000" w:themeColor="text1"/>
          <w:sz w:val="24"/>
          <w:szCs w:val="24"/>
          <w:highlight w:val="cyan"/>
        </w:rPr>
        <w:t xml:space="preserve">Les diagrammes </w:t>
      </w:r>
    </w:p>
    <w:p w:rsidR="003F0D7D" w:rsidP="003F0D7D" w:rsidRDefault="002B6EC8" w14:paraId="4D46A7AF" w14:textId="77777777">
      <w:pPr>
        <w:jc w:val="center"/>
      </w:pPr>
      <w:r w:rsidRPr="002B6EC8">
        <w:rPr>
          <w:i/>
          <w:iCs/>
          <w:u w:val="single"/>
        </w:rPr>
        <w:t>Les cas d’utilisations suivants résument les besoins du projet.</w:t>
      </w:r>
      <w:r w:rsidRPr="002B6EC8">
        <w:t xml:space="preserve"> </w:t>
      </w:r>
      <w:r w:rsidR="00531556">
        <w:rPr>
          <w:rFonts w:ascii="Calibri" w:hAnsi="Calibri" w:eastAsia="Calibri" w:cs="Calibr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55069C1" wp14:editId="310F17E2">
            <wp:simplePos x="0" y="0"/>
            <wp:positionH relativeFrom="column">
              <wp:posOffset>0</wp:posOffset>
            </wp:positionH>
            <wp:positionV relativeFrom="paragraph">
              <wp:posOffset>187325</wp:posOffset>
            </wp:positionV>
            <wp:extent cx="5731510" cy="3614420"/>
            <wp:effectExtent l="0" t="0" r="2540" b="5080"/>
            <wp:wrapThrough wrapText="bothSides">
              <wp:wrapPolygon edited="0">
                <wp:start x="0" y="0"/>
                <wp:lineTo x="0" y="21517"/>
                <wp:lineTo x="21538" y="21517"/>
                <wp:lineTo x="21538" y="0"/>
                <wp:lineTo x="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3F0D7D" w:rsidR="2E2989C3" w:rsidP="003F0D7D" w:rsidRDefault="0052406E" w14:paraId="31E97286" w14:textId="4488C050">
      <w:pPr>
        <w:jc w:val="center"/>
      </w:pPr>
      <w:r w:rsidRPr="003F0D7D">
        <w:rPr>
          <w:rFonts w:ascii="Calibri" w:hAnsi="Calibri" w:eastAsia="Calibri" w:cs="Calibri"/>
          <w:i/>
          <w:iCs/>
          <w:color w:val="000000" w:themeColor="text1"/>
          <w:u w:val="single"/>
        </w:rPr>
        <w:lastRenderedPageBreak/>
        <w:t>Le diagramme d’exigence suivant présente une liste non exhaustive des exigences du système à satisfaire</w:t>
      </w:r>
      <w:r w:rsidRPr="00097B62" w:rsidR="002B6EC8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0DAEE25" wp14:editId="3C7515BB">
            <wp:simplePos x="0" y="0"/>
            <wp:positionH relativeFrom="margin">
              <wp:align>center</wp:align>
            </wp:positionH>
            <wp:positionV relativeFrom="paragraph">
              <wp:posOffset>431165</wp:posOffset>
            </wp:positionV>
            <wp:extent cx="6112510" cy="4162425"/>
            <wp:effectExtent l="0" t="0" r="2540" b="9525"/>
            <wp:wrapThrough wrapText="bothSides">
              <wp:wrapPolygon edited="0">
                <wp:start x="0" y="0"/>
                <wp:lineTo x="0" y="21551"/>
                <wp:lineTo x="21542" y="21551"/>
                <wp:lineTo x="21542" y="0"/>
                <wp:lineTo x="0" y="0"/>
              </wp:wrapPolygon>
            </wp:wrapThrough>
            <wp:docPr id="3" name="Image 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3F0D7D" w:rsidR="00097B62" w:rsidP="003F0D7D" w:rsidRDefault="001E5D35" w14:paraId="1E0D57C9" w14:textId="5916DDA4">
      <w:pPr>
        <w:jc w:val="center"/>
        <w:rPr>
          <w:rFonts w:ascii="Calibri" w:hAnsi="Calibri" w:eastAsia="Calibri" w:cs="Calibri"/>
          <w:i/>
          <w:iCs/>
          <w:color w:val="000000" w:themeColor="text1"/>
          <w:u w:val="single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A94D071" wp14:editId="33646AD3">
            <wp:simplePos x="0" y="0"/>
            <wp:positionH relativeFrom="column">
              <wp:posOffset>-38100</wp:posOffset>
            </wp:positionH>
            <wp:positionV relativeFrom="paragraph">
              <wp:posOffset>4718050</wp:posOffset>
            </wp:positionV>
            <wp:extent cx="5731510" cy="3181350"/>
            <wp:effectExtent l="0" t="0" r="2540" b="0"/>
            <wp:wrapThrough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hrough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0D7D">
        <w:rPr>
          <w:rFonts w:ascii="Calibri" w:hAnsi="Calibri" w:eastAsia="Calibri" w:cs="Calibri"/>
          <w:i/>
          <w:iCs/>
          <w:color w:val="000000" w:themeColor="text1"/>
          <w:u w:val="single"/>
        </w:rPr>
        <w:t>Le diagramme de déploiement suivant permet d'envisager la répartition des modules logiciels du projet</w:t>
      </w:r>
    </w:p>
    <w:p w:rsidR="2E2989C3" w:rsidP="2E2989C3" w:rsidRDefault="2E2989C3" w14:paraId="0ECE277F" w14:textId="15F71C20">
      <w:pPr>
        <w:rPr>
          <w:rFonts w:ascii="Calibri" w:hAnsi="Calibri" w:eastAsia="Calibri" w:cs="Calibri"/>
          <w:i/>
          <w:iCs/>
          <w:color w:val="000000" w:themeColor="text1"/>
          <w:highlight w:val="black"/>
        </w:rPr>
      </w:pPr>
    </w:p>
    <w:p w:rsidR="00540184" w:rsidP="143E465B" w:rsidRDefault="11889A15" w14:paraId="68DC0A34" w14:textId="2ABF0A3F">
      <w:pPr>
        <w:rPr>
          <w:rFonts w:ascii="Calibri" w:hAnsi="Calibri" w:eastAsia="Calibri" w:cs="Calibri"/>
          <w:b/>
          <w:bCs/>
          <w:color w:val="000000" w:themeColor="text1"/>
        </w:rPr>
      </w:pPr>
      <w:r w:rsidRPr="00540184">
        <w:rPr>
          <w:rFonts w:ascii="Calibri" w:hAnsi="Calibri" w:eastAsia="Calibri" w:cs="Calibri"/>
          <w:b/>
          <w:bCs/>
          <w:color w:val="000000" w:themeColor="text1"/>
          <w:u w:val="single"/>
        </w:rPr>
        <w:lastRenderedPageBreak/>
        <w:t>Nous disposons comme équipement</w:t>
      </w:r>
      <w:r w:rsidR="00540184">
        <w:rPr>
          <w:rFonts w:ascii="Calibri" w:hAnsi="Calibri" w:eastAsia="Calibri" w:cs="Calibri"/>
          <w:b/>
          <w:bCs/>
          <w:color w:val="000000" w:themeColor="text1"/>
        </w:rPr>
        <w:t xml:space="preserve"> : </w:t>
      </w:r>
    </w:p>
    <w:p w:rsidRPr="00540184" w:rsidR="000E4B30" w:rsidP="143E465B" w:rsidRDefault="000E4B30" w14:paraId="012F9FF0" w14:textId="77777777">
      <w:pPr>
        <w:rPr>
          <w:rFonts w:ascii="Calibri" w:hAnsi="Calibri" w:eastAsia="Calibri" w:cs="Calibri"/>
          <w:b/>
          <w:bCs/>
          <w:color w:val="000000" w:themeColor="text1"/>
        </w:rPr>
      </w:pPr>
    </w:p>
    <w:p w:rsidR="0136ABCB" w:rsidP="143E465B" w:rsidRDefault="0136ABCB" w14:paraId="0F8505A5" w14:textId="7C5BC267">
      <w:pPr>
        <w:rPr>
          <w:rFonts w:ascii="Calibri" w:hAnsi="Calibri" w:eastAsia="Calibri" w:cs="Calibri"/>
          <w:color w:val="000000" w:themeColor="text1"/>
        </w:rPr>
      </w:pPr>
      <w:r w:rsidRPr="00540184">
        <w:rPr>
          <w:rFonts w:ascii="Calibri" w:hAnsi="Calibri" w:eastAsia="Calibri" w:cs="Calibri"/>
          <w:color w:val="000000" w:themeColor="text1"/>
          <w:highlight w:val="yellow"/>
        </w:rPr>
        <w:t>Afficheur géant</w:t>
      </w:r>
      <w:r w:rsidRPr="143E465B">
        <w:rPr>
          <w:rFonts w:ascii="Calibri" w:hAnsi="Calibri" w:eastAsia="Calibri" w:cs="Calibri"/>
          <w:color w:val="000000" w:themeColor="text1"/>
        </w:rPr>
        <w:t xml:space="preserve"> : </w:t>
      </w:r>
    </w:p>
    <w:p w:rsidR="0136ABCB" w:rsidP="008448D9" w:rsidRDefault="0136ABCB" w14:paraId="1EFC46C1" w14:textId="1952EA8E">
      <w:pPr>
        <w:pStyle w:val="Paragraphedeliste"/>
        <w:numPr>
          <w:ilvl w:val="0"/>
          <w:numId w:val="22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>Placé à l’extérieur pour indiquer la disponibilité du parking</w:t>
      </w:r>
    </w:p>
    <w:p w:rsidR="0136ABCB" w:rsidP="143E465B" w:rsidRDefault="0136ABCB" w14:paraId="040C9BD3" w14:textId="2E084D0C">
      <w:pPr>
        <w:rPr>
          <w:rFonts w:ascii="Calibri" w:hAnsi="Calibri" w:eastAsia="Calibri" w:cs="Calibri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>Bornes d’accès / sortie :</w:t>
      </w:r>
    </w:p>
    <w:p w:rsidR="0136ABCB" w:rsidP="008448D9" w:rsidRDefault="0136ABCB" w14:paraId="02939B3B" w14:textId="17DDA0D3">
      <w:pPr>
        <w:pStyle w:val="Paragraphedeliste"/>
        <w:numPr>
          <w:ilvl w:val="0"/>
          <w:numId w:val="21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Equipées de lecteurs de badges HID. </w:t>
      </w:r>
    </w:p>
    <w:p w:rsidR="143E465B" w:rsidP="143E465B" w:rsidRDefault="143E465B" w14:paraId="65FC89FD" w14:textId="652AA2BA">
      <w:pPr>
        <w:rPr>
          <w:rFonts w:ascii="Calibri" w:hAnsi="Calibri" w:eastAsia="Calibri" w:cs="Calibri"/>
          <w:color w:val="000000" w:themeColor="text1"/>
        </w:rPr>
      </w:pPr>
    </w:p>
    <w:p w:rsidR="0136ABCB" w:rsidP="143E465B" w:rsidRDefault="0136ABCB" w14:paraId="28A111DD" w14:textId="3DE6F4EB">
      <w:pPr>
        <w:rPr>
          <w:rFonts w:ascii="Calibri" w:hAnsi="Calibri" w:eastAsia="Calibri" w:cs="Calibri"/>
          <w:color w:val="000000" w:themeColor="text1"/>
        </w:rPr>
      </w:pPr>
      <w:r w:rsidRPr="00540184">
        <w:rPr>
          <w:rFonts w:ascii="Calibri" w:hAnsi="Calibri" w:eastAsia="Calibri" w:cs="Calibri"/>
          <w:color w:val="000000" w:themeColor="text1"/>
          <w:highlight w:val="yellow"/>
        </w:rPr>
        <w:t>PLC (à base Raspberry Pi)</w:t>
      </w:r>
      <w:r w:rsidRPr="143E465B">
        <w:rPr>
          <w:rFonts w:ascii="Calibri" w:hAnsi="Calibri" w:eastAsia="Calibri" w:cs="Calibri"/>
          <w:color w:val="000000" w:themeColor="text1"/>
        </w:rPr>
        <w:t xml:space="preserve"> </w:t>
      </w:r>
    </w:p>
    <w:p w:rsidR="0136ABCB" w:rsidP="008448D9" w:rsidRDefault="0136ABCB" w14:paraId="43B169D9" w14:textId="3BF09381">
      <w:pPr>
        <w:pStyle w:val="Paragraphedeliste"/>
        <w:numPr>
          <w:ilvl w:val="0"/>
          <w:numId w:val="20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Gestion des lecteurs HID (traitement lecture des badges) </w:t>
      </w:r>
    </w:p>
    <w:p w:rsidR="143E465B" w:rsidP="143E465B" w:rsidRDefault="143E465B" w14:paraId="0FD42B80" w14:textId="0385C0E2">
      <w:pPr>
        <w:rPr>
          <w:rFonts w:ascii="Calibri" w:hAnsi="Calibri" w:eastAsia="Calibri" w:cs="Calibri"/>
          <w:color w:val="000000" w:themeColor="text1"/>
        </w:rPr>
      </w:pPr>
    </w:p>
    <w:p w:rsidR="0136ABCB" w:rsidP="143E465B" w:rsidRDefault="0136ABCB" w14:paraId="318B101B" w14:textId="35B0AA6E">
      <w:pPr>
        <w:rPr>
          <w:rFonts w:ascii="Calibri" w:hAnsi="Calibri" w:eastAsia="Calibri" w:cs="Calibri"/>
          <w:color w:val="000000" w:themeColor="text1"/>
        </w:rPr>
      </w:pPr>
      <w:r w:rsidRPr="00540184">
        <w:rPr>
          <w:rFonts w:ascii="Calibri" w:hAnsi="Calibri" w:eastAsia="Calibri" w:cs="Calibri"/>
          <w:color w:val="000000" w:themeColor="text1"/>
          <w:highlight w:val="yellow"/>
        </w:rPr>
        <w:t>Application</w:t>
      </w:r>
      <w:r w:rsidRPr="143E465B">
        <w:rPr>
          <w:rFonts w:ascii="Calibri" w:hAnsi="Calibri" w:eastAsia="Calibri" w:cs="Calibri"/>
          <w:color w:val="000000" w:themeColor="text1"/>
        </w:rPr>
        <w:t xml:space="preserve"> :</w:t>
      </w:r>
    </w:p>
    <w:p w:rsidR="0136ABCB" w:rsidP="008448D9" w:rsidRDefault="00AD42BA" w14:paraId="0A10FC4A" w14:textId="59B55C9C">
      <w:pPr>
        <w:pStyle w:val="Paragraphedeliste"/>
        <w:numPr>
          <w:ilvl w:val="0"/>
          <w:numId w:val="19"/>
        </w:numPr>
        <w:rPr>
          <w:rFonts w:eastAsiaTheme="minorEastAsia"/>
          <w:color w:val="000000" w:themeColor="text1"/>
        </w:rPr>
      </w:pPr>
      <w:r>
        <w:rPr>
          <w:rFonts w:ascii="Calibri" w:hAnsi="Calibri" w:eastAsia="Calibri" w:cs="Calibri"/>
          <w:color w:val="000000" w:themeColor="text1"/>
        </w:rPr>
        <w:t>Administration des usagers du parking</w:t>
      </w:r>
      <w:r w:rsidR="00212202">
        <w:rPr>
          <w:rFonts w:ascii="Calibri" w:hAnsi="Calibri" w:eastAsia="Calibri" w:cs="Calibri"/>
          <w:color w:val="000000" w:themeColor="text1"/>
        </w:rPr>
        <w:t>.</w:t>
      </w:r>
      <w:bookmarkStart w:name="_GoBack" w:id="0"/>
      <w:bookmarkEnd w:id="0"/>
    </w:p>
    <w:p w:rsidR="143E465B" w:rsidP="143E465B" w:rsidRDefault="143E465B" w14:paraId="28572B7E" w14:textId="4A40B96F">
      <w:pPr>
        <w:rPr>
          <w:rFonts w:ascii="Calibri" w:hAnsi="Calibri" w:eastAsia="Calibri" w:cs="Calibri"/>
          <w:color w:val="000000" w:themeColor="text1"/>
        </w:rPr>
      </w:pPr>
    </w:p>
    <w:p w:rsidR="0136ABCB" w:rsidP="143E465B" w:rsidRDefault="0136ABCB" w14:paraId="5A8A75C9" w14:textId="44F09C8B">
      <w:pPr>
        <w:rPr>
          <w:rFonts w:ascii="Calibri" w:hAnsi="Calibri" w:eastAsia="Calibri" w:cs="Calibri"/>
          <w:color w:val="000000" w:themeColor="text1"/>
        </w:rPr>
      </w:pPr>
      <w:r w:rsidRPr="00540184">
        <w:rPr>
          <w:rFonts w:ascii="Calibri" w:hAnsi="Calibri" w:eastAsia="Calibri" w:cs="Calibri"/>
          <w:color w:val="000000" w:themeColor="text1"/>
          <w:highlight w:val="yellow"/>
        </w:rPr>
        <w:t>Serveur parking</w:t>
      </w:r>
      <w:r w:rsidRPr="143E465B">
        <w:rPr>
          <w:rFonts w:ascii="Calibri" w:hAnsi="Calibri" w:eastAsia="Calibri" w:cs="Calibri"/>
          <w:color w:val="000000" w:themeColor="text1"/>
        </w:rPr>
        <w:t xml:space="preserve"> : </w:t>
      </w:r>
    </w:p>
    <w:p w:rsidR="0136ABCB" w:rsidP="008448D9" w:rsidRDefault="0136ABCB" w14:paraId="307861CC" w14:textId="487F403F">
      <w:pPr>
        <w:pStyle w:val="Paragraphedeliste"/>
        <w:numPr>
          <w:ilvl w:val="0"/>
          <w:numId w:val="18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 xml:space="preserve">Récupération des informations du capteur de la passerelle et mise à disposition </w:t>
      </w:r>
    </w:p>
    <w:p w:rsidRPr="00540184" w:rsidR="0CC5357F" w:rsidP="00540184" w:rsidRDefault="0136ABCB" w14:paraId="177F7E41" w14:textId="3EA4920D">
      <w:pPr>
        <w:pStyle w:val="Paragraphedeliste"/>
        <w:numPr>
          <w:ilvl w:val="0"/>
          <w:numId w:val="18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>Stockage des données (badges…)</w:t>
      </w:r>
    </w:p>
    <w:p w:rsidR="143E465B" w:rsidP="143E465B" w:rsidRDefault="143E465B" w14:paraId="30DC5838" w14:textId="4537ED12">
      <w:pPr>
        <w:rPr>
          <w:rFonts w:ascii="Calibri" w:hAnsi="Calibri" w:eastAsia="Calibri" w:cs="Calibri"/>
          <w:color w:val="000000" w:themeColor="text1"/>
        </w:rPr>
      </w:pPr>
    </w:p>
    <w:p w:rsidR="0136ABCB" w:rsidP="143E465B" w:rsidRDefault="0136ABCB" w14:paraId="413F088F" w14:textId="6E076CAD">
      <w:pPr>
        <w:rPr>
          <w:rFonts w:ascii="Calibri" w:hAnsi="Calibri" w:eastAsia="Calibri" w:cs="Calibri"/>
          <w:color w:val="000000" w:themeColor="text1"/>
        </w:rPr>
      </w:pPr>
      <w:r w:rsidRPr="00540184">
        <w:rPr>
          <w:rFonts w:ascii="Calibri" w:hAnsi="Calibri" w:eastAsia="Calibri" w:cs="Calibri"/>
          <w:color w:val="000000" w:themeColor="text1"/>
          <w:highlight w:val="yellow"/>
        </w:rPr>
        <w:t>Capteurs places parking</w:t>
      </w:r>
      <w:r w:rsidRPr="143E465B">
        <w:rPr>
          <w:rFonts w:ascii="Calibri" w:hAnsi="Calibri" w:eastAsia="Calibri" w:cs="Calibri"/>
          <w:color w:val="000000" w:themeColor="text1"/>
        </w:rPr>
        <w:t xml:space="preserve"> :</w:t>
      </w:r>
    </w:p>
    <w:p w:rsidR="0136ABCB" w:rsidP="008448D9" w:rsidRDefault="0136ABCB" w14:paraId="15FE4C3F" w14:textId="1C546BA7">
      <w:pPr>
        <w:pStyle w:val="Paragraphedeliste"/>
        <w:numPr>
          <w:ilvl w:val="0"/>
          <w:numId w:val="17"/>
        </w:numPr>
        <w:rPr>
          <w:rFonts w:eastAsiaTheme="minorEastAsia"/>
          <w:color w:val="000000" w:themeColor="text1"/>
        </w:rPr>
      </w:pPr>
      <w:r w:rsidRPr="143E465B">
        <w:rPr>
          <w:rFonts w:ascii="Calibri" w:hAnsi="Calibri" w:eastAsia="Calibri" w:cs="Calibri"/>
          <w:color w:val="000000" w:themeColor="text1"/>
        </w:rPr>
        <w:t>Capteurs sans fil (LoRa)</w:t>
      </w:r>
    </w:p>
    <w:p w:rsidR="143E465B" w:rsidP="143E465B" w:rsidRDefault="143E465B" w14:paraId="4C664022" w14:textId="4BFEA2C9">
      <w:pPr>
        <w:rPr>
          <w:rFonts w:ascii="Calibri" w:hAnsi="Calibri" w:eastAsia="Calibri" w:cs="Calibri"/>
          <w:color w:val="000000" w:themeColor="text1"/>
        </w:rPr>
      </w:pPr>
    </w:p>
    <w:p w:rsidR="3F542EFC" w:rsidP="143E465B" w:rsidRDefault="3F542EFC" w14:paraId="11AEB1AA" w14:textId="5603ACF1">
      <w:pPr>
        <w:rPr>
          <w:rFonts w:ascii="Calibri" w:hAnsi="Calibri" w:eastAsia="Calibri" w:cs="Calibri"/>
          <w:color w:val="000000" w:themeColor="text1"/>
        </w:rPr>
      </w:pPr>
      <w:r w:rsidRPr="00540184">
        <w:rPr>
          <w:rFonts w:ascii="Calibri" w:hAnsi="Calibri" w:eastAsia="Calibri" w:cs="Calibri"/>
          <w:color w:val="000000" w:themeColor="text1"/>
          <w:highlight w:val="yellow"/>
        </w:rPr>
        <w:t>Passerelle LoRa</w:t>
      </w:r>
      <w:r w:rsidRPr="143E465B">
        <w:rPr>
          <w:rFonts w:ascii="Calibri" w:hAnsi="Calibri" w:eastAsia="Calibri" w:cs="Calibri"/>
          <w:color w:val="000000" w:themeColor="text1"/>
        </w:rPr>
        <w:t xml:space="preserve"> : </w:t>
      </w:r>
    </w:p>
    <w:p w:rsidRPr="00851B8E" w:rsidR="3F542EFC" w:rsidP="1AC570BF" w:rsidRDefault="3F542EFC" w14:paraId="7032BC23" w14:textId="5C309C02">
      <w:pPr>
        <w:pStyle w:val="Paragraphedeliste"/>
        <w:numPr>
          <w:ilvl w:val="0"/>
          <w:numId w:val="16"/>
        </w:numPr>
        <w:rPr>
          <w:rFonts w:eastAsiaTheme="minorEastAsia"/>
          <w:color w:val="000000" w:themeColor="text1"/>
        </w:rPr>
      </w:pPr>
      <w:r w:rsidRPr="1AC570BF">
        <w:rPr>
          <w:rFonts w:ascii="Calibri" w:hAnsi="Calibri" w:eastAsia="Calibri" w:cs="Calibri"/>
          <w:color w:val="000000" w:themeColor="text1"/>
        </w:rPr>
        <w:t xml:space="preserve">Communication avec les capteurs </w:t>
      </w:r>
    </w:p>
    <w:p w:rsidR="00851B8E" w:rsidP="00851B8E" w:rsidRDefault="00851B8E" w14:paraId="4FDDEB4B" w14:textId="4DA71B60">
      <w:pPr>
        <w:rPr>
          <w:rFonts w:eastAsiaTheme="minorEastAsia"/>
          <w:color w:val="000000" w:themeColor="text1"/>
        </w:rPr>
      </w:pPr>
    </w:p>
    <w:p w:rsidR="00851B8E" w:rsidP="00851B8E" w:rsidRDefault="00851B8E" w14:paraId="1ED21B00" w14:textId="1470EA85">
      <w:pPr>
        <w:rPr>
          <w:rFonts w:eastAsiaTheme="minorEastAsia"/>
          <w:color w:val="000000" w:themeColor="text1"/>
        </w:rPr>
      </w:pPr>
      <w:r w:rsidRPr="00832720">
        <w:rPr>
          <w:rFonts w:eastAsiaTheme="minorEastAsia"/>
          <w:color w:val="000000" w:themeColor="text1"/>
          <w:highlight w:val="yellow"/>
        </w:rPr>
        <w:t xml:space="preserve">Lecteur </w:t>
      </w:r>
      <w:r w:rsidRPr="00B965E9">
        <w:rPr>
          <w:rFonts w:eastAsiaTheme="minorEastAsia"/>
          <w:color w:val="000000" w:themeColor="text1"/>
          <w:highlight w:val="yellow"/>
        </w:rPr>
        <w:t>de badges à disposition :</w:t>
      </w:r>
    </w:p>
    <w:p w:rsidRPr="00B965E9" w:rsidR="00851B8E" w:rsidP="00B965E9" w:rsidRDefault="007F7894" w14:paraId="4AE1B493" w14:textId="606AE04E">
      <w:pPr>
        <w:pStyle w:val="Paragraphedeliste"/>
        <w:numPr>
          <w:ilvl w:val="0"/>
          <w:numId w:val="39"/>
        </w:numPr>
        <w:rPr>
          <w:rFonts w:eastAsiaTheme="minorEastAsia"/>
          <w:color w:val="000000" w:themeColor="text1"/>
        </w:rPr>
      </w:pPr>
      <w:r w:rsidRPr="00B965E9">
        <w:rPr>
          <w:rFonts w:eastAsiaTheme="minorEastAsia"/>
          <w:color w:val="000000" w:themeColor="text1"/>
        </w:rPr>
        <w:t>LXS - Lecteurs Prox Design 13,56 MHz certifiés CSPN</w:t>
      </w:r>
      <w:r w:rsidRPr="00B965E9">
        <w:rPr>
          <w:rFonts w:eastAsiaTheme="minorEastAsia"/>
          <w:color w:val="000000" w:themeColor="text1"/>
        </w:rPr>
        <w:t xml:space="preserve"> </w:t>
      </w:r>
      <w:r w:rsidRPr="00B965E9" w:rsidR="00851B8E">
        <w:rPr>
          <w:rFonts w:eastAsiaTheme="minorEastAsia"/>
          <w:color w:val="000000" w:themeColor="text1"/>
        </w:rPr>
        <w:t>(RFID</w:t>
      </w:r>
      <w:r w:rsidRPr="00B965E9" w:rsidR="007B5CCB">
        <w:rPr>
          <w:rFonts w:eastAsiaTheme="minorEastAsia"/>
          <w:color w:val="000000" w:themeColor="text1"/>
        </w:rPr>
        <w:t xml:space="preserve"> </w:t>
      </w:r>
      <w:r w:rsidRPr="00B965E9" w:rsidR="00911375">
        <w:rPr>
          <w:rFonts w:eastAsiaTheme="minorEastAsia"/>
          <w:color w:val="000000" w:themeColor="text1"/>
        </w:rPr>
        <w:t>-</w:t>
      </w:r>
      <w:r w:rsidRPr="00B965E9" w:rsidR="007B5CCB">
        <w:rPr>
          <w:rFonts w:eastAsiaTheme="minorEastAsia"/>
          <w:color w:val="000000" w:themeColor="text1"/>
        </w:rPr>
        <w:t xml:space="preserve"> USB</w:t>
      </w:r>
      <w:r w:rsidRPr="00B965E9" w:rsidR="00851B8E">
        <w:rPr>
          <w:rFonts w:eastAsiaTheme="minorEastAsia"/>
          <w:color w:val="000000" w:themeColor="text1"/>
        </w:rPr>
        <w:t>)</w:t>
      </w:r>
      <w:r w:rsidR="00904A46">
        <w:rPr>
          <w:rFonts w:eastAsiaTheme="minorEastAsia"/>
          <w:color w:val="000000" w:themeColor="text1"/>
        </w:rPr>
        <w:t>.</w:t>
      </w:r>
    </w:p>
    <w:p w:rsidRPr="00B965E9" w:rsidR="00851B8E" w:rsidP="00B965E9" w:rsidRDefault="00B965E9" w14:paraId="1F71F9C9" w14:textId="7F2BEE98">
      <w:pPr>
        <w:pStyle w:val="Paragraphedeliste"/>
        <w:numPr>
          <w:ilvl w:val="0"/>
          <w:numId w:val="39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T</w:t>
      </w:r>
      <w:r w:rsidRPr="00B965E9" w:rsidR="00CC7561">
        <w:rPr>
          <w:rFonts w:eastAsiaTheme="minorEastAsia"/>
          <w:color w:val="000000" w:themeColor="text1"/>
        </w:rPr>
        <w:t>élémécanique</w:t>
      </w:r>
      <w:r w:rsidRPr="00B965E9" w:rsidR="00851B8E">
        <w:rPr>
          <w:rFonts w:eastAsiaTheme="minorEastAsia"/>
          <w:color w:val="000000" w:themeColor="text1"/>
        </w:rPr>
        <w:t xml:space="preserve"> </w:t>
      </w:r>
      <w:r w:rsidRPr="00B965E9" w:rsidR="00CC7561">
        <w:rPr>
          <w:rFonts w:eastAsiaTheme="minorEastAsia"/>
          <w:color w:val="000000" w:themeColor="text1"/>
        </w:rPr>
        <w:t>XGCS</w:t>
      </w:r>
      <w:r w:rsidRPr="00B965E9" w:rsidR="00851B8E">
        <w:rPr>
          <w:rFonts w:eastAsiaTheme="minorEastAsia"/>
          <w:color w:val="000000" w:themeColor="text1"/>
        </w:rPr>
        <w:t>850</w:t>
      </w:r>
      <w:r w:rsidRPr="00B965E9" w:rsidR="00CC7561">
        <w:rPr>
          <w:rFonts w:eastAsiaTheme="minorEastAsia"/>
          <w:color w:val="000000" w:themeColor="text1"/>
        </w:rPr>
        <w:t>C</w:t>
      </w:r>
      <w:r w:rsidRPr="00B965E9" w:rsidR="00851B8E">
        <w:rPr>
          <w:rFonts w:eastAsiaTheme="minorEastAsia"/>
          <w:color w:val="000000" w:themeColor="text1"/>
        </w:rPr>
        <w:t>201</w:t>
      </w:r>
      <w:r w:rsidRPr="00B965E9" w:rsidR="00CC7561">
        <w:rPr>
          <w:rFonts w:eastAsiaTheme="minorEastAsia"/>
          <w:color w:val="000000" w:themeColor="text1"/>
        </w:rPr>
        <w:t xml:space="preserve"> (RFID</w:t>
      </w:r>
      <w:r w:rsidRPr="00B965E9" w:rsidR="007B5CCB">
        <w:rPr>
          <w:rFonts w:eastAsiaTheme="minorEastAsia"/>
          <w:color w:val="000000" w:themeColor="text1"/>
        </w:rPr>
        <w:t xml:space="preserve"> </w:t>
      </w:r>
      <w:r w:rsidRPr="00B965E9" w:rsidR="00911375">
        <w:rPr>
          <w:rFonts w:eastAsiaTheme="minorEastAsia"/>
          <w:color w:val="000000" w:themeColor="text1"/>
        </w:rPr>
        <w:t>-</w:t>
      </w:r>
      <w:r w:rsidRPr="00B965E9" w:rsidR="007B5CCB">
        <w:rPr>
          <w:rFonts w:eastAsiaTheme="minorEastAsia"/>
          <w:color w:val="000000" w:themeColor="text1"/>
        </w:rPr>
        <w:t xml:space="preserve"> Ethernet</w:t>
      </w:r>
      <w:r w:rsidRPr="00B965E9" w:rsidR="00DB4213">
        <w:rPr>
          <w:rFonts w:eastAsiaTheme="minorEastAsia"/>
          <w:color w:val="000000" w:themeColor="text1"/>
        </w:rPr>
        <w:t>)</w:t>
      </w:r>
      <w:r w:rsidR="00904A46">
        <w:rPr>
          <w:rFonts w:eastAsiaTheme="minorEastAsia"/>
          <w:color w:val="000000" w:themeColor="text1"/>
        </w:rPr>
        <w:t>.</w:t>
      </w:r>
    </w:p>
    <w:p w:rsidR="00DB4213" w:rsidP="00B965E9" w:rsidRDefault="00DB4213" w14:paraId="247A3B8D" w14:textId="536D2A63">
      <w:pPr>
        <w:pStyle w:val="Paragraphedeliste"/>
        <w:numPr>
          <w:ilvl w:val="0"/>
          <w:numId w:val="39"/>
        </w:numPr>
        <w:rPr>
          <w:rFonts w:eastAsiaTheme="minorEastAsia"/>
          <w:color w:val="000000" w:themeColor="text1"/>
        </w:rPr>
      </w:pPr>
      <w:r w:rsidRPr="00B965E9">
        <w:rPr>
          <w:rFonts w:eastAsiaTheme="minorEastAsia"/>
          <w:color w:val="000000" w:themeColor="text1"/>
        </w:rPr>
        <w:t>TDSI</w:t>
      </w:r>
      <w:r w:rsidRPr="00B965E9">
        <w:rPr>
          <w:rFonts w:eastAsiaTheme="minorEastAsia"/>
          <w:color w:val="000000" w:themeColor="text1"/>
        </w:rPr>
        <w:t xml:space="preserve"> 5002-0354</w:t>
      </w:r>
      <w:r w:rsidRPr="00B965E9" w:rsidR="007B5CCB">
        <w:rPr>
          <w:rFonts w:eastAsiaTheme="minorEastAsia"/>
          <w:color w:val="000000" w:themeColor="text1"/>
        </w:rPr>
        <w:t xml:space="preserve"> (HID </w:t>
      </w:r>
      <w:r w:rsidRPr="00B965E9" w:rsidR="00E7654D">
        <w:rPr>
          <w:rFonts w:eastAsiaTheme="minorEastAsia"/>
          <w:color w:val="000000" w:themeColor="text1"/>
        </w:rPr>
        <w:t>-</w:t>
      </w:r>
      <w:r w:rsidRPr="00B965E9" w:rsidR="00911375">
        <w:rPr>
          <w:rFonts w:eastAsiaTheme="minorEastAsia"/>
          <w:color w:val="000000" w:themeColor="text1"/>
        </w:rPr>
        <w:t xml:space="preserve"> ? </w:t>
      </w:r>
      <w:r w:rsidRPr="00B965E9" w:rsidR="007B5CCB">
        <w:rPr>
          <w:rFonts w:eastAsiaTheme="minorEastAsia"/>
          <w:color w:val="000000" w:themeColor="text1"/>
        </w:rPr>
        <w:t>)</w:t>
      </w:r>
      <w:r w:rsidR="00904A46">
        <w:rPr>
          <w:rFonts w:eastAsiaTheme="minorEastAsia"/>
          <w:color w:val="000000" w:themeColor="text1"/>
        </w:rPr>
        <w:t>.</w:t>
      </w:r>
    </w:p>
    <w:p w:rsidR="00911375" w:rsidP="4E1448F7" w:rsidRDefault="00911375" w14:paraId="53240414" w14:textId="7C2A28FC">
      <w:pPr>
        <w:pStyle w:val="Paragraphedeliste"/>
        <w:numPr>
          <w:ilvl w:val="0"/>
          <w:numId w:val="39"/>
        </w:numPr>
        <w:rPr>
          <w:rFonts w:eastAsia="" w:eastAsiaTheme="minorEastAsia"/>
          <w:color w:val="000000" w:themeColor="text1" w:themeTint="FF" w:themeShade="FF"/>
        </w:rPr>
      </w:pPr>
      <w:r w:rsidRPr="4E1448F7" w:rsidR="00832720">
        <w:rPr>
          <w:rFonts w:eastAsia="" w:eastAsiaTheme="minorEastAsia"/>
          <w:color w:val="000000" w:themeColor="text1" w:themeTint="FF" w:themeShade="FF"/>
        </w:rPr>
        <w:t>Prox'N'Roll</w:t>
      </w:r>
      <w:r w:rsidRPr="4E1448F7" w:rsidR="00832720">
        <w:rPr>
          <w:rFonts w:eastAsia="" w:eastAsiaTheme="minorEastAsia"/>
          <w:color w:val="000000" w:themeColor="text1" w:themeTint="FF" w:themeShade="FF"/>
        </w:rPr>
        <w:t xml:space="preserve"> RFID Scanner HSP</w:t>
      </w:r>
      <w:r w:rsidRPr="4E1448F7" w:rsidR="00832720">
        <w:rPr>
          <w:rFonts w:eastAsia="" w:eastAsiaTheme="minorEastAsia"/>
          <w:color w:val="000000" w:themeColor="text1" w:themeTint="FF" w:themeShade="FF"/>
        </w:rPr>
        <w:t xml:space="preserve"> (RFID / NFC – USB)</w:t>
      </w:r>
      <w:r w:rsidRPr="4E1448F7" w:rsidR="31A9B35A">
        <w:rPr>
          <w:rFonts w:eastAsia="" w:eastAsiaTheme="minorEastAsia"/>
          <w:color w:val="000000" w:themeColor="text1" w:themeTint="FF" w:themeShade="FF"/>
        </w:rPr>
        <w:t>.</w:t>
      </w:r>
    </w:p>
    <w:p w:rsidR="0D1DB536" w:rsidP="4E1448F7" w:rsidRDefault="0D1DB536" w14:paraId="3EFA6B49" w14:textId="7070899F">
      <w:pPr>
        <w:pStyle w:val="Normal"/>
        <w:ind w:left="360"/>
        <w:rPr>
          <w:color w:val="000000" w:themeColor="text1" w:themeTint="FF" w:themeShade="FF"/>
        </w:rPr>
      </w:pPr>
    </w:p>
    <w:p w:rsidR="00911375" w:rsidP="00851B8E" w:rsidRDefault="00911375" w14:paraId="22D6C6E8" w14:textId="30B7E466">
      <w:pPr>
        <w:rPr>
          <w:rFonts w:eastAsiaTheme="minorEastAsia"/>
          <w:color w:val="000000" w:themeColor="text1"/>
        </w:rPr>
      </w:pPr>
      <w:r w:rsidRPr="00832720">
        <w:rPr>
          <w:rFonts w:eastAsiaTheme="minorEastAsia"/>
          <w:color w:val="000000" w:themeColor="text1"/>
          <w:highlight w:val="yellow"/>
        </w:rPr>
        <w:t>Lecteur de badges idéal</w:t>
      </w:r>
      <w:r w:rsidR="00904A46">
        <w:rPr>
          <w:rFonts w:eastAsiaTheme="minorEastAsia"/>
          <w:color w:val="000000" w:themeColor="text1"/>
          <w:highlight w:val="yellow"/>
        </w:rPr>
        <w:t xml:space="preserve"> </w:t>
      </w:r>
      <w:r w:rsidR="0034522B">
        <w:rPr>
          <w:rFonts w:eastAsiaTheme="minorEastAsia"/>
          <w:color w:val="000000" w:themeColor="text1"/>
          <w:highlight w:val="yellow"/>
        </w:rPr>
        <w:t xml:space="preserve">bi-technologies </w:t>
      </w:r>
      <w:r w:rsidR="00904A46">
        <w:rPr>
          <w:rFonts w:eastAsiaTheme="minorEastAsia"/>
          <w:color w:val="000000" w:themeColor="text1"/>
          <w:highlight w:val="yellow"/>
        </w:rPr>
        <w:t>(à acheter</w:t>
      </w:r>
      <w:r w:rsidR="0034522B">
        <w:rPr>
          <w:rFonts w:eastAsiaTheme="minorEastAsia"/>
          <w:color w:val="000000" w:themeColor="text1"/>
          <w:highlight w:val="yellow"/>
        </w:rPr>
        <w:t>)</w:t>
      </w:r>
      <w:r w:rsidRPr="00832720">
        <w:rPr>
          <w:rFonts w:eastAsiaTheme="minorEastAsia"/>
          <w:color w:val="000000" w:themeColor="text1"/>
          <w:highlight w:val="yellow"/>
        </w:rPr>
        <w:t xml:space="preserve"> :</w:t>
      </w:r>
    </w:p>
    <w:p w:rsidRPr="00B965E9" w:rsidR="00911375" w:rsidP="00B965E9" w:rsidRDefault="00911375" w14:paraId="53181888" w14:textId="1E000AD5">
      <w:pPr>
        <w:pStyle w:val="Paragraphedeliste"/>
        <w:numPr>
          <w:ilvl w:val="0"/>
          <w:numId w:val="40"/>
        </w:numPr>
        <w:rPr>
          <w:rFonts w:eastAsiaTheme="minorEastAsia"/>
          <w:color w:val="000000" w:themeColor="text1"/>
        </w:rPr>
      </w:pPr>
      <w:r w:rsidRPr="00B965E9">
        <w:rPr>
          <w:rFonts w:eastAsiaTheme="minorEastAsia"/>
          <w:color w:val="000000" w:themeColor="text1"/>
        </w:rPr>
        <w:t>LXS HYBRID - Lecteurs bi-fréquences 125 kHz + 13,56 MHz</w:t>
      </w:r>
      <w:r w:rsidRPr="00B965E9">
        <w:rPr>
          <w:rFonts w:eastAsiaTheme="minorEastAsia"/>
          <w:color w:val="000000" w:themeColor="text1"/>
        </w:rPr>
        <w:t xml:space="preserve"> (RFID / HID – USB)</w:t>
      </w:r>
      <w:r w:rsidR="00904A46">
        <w:rPr>
          <w:rFonts w:eastAsiaTheme="minorEastAsia"/>
          <w:color w:val="000000" w:themeColor="text1"/>
        </w:rPr>
        <w:t>.</w:t>
      </w:r>
    </w:p>
    <w:p w:rsidRPr="00851B8E" w:rsidR="00911375" w:rsidP="00851B8E" w:rsidRDefault="00911375" w14:paraId="76C96684" w14:textId="77777777">
      <w:pPr>
        <w:rPr>
          <w:rFonts w:eastAsiaTheme="minorEastAsia"/>
          <w:color w:val="000000" w:themeColor="text1"/>
        </w:rPr>
      </w:pPr>
    </w:p>
    <w:p w:rsidR="1AC570BF" w:rsidP="1AC570BF" w:rsidRDefault="1AC570BF" w14:paraId="05EFDE93" w14:textId="5816E0A0">
      <w:pPr>
        <w:rPr>
          <w:rFonts w:ascii="Calibri" w:hAnsi="Calibri" w:eastAsia="Calibri" w:cs="Calibri"/>
          <w:color w:val="000000" w:themeColor="text1"/>
        </w:rPr>
      </w:pPr>
    </w:p>
    <w:p w:rsidR="1AC570BF" w:rsidP="1AC570BF" w:rsidRDefault="1AC570BF" w14:paraId="037B8F87" w14:textId="340E9817">
      <w:pPr>
        <w:rPr>
          <w:rFonts w:ascii="Calibri" w:hAnsi="Calibri" w:eastAsia="Calibri" w:cs="Calibri"/>
          <w:color w:val="000000" w:themeColor="text1"/>
        </w:rPr>
      </w:pPr>
    </w:p>
    <w:p w:rsidR="143E465B" w:rsidP="143E465B" w:rsidRDefault="143E465B" w14:paraId="6FEFE5A3" w14:textId="0A8C1EB1">
      <w:pPr>
        <w:rPr>
          <w:rFonts w:ascii="Calibri" w:hAnsi="Calibri" w:eastAsia="Calibri" w:cs="Calibri"/>
          <w:color w:val="000000" w:themeColor="text1"/>
        </w:rPr>
      </w:pPr>
    </w:p>
    <w:p w:rsidR="143E465B" w:rsidP="143E465B" w:rsidRDefault="143E465B" w14:paraId="07A79FC6" w14:textId="22DB28F2">
      <w:pPr>
        <w:rPr>
          <w:rFonts w:ascii="Calibri" w:hAnsi="Calibri" w:eastAsia="Calibri" w:cs="Calibri"/>
          <w:color w:val="000000" w:themeColor="text1"/>
        </w:rPr>
      </w:pPr>
    </w:p>
    <w:p w:rsidR="143E465B" w:rsidP="143E465B" w:rsidRDefault="143E465B" w14:paraId="6EAE9F9F" w14:textId="394B6B36">
      <w:pPr>
        <w:rPr>
          <w:rFonts w:ascii="Calibri" w:hAnsi="Calibri" w:eastAsia="Calibri" w:cs="Calibri"/>
          <w:color w:val="000000" w:themeColor="text1"/>
        </w:rPr>
      </w:pPr>
    </w:p>
    <w:p w:rsidR="143E465B" w:rsidP="143E465B" w:rsidRDefault="143E465B" w14:paraId="41E5F17A" w14:textId="0DDC871D">
      <w:pPr>
        <w:rPr>
          <w:rFonts w:ascii="Calibri" w:hAnsi="Calibri" w:eastAsia="Calibri" w:cs="Calibri"/>
          <w:color w:val="000000" w:themeColor="text1"/>
        </w:rPr>
      </w:pPr>
    </w:p>
    <w:p w:rsidR="143E465B" w:rsidP="143E465B" w:rsidRDefault="143E465B" w14:paraId="616DA1C5" w14:textId="38EBE780">
      <w:pPr>
        <w:rPr>
          <w:rFonts w:ascii="Calibri" w:hAnsi="Calibri" w:eastAsia="Calibri" w:cs="Calibri"/>
          <w:color w:val="000000" w:themeColor="text1"/>
        </w:rPr>
      </w:pPr>
    </w:p>
    <w:p w:rsidR="143E465B" w:rsidP="143E465B" w:rsidRDefault="143E465B" w14:paraId="75B65E5E" w14:textId="25D611D2">
      <w:pPr>
        <w:rPr>
          <w:rFonts w:ascii="Calibri" w:hAnsi="Calibri" w:eastAsia="Calibri" w:cs="Calibri"/>
          <w:color w:val="000000" w:themeColor="text1"/>
        </w:rPr>
      </w:pPr>
    </w:p>
    <w:p w:rsidR="143E465B" w:rsidP="143E465B" w:rsidRDefault="143E465B" w14:paraId="294A8AAA" w14:textId="4478F2A8">
      <w:pPr>
        <w:rPr>
          <w:rFonts w:ascii="Calibri" w:hAnsi="Calibri" w:eastAsia="Calibri" w:cs="Calibri"/>
          <w:color w:val="000000" w:themeColor="text1"/>
        </w:rPr>
      </w:pPr>
    </w:p>
    <w:p w:rsidR="143E465B" w:rsidP="143E465B" w:rsidRDefault="143E465B" w14:paraId="6A3CA01E" w14:textId="4A17DE78"/>
    <w:sectPr w:rsidR="143E465B">
      <w:headerReference w:type="default" r:id="rId10"/>
      <w:footerReference w:type="default" r:id="rId11"/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4FEF" w:rsidRDefault="00B54FEF" w14:paraId="224EC7CC" w14:textId="77777777">
      <w:pPr>
        <w:spacing w:after="0" w:line="240" w:lineRule="auto"/>
      </w:pPr>
      <w:r>
        <w:separator/>
      </w:r>
    </w:p>
  </w:endnote>
  <w:endnote w:type="continuationSeparator" w:id="0">
    <w:p w:rsidR="00B54FEF" w:rsidRDefault="00B54FEF" w14:paraId="7A2EC185" w14:textId="77777777">
      <w:pPr>
        <w:spacing w:after="0" w:line="240" w:lineRule="auto"/>
      </w:pPr>
      <w:r>
        <w:continuationSeparator/>
      </w:r>
    </w:p>
  </w:endnote>
  <w:endnote w:type="continuationNotice" w:id="1">
    <w:p w:rsidR="00B54FEF" w:rsidRDefault="00B54FEF" w14:paraId="4ACEC860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4"/>
      <w:gridCol w:w="4492"/>
    </w:tblGrid>
    <w:tr w:rsidR="002634D5" w14:paraId="37A63E86" w14:textId="77777777">
      <w:trPr>
        <w:trHeight w:val="115" w:hRule="exact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:rsidR="002634D5" w:rsidRDefault="002634D5" w14:paraId="6A3DDD3E" w14:textId="77777777">
          <w:pPr>
            <w:pStyle w:val="En-tte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:rsidR="002634D5" w:rsidRDefault="002634D5" w14:paraId="625D7D8C" w14:textId="77777777">
          <w:pPr>
            <w:pStyle w:val="En-tte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2634D5" w14:paraId="2F70BA5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0D39983FC0CD49798E2791DD91E93952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2634D5" w:rsidRDefault="00AD42BA" w14:paraId="7FB96C46" w14:textId="2C1D8DBB">
              <w:pPr>
                <w:pStyle w:val="Pieddepage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BAUDURET Valentin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2634D5" w:rsidRDefault="002634D5" w14:paraId="077BB238" w14:textId="77777777">
          <w:pPr>
            <w:pStyle w:val="Pieddepage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143E465B" w:rsidP="143E465B" w:rsidRDefault="143E465B" w14:paraId="3A16D44E" w14:textId="0EE2E55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4FEF" w:rsidRDefault="00B54FEF" w14:paraId="559E2340" w14:textId="77777777">
      <w:pPr>
        <w:spacing w:after="0" w:line="240" w:lineRule="auto"/>
      </w:pPr>
      <w:r>
        <w:separator/>
      </w:r>
    </w:p>
  </w:footnote>
  <w:footnote w:type="continuationSeparator" w:id="0">
    <w:p w:rsidR="00B54FEF" w:rsidRDefault="00B54FEF" w14:paraId="5CCFCE18" w14:textId="77777777">
      <w:pPr>
        <w:spacing w:after="0" w:line="240" w:lineRule="auto"/>
      </w:pPr>
      <w:r>
        <w:continuationSeparator/>
      </w:r>
    </w:p>
  </w:footnote>
  <w:footnote w:type="continuationNotice" w:id="1">
    <w:p w:rsidR="00B54FEF" w:rsidRDefault="00B54FEF" w14:paraId="6156F8CE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</w:tblGrid>
    <w:tr w:rsidR="0051205A" w:rsidTr="143E465B" w14:paraId="68452995" w14:textId="77777777">
      <w:tc>
        <w:tcPr>
          <w:tcW w:w="3009" w:type="dxa"/>
        </w:tcPr>
        <w:p w:rsidRPr="001672BC" w:rsidR="0051205A" w:rsidP="0051205A" w:rsidRDefault="001672BC" w14:paraId="5DD21ADE" w14:textId="50EA1D8C">
          <w:pPr>
            <w:pStyle w:val="En-tte"/>
            <w:rPr>
              <w:sz w:val="24"/>
              <w:szCs w:val="24"/>
            </w:rPr>
          </w:pPr>
          <w:r w:rsidRPr="001672BC">
            <w:rPr>
              <w:sz w:val="24"/>
              <w:szCs w:val="24"/>
            </w:rPr>
            <w:t>SN2</w:t>
          </w:r>
          <w:r w:rsidRPr="001672BC" w:rsidR="0051205A">
            <w:rPr>
              <w:sz w:val="24"/>
              <w:szCs w:val="24"/>
            </w:rPr>
            <w:t xml:space="preserve">        </w:t>
          </w:r>
          <w:r w:rsidRPr="001672BC">
            <w:rPr>
              <w:sz w:val="24"/>
              <w:szCs w:val="24"/>
            </w:rPr>
            <w:t xml:space="preserve"> </w:t>
          </w:r>
          <w:r w:rsidRPr="001672BC" w:rsidR="0051205A">
            <w:rPr>
              <w:sz w:val="24"/>
              <w:szCs w:val="24"/>
            </w:rPr>
            <w:t xml:space="preserve">                                                                                                                                                          </w:t>
          </w:r>
        </w:p>
      </w:tc>
    </w:tr>
    <w:tr w:rsidR="0051205A" w:rsidTr="143E465B" w14:paraId="2907F217" w14:textId="77777777">
      <w:tc>
        <w:tcPr>
          <w:tcW w:w="3009" w:type="dxa"/>
        </w:tcPr>
        <w:p w:rsidR="0051205A" w:rsidP="143E465B" w:rsidRDefault="0051205A" w14:paraId="7903FCD8" w14:textId="77777777">
          <w:pPr>
            <w:pStyle w:val="En-tte"/>
            <w:ind w:left="-115"/>
          </w:pPr>
        </w:p>
      </w:tc>
    </w:tr>
  </w:tbl>
  <w:p w:rsidR="143E465B" w:rsidP="143E465B" w:rsidRDefault="001672BC" w14:paraId="5F6821E2" w14:textId="6AA97C89">
    <w:pPr>
      <w:pStyle w:val="En-tte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53277AF" wp14:editId="79809DC4">
          <wp:simplePos x="0" y="0"/>
          <wp:positionH relativeFrom="column">
            <wp:posOffset>3981450</wp:posOffset>
          </wp:positionH>
          <wp:positionV relativeFrom="paragraph">
            <wp:posOffset>-645795</wp:posOffset>
          </wp:positionV>
          <wp:extent cx="2240280" cy="618490"/>
          <wp:effectExtent l="0" t="0" r="7620" b="0"/>
          <wp:wrapThrough wrapText="bothSides">
            <wp:wrapPolygon edited="0">
              <wp:start x="0" y="0"/>
              <wp:lineTo x="0" y="20624"/>
              <wp:lineTo x="21490" y="20624"/>
              <wp:lineTo x="21490" y="0"/>
              <wp:lineTo x="0" y="0"/>
            </wp:wrapPolygon>
          </wp:wrapThrough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campus_stfelixlasall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40280" cy="6184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B0F5F"/>
    <w:multiLevelType w:val="hybridMultilevel"/>
    <w:tmpl w:val="FFFFFFFF"/>
    <w:lvl w:ilvl="0" w:tplc="C03AF93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F9E0A6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ED82D3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30274F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B04764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4D2F7C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76084A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F24A88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E8C0B8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CE4395"/>
    <w:multiLevelType w:val="hybridMultilevel"/>
    <w:tmpl w:val="FFFFFFFF"/>
    <w:lvl w:ilvl="0" w:tplc="FB44172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3F4236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98264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5E2180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EAC32E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AF8133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C627A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10A061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F6AC09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B516219"/>
    <w:multiLevelType w:val="hybridMultilevel"/>
    <w:tmpl w:val="FFFFFFFF"/>
    <w:lvl w:ilvl="0" w:tplc="317A98E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AEA1C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800BC1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212D92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3604F0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080B47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CBC415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6CAFC8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0C6A2D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8E946B8"/>
    <w:multiLevelType w:val="hybridMultilevel"/>
    <w:tmpl w:val="FFFFFFFF"/>
    <w:lvl w:ilvl="0" w:tplc="941EEB0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36840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D0E98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8449D1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816146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032F23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F5C720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02267B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304C35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9395385"/>
    <w:multiLevelType w:val="hybridMultilevel"/>
    <w:tmpl w:val="FFFFFFFF"/>
    <w:lvl w:ilvl="0" w:tplc="A378C11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38FFC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D9C129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4FA28E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442333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4809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E41B5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E965CC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0943BD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D35334D"/>
    <w:multiLevelType w:val="hybridMultilevel"/>
    <w:tmpl w:val="FFFFFFFF"/>
    <w:lvl w:ilvl="0" w:tplc="AE4E996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A6EFD4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00A60D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FBC03E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064883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D5E36E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64415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75EC13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A4A08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EA0236D"/>
    <w:multiLevelType w:val="hybridMultilevel"/>
    <w:tmpl w:val="FFFFFFFF"/>
    <w:lvl w:ilvl="0" w:tplc="A7ACFB8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49EC5D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C4C52B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C548EC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98AF7A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61681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24A55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E3047C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9D899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7EF2D58"/>
    <w:multiLevelType w:val="hybridMultilevel"/>
    <w:tmpl w:val="FFFFFFFF"/>
    <w:lvl w:ilvl="0" w:tplc="AC0AA01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9DA2E4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5826F9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8E86F8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4E0572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CDCF52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83C43C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378A64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C8C107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A4859EE"/>
    <w:multiLevelType w:val="hybridMultilevel"/>
    <w:tmpl w:val="FDE2859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3A0AA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8C4B1D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AA848C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696199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156583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DE8978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894969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B087EC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AD90923"/>
    <w:multiLevelType w:val="hybridMultilevel"/>
    <w:tmpl w:val="FFFFFFFF"/>
    <w:lvl w:ilvl="0" w:tplc="48240DC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40A506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108CF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0CDB5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D20486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DF4E7F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B362F0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FD8247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EE8230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2C597C98"/>
    <w:multiLevelType w:val="hybridMultilevel"/>
    <w:tmpl w:val="FFFFFFFF"/>
    <w:lvl w:ilvl="0" w:tplc="45A6853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258B85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E6C711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07EEA2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81E327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B4FAC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72CC3D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246F88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28009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D2A5EA5"/>
    <w:multiLevelType w:val="hybridMultilevel"/>
    <w:tmpl w:val="FFFFFFFF"/>
    <w:lvl w:ilvl="0" w:tplc="685E4C4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D4AF7F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BF8188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2DE4AF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56422F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020640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AF46A2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C14694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8B4986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2DF265EC"/>
    <w:multiLevelType w:val="hybridMultilevel"/>
    <w:tmpl w:val="FFFFFFFF"/>
    <w:lvl w:ilvl="0" w:tplc="A52E840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C902F9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55EB61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B46E19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3D466C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EDE699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E2A40E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6C00CF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47091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E396ECD"/>
    <w:multiLevelType w:val="hybridMultilevel"/>
    <w:tmpl w:val="6CD21866"/>
    <w:lvl w:ilvl="0" w:tplc="BF78F834">
      <w:numFmt w:val="bullet"/>
      <w:lvlText w:val="-"/>
      <w:lvlJc w:val="left"/>
      <w:pPr>
        <w:ind w:left="720" w:hanging="360"/>
      </w:pPr>
      <w:rPr>
        <w:rFonts w:hint="default" w:ascii="Calibri" w:hAnsi="Calibri" w:eastAsia="Calibri" w:cs="Calibri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363C52BD"/>
    <w:multiLevelType w:val="hybridMultilevel"/>
    <w:tmpl w:val="CEA2C2B8"/>
    <w:lvl w:ilvl="0" w:tplc="F9C0C3A2">
      <w:start w:val="6"/>
      <w:numFmt w:val="decimal"/>
      <w:lvlText w:val="%1"/>
      <w:lvlJc w:val="left"/>
      <w:pPr>
        <w:ind w:left="1080" w:hanging="360"/>
      </w:pPr>
      <w:rPr>
        <w:rFonts w:hint="default" w:ascii="Calibri" w:hAnsi="Calibri" w:eastAsia="Calibri" w:cs="Calibri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7C52C8A"/>
    <w:multiLevelType w:val="hybridMultilevel"/>
    <w:tmpl w:val="FFFFFFFF"/>
    <w:lvl w:ilvl="0" w:tplc="B11E605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74A3C6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7602E4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BB8C7D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F3CAE5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3EEFAC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2E262B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40610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C4CB6E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39715159"/>
    <w:multiLevelType w:val="hybridMultilevel"/>
    <w:tmpl w:val="FFFFFFFF"/>
    <w:lvl w:ilvl="0" w:tplc="195C50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9F62A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5D0AC2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3A63C4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704CE8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72E3A7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C86D04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B26D3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90A42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9A37464"/>
    <w:multiLevelType w:val="hybridMultilevel"/>
    <w:tmpl w:val="FFFFFFFF"/>
    <w:lvl w:ilvl="0" w:tplc="FAF66D1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2D8BB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C1A765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4FCCD9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2D464A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E92E31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6E0E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52A3E3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81E4F3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3E1578F2"/>
    <w:multiLevelType w:val="hybridMultilevel"/>
    <w:tmpl w:val="FFFFFFFF"/>
    <w:lvl w:ilvl="0" w:tplc="3B80045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90498E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908F95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05C34F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64CA12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49E79B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FAEEDA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A0417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BC0123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47F710CA"/>
    <w:multiLevelType w:val="hybridMultilevel"/>
    <w:tmpl w:val="FFFFFFFF"/>
    <w:lvl w:ilvl="0" w:tplc="9F088FC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EC0FE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49459A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2F2EFF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D5E8E9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358960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AAC542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12CAEC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73C371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5B895428"/>
    <w:multiLevelType w:val="hybridMultilevel"/>
    <w:tmpl w:val="FFFFFFFF"/>
    <w:lvl w:ilvl="0" w:tplc="98F42F0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BC619E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AE8348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3285A6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682164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BC61C7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6907A5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87C418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A38EB2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5D413E0A"/>
    <w:multiLevelType w:val="hybridMultilevel"/>
    <w:tmpl w:val="D728C9A0"/>
    <w:lvl w:ilvl="0" w:tplc="4D5AD40E">
      <w:numFmt w:val="bullet"/>
      <w:lvlText w:val="-"/>
      <w:lvlJc w:val="left"/>
      <w:pPr>
        <w:ind w:left="1080" w:hanging="360"/>
      </w:pPr>
      <w:rPr>
        <w:rFonts w:hint="default" w:ascii="Calibri" w:hAnsi="Calibri" w:eastAsia="Calibri" w:cs="Calibri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2" w15:restartNumberingAfterBreak="0">
    <w:nsid w:val="5E3B599B"/>
    <w:multiLevelType w:val="hybridMultilevel"/>
    <w:tmpl w:val="FFFFFFFF"/>
    <w:lvl w:ilvl="0" w:tplc="B598271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672965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7A6B6E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AA65EE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A743CD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6E49A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9EEAF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DAAFFE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5C0A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61FA0880"/>
    <w:multiLevelType w:val="hybridMultilevel"/>
    <w:tmpl w:val="FFFFFFFF"/>
    <w:lvl w:ilvl="0" w:tplc="B48A988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80C389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34F8B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22C1D1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6BCA9A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6A61E9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D7A947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F54328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AC46A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63156660"/>
    <w:multiLevelType w:val="hybridMultilevel"/>
    <w:tmpl w:val="FFFFFFFF"/>
    <w:lvl w:ilvl="0" w:tplc="61AA28A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9AC85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3222EA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2C8A5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9C82D8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40C881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6BE152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628A81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1E152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63673877"/>
    <w:multiLevelType w:val="hybridMultilevel"/>
    <w:tmpl w:val="FFFFFFFF"/>
    <w:lvl w:ilvl="0" w:tplc="F99CA24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9F8FCE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BA2833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B083B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BAC139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FFA3AC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8C0E62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972F95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E52641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66395ABC"/>
    <w:multiLevelType w:val="hybridMultilevel"/>
    <w:tmpl w:val="FFFFFFFF"/>
    <w:lvl w:ilvl="0" w:tplc="6E8694D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DCEC1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280E89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CE63B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3CCE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CA4509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AB8627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C5E7EA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64CD21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66517A1C"/>
    <w:multiLevelType w:val="hybridMultilevel"/>
    <w:tmpl w:val="FFFFFFFF"/>
    <w:lvl w:ilvl="0" w:tplc="CF56B7D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D4438B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EA209C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603F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F1A190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8A78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880CA0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92E6B8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3F44A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671E2DB9"/>
    <w:multiLevelType w:val="hybridMultilevel"/>
    <w:tmpl w:val="FFFFFFFF"/>
    <w:lvl w:ilvl="0" w:tplc="A7A6395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DD2E3F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8BA817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2488DE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D38806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292AB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77ABBA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F2A29B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CE9A3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6A311BE3"/>
    <w:multiLevelType w:val="hybridMultilevel"/>
    <w:tmpl w:val="FFFFFFFF"/>
    <w:lvl w:ilvl="0" w:tplc="2E10687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CEA81F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5E6687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F9C4F0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CCA651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65226B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058402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FA293C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A12050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AC273A3"/>
    <w:multiLevelType w:val="hybridMultilevel"/>
    <w:tmpl w:val="263653D2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6BB41A5D"/>
    <w:multiLevelType w:val="hybridMultilevel"/>
    <w:tmpl w:val="FFFFFFFF"/>
    <w:lvl w:ilvl="0" w:tplc="3880D05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372F4F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414481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52A439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8C942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7FEAA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342496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9E2552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60EEA0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6BD22815"/>
    <w:multiLevelType w:val="hybridMultilevel"/>
    <w:tmpl w:val="FFFFFFFF"/>
    <w:lvl w:ilvl="0" w:tplc="CDFCDC8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A34D9F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47E3ED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01EBB3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4725ED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7B6EC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BE41A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CDC383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908BEB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6DDF42D5"/>
    <w:multiLevelType w:val="hybridMultilevel"/>
    <w:tmpl w:val="FFFFFFFF"/>
    <w:lvl w:ilvl="0" w:tplc="502E525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8BEF75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3220D6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64C641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E7CDC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6AC48A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02CAD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CB6C32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1A2AF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1E401CB"/>
    <w:multiLevelType w:val="hybridMultilevel"/>
    <w:tmpl w:val="FFFFFFFF"/>
    <w:lvl w:ilvl="0" w:tplc="0E0C4E1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EBAF76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9CEDB5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69CBCE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41E303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46E3A3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0582DE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60A292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ED69E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277075F"/>
    <w:multiLevelType w:val="hybridMultilevel"/>
    <w:tmpl w:val="FFFFFFFF"/>
    <w:lvl w:ilvl="0" w:tplc="0AE4333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88E15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05AE5F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A6C922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DDEBA3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652C20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0E0244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E262A4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91E892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37B0718"/>
    <w:multiLevelType w:val="hybridMultilevel"/>
    <w:tmpl w:val="143CC496"/>
    <w:lvl w:ilvl="0" w:tplc="0450D098">
      <w:start w:val="6"/>
      <w:numFmt w:val="bullet"/>
      <w:lvlText w:val="-"/>
      <w:lvlJc w:val="left"/>
      <w:pPr>
        <w:ind w:left="1080" w:hanging="360"/>
      </w:pPr>
      <w:rPr>
        <w:rFonts w:hint="default" w:ascii="Calibri" w:hAnsi="Calibri" w:eastAsia="Calibri" w:cs="Calibri"/>
        <w:u w:val="non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7" w15:restartNumberingAfterBreak="0">
    <w:nsid w:val="745F2684"/>
    <w:multiLevelType w:val="hybridMultilevel"/>
    <w:tmpl w:val="FFFFFFFF"/>
    <w:lvl w:ilvl="0" w:tplc="9E2A57C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06E13F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20C7CE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C002C5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408712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183C8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CF4736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3D67D1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D3ECD6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77776EE4"/>
    <w:multiLevelType w:val="hybridMultilevel"/>
    <w:tmpl w:val="BA443940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7D1436C9"/>
    <w:multiLevelType w:val="hybridMultilevel"/>
    <w:tmpl w:val="2C587A88"/>
    <w:lvl w:ilvl="0" w:tplc="6DDC04AA">
      <w:start w:val="6"/>
      <w:numFmt w:val="bullet"/>
      <w:lvlText w:val="-"/>
      <w:lvlJc w:val="left"/>
      <w:pPr>
        <w:ind w:left="720" w:hanging="360"/>
      </w:pPr>
      <w:rPr>
        <w:rFonts w:hint="default" w:ascii="Calibri" w:hAnsi="Calibri" w:eastAsia="Calibri" w:cs="Calibri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6"/>
  </w:num>
  <w:num w:numId="2">
    <w:abstractNumId w:val="17"/>
  </w:num>
  <w:num w:numId="3">
    <w:abstractNumId w:val="2"/>
  </w:num>
  <w:num w:numId="4">
    <w:abstractNumId w:val="34"/>
  </w:num>
  <w:num w:numId="5">
    <w:abstractNumId w:val="7"/>
  </w:num>
  <w:num w:numId="6">
    <w:abstractNumId w:val="15"/>
  </w:num>
  <w:num w:numId="7">
    <w:abstractNumId w:val="11"/>
  </w:num>
  <w:num w:numId="8">
    <w:abstractNumId w:val="20"/>
  </w:num>
  <w:num w:numId="9">
    <w:abstractNumId w:val="25"/>
  </w:num>
  <w:num w:numId="10">
    <w:abstractNumId w:val="12"/>
  </w:num>
  <w:num w:numId="11">
    <w:abstractNumId w:val="24"/>
  </w:num>
  <w:num w:numId="12">
    <w:abstractNumId w:val="1"/>
  </w:num>
  <w:num w:numId="13">
    <w:abstractNumId w:val="8"/>
  </w:num>
  <w:num w:numId="14">
    <w:abstractNumId w:val="5"/>
  </w:num>
  <w:num w:numId="15">
    <w:abstractNumId w:val="31"/>
  </w:num>
  <w:num w:numId="16">
    <w:abstractNumId w:val="3"/>
  </w:num>
  <w:num w:numId="17">
    <w:abstractNumId w:val="37"/>
  </w:num>
  <w:num w:numId="18">
    <w:abstractNumId w:val="18"/>
  </w:num>
  <w:num w:numId="19">
    <w:abstractNumId w:val="32"/>
  </w:num>
  <w:num w:numId="20">
    <w:abstractNumId w:val="22"/>
  </w:num>
  <w:num w:numId="21">
    <w:abstractNumId w:val="27"/>
  </w:num>
  <w:num w:numId="22">
    <w:abstractNumId w:val="4"/>
  </w:num>
  <w:num w:numId="23">
    <w:abstractNumId w:val="10"/>
  </w:num>
  <w:num w:numId="24">
    <w:abstractNumId w:val="16"/>
  </w:num>
  <w:num w:numId="25">
    <w:abstractNumId w:val="35"/>
  </w:num>
  <w:num w:numId="26">
    <w:abstractNumId w:val="9"/>
  </w:num>
  <w:num w:numId="27">
    <w:abstractNumId w:val="23"/>
  </w:num>
  <w:num w:numId="28">
    <w:abstractNumId w:val="6"/>
  </w:num>
  <w:num w:numId="29">
    <w:abstractNumId w:val="33"/>
  </w:num>
  <w:num w:numId="30">
    <w:abstractNumId w:val="0"/>
  </w:num>
  <w:num w:numId="31">
    <w:abstractNumId w:val="19"/>
  </w:num>
  <w:num w:numId="32">
    <w:abstractNumId w:val="28"/>
  </w:num>
  <w:num w:numId="33">
    <w:abstractNumId w:val="29"/>
  </w:num>
  <w:num w:numId="34">
    <w:abstractNumId w:val="14"/>
  </w:num>
  <w:num w:numId="35">
    <w:abstractNumId w:val="39"/>
  </w:num>
  <w:num w:numId="36">
    <w:abstractNumId w:val="36"/>
  </w:num>
  <w:num w:numId="37">
    <w:abstractNumId w:val="13"/>
  </w:num>
  <w:num w:numId="38">
    <w:abstractNumId w:val="21"/>
  </w:num>
  <w:num w:numId="39">
    <w:abstractNumId w:val="38"/>
  </w:num>
  <w:num w:numId="40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197BD8B"/>
    <w:rsid w:val="00097B62"/>
    <w:rsid w:val="000E4B30"/>
    <w:rsid w:val="001672BC"/>
    <w:rsid w:val="00170B76"/>
    <w:rsid w:val="001E5D35"/>
    <w:rsid w:val="00212202"/>
    <w:rsid w:val="00215FF9"/>
    <w:rsid w:val="00231784"/>
    <w:rsid w:val="002634D5"/>
    <w:rsid w:val="002B6EC8"/>
    <w:rsid w:val="002E0C92"/>
    <w:rsid w:val="00332C09"/>
    <w:rsid w:val="0034522B"/>
    <w:rsid w:val="003F0D7D"/>
    <w:rsid w:val="004E42E5"/>
    <w:rsid w:val="004F1195"/>
    <w:rsid w:val="0051205A"/>
    <w:rsid w:val="0052406E"/>
    <w:rsid w:val="00531556"/>
    <w:rsid w:val="00540184"/>
    <w:rsid w:val="00577733"/>
    <w:rsid w:val="006066B8"/>
    <w:rsid w:val="00615003"/>
    <w:rsid w:val="00737F99"/>
    <w:rsid w:val="00754BD1"/>
    <w:rsid w:val="007B5CCB"/>
    <w:rsid w:val="007D3169"/>
    <w:rsid w:val="007D4B2C"/>
    <w:rsid w:val="007E02CD"/>
    <w:rsid w:val="007F7894"/>
    <w:rsid w:val="007F9FA8"/>
    <w:rsid w:val="00832720"/>
    <w:rsid w:val="008448D9"/>
    <w:rsid w:val="00851B8E"/>
    <w:rsid w:val="00904A46"/>
    <w:rsid w:val="00911375"/>
    <w:rsid w:val="00AC2737"/>
    <w:rsid w:val="00AD42BA"/>
    <w:rsid w:val="00B54FEF"/>
    <w:rsid w:val="00B965E9"/>
    <w:rsid w:val="00CC7561"/>
    <w:rsid w:val="00DB4213"/>
    <w:rsid w:val="00E7654D"/>
    <w:rsid w:val="00ED6721"/>
    <w:rsid w:val="0109DC5E"/>
    <w:rsid w:val="0136ABCB"/>
    <w:rsid w:val="015C8A86"/>
    <w:rsid w:val="0185BFF3"/>
    <w:rsid w:val="022DE8DE"/>
    <w:rsid w:val="02F6CE6D"/>
    <w:rsid w:val="02FEA151"/>
    <w:rsid w:val="030D4C2D"/>
    <w:rsid w:val="03B531D7"/>
    <w:rsid w:val="04181CDF"/>
    <w:rsid w:val="0430CF71"/>
    <w:rsid w:val="047D13CE"/>
    <w:rsid w:val="04880389"/>
    <w:rsid w:val="053CD9E2"/>
    <w:rsid w:val="0578B2BF"/>
    <w:rsid w:val="05DAC31E"/>
    <w:rsid w:val="05EDE099"/>
    <w:rsid w:val="05F11A6C"/>
    <w:rsid w:val="06CEE806"/>
    <w:rsid w:val="06D348BC"/>
    <w:rsid w:val="06DBB0A1"/>
    <w:rsid w:val="06ED17B0"/>
    <w:rsid w:val="06F90C0D"/>
    <w:rsid w:val="07CD8926"/>
    <w:rsid w:val="0839798A"/>
    <w:rsid w:val="089D10B8"/>
    <w:rsid w:val="08B473D1"/>
    <w:rsid w:val="098DF69A"/>
    <w:rsid w:val="0A656EBE"/>
    <w:rsid w:val="0AA0C4A7"/>
    <w:rsid w:val="0AEF7AA8"/>
    <w:rsid w:val="0AF9FA60"/>
    <w:rsid w:val="0AFF394C"/>
    <w:rsid w:val="0AFF7833"/>
    <w:rsid w:val="0BD6AD53"/>
    <w:rsid w:val="0BDA91FB"/>
    <w:rsid w:val="0C416267"/>
    <w:rsid w:val="0C5CC76C"/>
    <w:rsid w:val="0CC5357F"/>
    <w:rsid w:val="0CF6AB62"/>
    <w:rsid w:val="0D1DB536"/>
    <w:rsid w:val="0D2F05B2"/>
    <w:rsid w:val="0DE2858B"/>
    <w:rsid w:val="0DFA3644"/>
    <w:rsid w:val="0E30DFC9"/>
    <w:rsid w:val="0F05E956"/>
    <w:rsid w:val="0F57EA24"/>
    <w:rsid w:val="0F84AA3D"/>
    <w:rsid w:val="0FAF2A39"/>
    <w:rsid w:val="1028DD57"/>
    <w:rsid w:val="103BAFE5"/>
    <w:rsid w:val="11889A15"/>
    <w:rsid w:val="1197BD8B"/>
    <w:rsid w:val="11B6653C"/>
    <w:rsid w:val="11B8355D"/>
    <w:rsid w:val="11C14048"/>
    <w:rsid w:val="13B8327D"/>
    <w:rsid w:val="13E76374"/>
    <w:rsid w:val="13E84802"/>
    <w:rsid w:val="14204BAB"/>
    <w:rsid w:val="142FA6CA"/>
    <w:rsid w:val="143E465B"/>
    <w:rsid w:val="14ACBC8C"/>
    <w:rsid w:val="1529156D"/>
    <w:rsid w:val="16223FCA"/>
    <w:rsid w:val="17210F60"/>
    <w:rsid w:val="172D137F"/>
    <w:rsid w:val="17E59CF3"/>
    <w:rsid w:val="180DAA2A"/>
    <w:rsid w:val="1850E957"/>
    <w:rsid w:val="1909B04F"/>
    <w:rsid w:val="1953EC8A"/>
    <w:rsid w:val="19C387E8"/>
    <w:rsid w:val="19F3E561"/>
    <w:rsid w:val="19F94007"/>
    <w:rsid w:val="1A2530AB"/>
    <w:rsid w:val="1A3E445C"/>
    <w:rsid w:val="1A5540AF"/>
    <w:rsid w:val="1A924FB6"/>
    <w:rsid w:val="1AC570BF"/>
    <w:rsid w:val="1AC71D76"/>
    <w:rsid w:val="1ADB1D35"/>
    <w:rsid w:val="1AE4AE9B"/>
    <w:rsid w:val="1B3927B9"/>
    <w:rsid w:val="1B4F5C77"/>
    <w:rsid w:val="1B73D238"/>
    <w:rsid w:val="1B94004D"/>
    <w:rsid w:val="1BBA61BD"/>
    <w:rsid w:val="1BC108ED"/>
    <w:rsid w:val="1BC2B550"/>
    <w:rsid w:val="1C3C9588"/>
    <w:rsid w:val="1C45D2A0"/>
    <w:rsid w:val="1C4A42C6"/>
    <w:rsid w:val="1C721D3C"/>
    <w:rsid w:val="1CB7463C"/>
    <w:rsid w:val="1D0270C7"/>
    <w:rsid w:val="1D36B28D"/>
    <w:rsid w:val="1D3BBC2C"/>
    <w:rsid w:val="1E16C53D"/>
    <w:rsid w:val="1E27600A"/>
    <w:rsid w:val="1E34659B"/>
    <w:rsid w:val="1E3A2214"/>
    <w:rsid w:val="1E639D7D"/>
    <w:rsid w:val="1E79D6D2"/>
    <w:rsid w:val="1EE88E18"/>
    <w:rsid w:val="1F334103"/>
    <w:rsid w:val="1F3596F8"/>
    <w:rsid w:val="1F555AA8"/>
    <w:rsid w:val="1F5E080B"/>
    <w:rsid w:val="1F64BFFB"/>
    <w:rsid w:val="20963CDD"/>
    <w:rsid w:val="20C75B68"/>
    <w:rsid w:val="20D7C2F6"/>
    <w:rsid w:val="2100E5CB"/>
    <w:rsid w:val="212FF039"/>
    <w:rsid w:val="22171A1D"/>
    <w:rsid w:val="2228A2EC"/>
    <w:rsid w:val="22ADF87A"/>
    <w:rsid w:val="22D5EDA6"/>
    <w:rsid w:val="2311C368"/>
    <w:rsid w:val="231382B8"/>
    <w:rsid w:val="242B4120"/>
    <w:rsid w:val="246E9ECA"/>
    <w:rsid w:val="248BC9FC"/>
    <w:rsid w:val="2515E990"/>
    <w:rsid w:val="2566C99D"/>
    <w:rsid w:val="2654B485"/>
    <w:rsid w:val="26594AC3"/>
    <w:rsid w:val="26A02EFC"/>
    <w:rsid w:val="26A102D4"/>
    <w:rsid w:val="26DD4613"/>
    <w:rsid w:val="27018F2D"/>
    <w:rsid w:val="27843A79"/>
    <w:rsid w:val="27AAAA07"/>
    <w:rsid w:val="28498629"/>
    <w:rsid w:val="287E2AE0"/>
    <w:rsid w:val="290502B2"/>
    <w:rsid w:val="2926111F"/>
    <w:rsid w:val="29495E0C"/>
    <w:rsid w:val="2A67B0DE"/>
    <w:rsid w:val="2AF0B127"/>
    <w:rsid w:val="2B36EEF5"/>
    <w:rsid w:val="2B446867"/>
    <w:rsid w:val="2B503D0C"/>
    <w:rsid w:val="2B69EEEB"/>
    <w:rsid w:val="2C02633A"/>
    <w:rsid w:val="2C3BB963"/>
    <w:rsid w:val="2C4A5693"/>
    <w:rsid w:val="2CEC2138"/>
    <w:rsid w:val="2CF8F482"/>
    <w:rsid w:val="2CFED7FF"/>
    <w:rsid w:val="2E2989C3"/>
    <w:rsid w:val="2EA1C27E"/>
    <w:rsid w:val="2EF831B0"/>
    <w:rsid w:val="2F920695"/>
    <w:rsid w:val="2FCC984B"/>
    <w:rsid w:val="2FD68FA8"/>
    <w:rsid w:val="3008118B"/>
    <w:rsid w:val="300F5BD5"/>
    <w:rsid w:val="312A05C8"/>
    <w:rsid w:val="31A9B35A"/>
    <w:rsid w:val="31AC8F5D"/>
    <w:rsid w:val="322E2692"/>
    <w:rsid w:val="32663F03"/>
    <w:rsid w:val="32904369"/>
    <w:rsid w:val="32AB6400"/>
    <w:rsid w:val="3316DF62"/>
    <w:rsid w:val="3340B417"/>
    <w:rsid w:val="33422938"/>
    <w:rsid w:val="33508879"/>
    <w:rsid w:val="33DA3C82"/>
    <w:rsid w:val="3410A877"/>
    <w:rsid w:val="347AA3AE"/>
    <w:rsid w:val="34BE26EB"/>
    <w:rsid w:val="3511A70F"/>
    <w:rsid w:val="351927D7"/>
    <w:rsid w:val="35A2F6F7"/>
    <w:rsid w:val="35FD69BC"/>
    <w:rsid w:val="361F19E5"/>
    <w:rsid w:val="36751822"/>
    <w:rsid w:val="36A70026"/>
    <w:rsid w:val="3738908A"/>
    <w:rsid w:val="376AE9C1"/>
    <w:rsid w:val="3854CB2E"/>
    <w:rsid w:val="385B431B"/>
    <w:rsid w:val="389F561B"/>
    <w:rsid w:val="39B4DA3F"/>
    <w:rsid w:val="39B646AE"/>
    <w:rsid w:val="39C3EC25"/>
    <w:rsid w:val="3ABF4D19"/>
    <w:rsid w:val="3ACC87A3"/>
    <w:rsid w:val="3ADF5BC4"/>
    <w:rsid w:val="3B6A4D8C"/>
    <w:rsid w:val="3B8861A5"/>
    <w:rsid w:val="3BA5DC43"/>
    <w:rsid w:val="3BC306FB"/>
    <w:rsid w:val="3C02DB97"/>
    <w:rsid w:val="3C13DD4D"/>
    <w:rsid w:val="3C1A7576"/>
    <w:rsid w:val="3C617B35"/>
    <w:rsid w:val="3C6961ED"/>
    <w:rsid w:val="3D633072"/>
    <w:rsid w:val="3D7E2E05"/>
    <w:rsid w:val="3E80BB0C"/>
    <w:rsid w:val="3EAB6897"/>
    <w:rsid w:val="3F542EFC"/>
    <w:rsid w:val="3F6ABDB2"/>
    <w:rsid w:val="4010F196"/>
    <w:rsid w:val="404487DD"/>
    <w:rsid w:val="407CA1F4"/>
    <w:rsid w:val="40B767B6"/>
    <w:rsid w:val="40E1ECD0"/>
    <w:rsid w:val="4169BE3B"/>
    <w:rsid w:val="42251A9D"/>
    <w:rsid w:val="4281807A"/>
    <w:rsid w:val="42BC2683"/>
    <w:rsid w:val="42C6CF8A"/>
    <w:rsid w:val="42F60B1C"/>
    <w:rsid w:val="43813C4F"/>
    <w:rsid w:val="43992E07"/>
    <w:rsid w:val="440302ED"/>
    <w:rsid w:val="4583C721"/>
    <w:rsid w:val="462304B8"/>
    <w:rsid w:val="46516EE1"/>
    <w:rsid w:val="46BD4A3C"/>
    <w:rsid w:val="4701C7FE"/>
    <w:rsid w:val="47961151"/>
    <w:rsid w:val="47A8A2BB"/>
    <w:rsid w:val="47E9B556"/>
    <w:rsid w:val="47F4B613"/>
    <w:rsid w:val="48083355"/>
    <w:rsid w:val="499C50AD"/>
    <w:rsid w:val="499E729A"/>
    <w:rsid w:val="4A45B3BF"/>
    <w:rsid w:val="4A939498"/>
    <w:rsid w:val="4AF6A953"/>
    <w:rsid w:val="4BF321DC"/>
    <w:rsid w:val="4C1045B4"/>
    <w:rsid w:val="4C1AECAB"/>
    <w:rsid w:val="4D20761A"/>
    <w:rsid w:val="4D55DDA2"/>
    <w:rsid w:val="4D63583E"/>
    <w:rsid w:val="4E1448F7"/>
    <w:rsid w:val="4E312F64"/>
    <w:rsid w:val="4E4396A7"/>
    <w:rsid w:val="4E7BF062"/>
    <w:rsid w:val="4E7E710A"/>
    <w:rsid w:val="4E7EB290"/>
    <w:rsid w:val="4E9B2C10"/>
    <w:rsid w:val="4ECC4048"/>
    <w:rsid w:val="4EFFB146"/>
    <w:rsid w:val="4F0948F9"/>
    <w:rsid w:val="4F54B7E0"/>
    <w:rsid w:val="4FAE592E"/>
    <w:rsid w:val="509385D1"/>
    <w:rsid w:val="50B284BB"/>
    <w:rsid w:val="51805417"/>
    <w:rsid w:val="51B2AF93"/>
    <w:rsid w:val="51BD6999"/>
    <w:rsid w:val="5234E2B9"/>
    <w:rsid w:val="528B5839"/>
    <w:rsid w:val="5312F60F"/>
    <w:rsid w:val="53308B2D"/>
    <w:rsid w:val="533C2399"/>
    <w:rsid w:val="5341D00E"/>
    <w:rsid w:val="5367A5D9"/>
    <w:rsid w:val="53D268A3"/>
    <w:rsid w:val="54188D83"/>
    <w:rsid w:val="54639ED4"/>
    <w:rsid w:val="549FCA19"/>
    <w:rsid w:val="54F48237"/>
    <w:rsid w:val="553CE855"/>
    <w:rsid w:val="554AF990"/>
    <w:rsid w:val="563D57B0"/>
    <w:rsid w:val="567D4380"/>
    <w:rsid w:val="56D788B0"/>
    <w:rsid w:val="5751A70E"/>
    <w:rsid w:val="5754F600"/>
    <w:rsid w:val="579F5289"/>
    <w:rsid w:val="57BC556C"/>
    <w:rsid w:val="586192F2"/>
    <w:rsid w:val="58B3CC06"/>
    <w:rsid w:val="593182C8"/>
    <w:rsid w:val="59984661"/>
    <w:rsid w:val="59D1E1B1"/>
    <w:rsid w:val="59F585F6"/>
    <w:rsid w:val="5A4C0316"/>
    <w:rsid w:val="5AFAE288"/>
    <w:rsid w:val="5B0CCA63"/>
    <w:rsid w:val="5B363E71"/>
    <w:rsid w:val="5B3AEC3D"/>
    <w:rsid w:val="5B71CCCC"/>
    <w:rsid w:val="5B8543C5"/>
    <w:rsid w:val="5CC66D1D"/>
    <w:rsid w:val="5D288B50"/>
    <w:rsid w:val="5DF15856"/>
    <w:rsid w:val="5E5DF0CF"/>
    <w:rsid w:val="5F2174B1"/>
    <w:rsid w:val="5F384189"/>
    <w:rsid w:val="5F66ADAC"/>
    <w:rsid w:val="5F8F5244"/>
    <w:rsid w:val="6028973A"/>
    <w:rsid w:val="603CF4F7"/>
    <w:rsid w:val="607981CF"/>
    <w:rsid w:val="61F9F849"/>
    <w:rsid w:val="620BDE65"/>
    <w:rsid w:val="62978D8A"/>
    <w:rsid w:val="647A5F2C"/>
    <w:rsid w:val="647CF9A2"/>
    <w:rsid w:val="65583B7E"/>
    <w:rsid w:val="655FD7E3"/>
    <w:rsid w:val="65D7FF3B"/>
    <w:rsid w:val="661D4D8B"/>
    <w:rsid w:val="6623DC34"/>
    <w:rsid w:val="66BAFC00"/>
    <w:rsid w:val="66C2EF51"/>
    <w:rsid w:val="68493F0B"/>
    <w:rsid w:val="68999822"/>
    <w:rsid w:val="69095FEE"/>
    <w:rsid w:val="6A0133FA"/>
    <w:rsid w:val="6A6CA6FF"/>
    <w:rsid w:val="6B1160FC"/>
    <w:rsid w:val="6BE01C00"/>
    <w:rsid w:val="6BE397D2"/>
    <w:rsid w:val="6C02A7FB"/>
    <w:rsid w:val="6C1F0EBF"/>
    <w:rsid w:val="6C79CE1D"/>
    <w:rsid w:val="6C85610A"/>
    <w:rsid w:val="6D4A2DD3"/>
    <w:rsid w:val="6D7C989E"/>
    <w:rsid w:val="6DABCC77"/>
    <w:rsid w:val="6E2246C6"/>
    <w:rsid w:val="6E2A2F37"/>
    <w:rsid w:val="6E6D9982"/>
    <w:rsid w:val="6E7A6176"/>
    <w:rsid w:val="6FADD872"/>
    <w:rsid w:val="6FB7A5AD"/>
    <w:rsid w:val="6FC2D238"/>
    <w:rsid w:val="706D43E2"/>
    <w:rsid w:val="70DD70CA"/>
    <w:rsid w:val="70F692A8"/>
    <w:rsid w:val="7130C45A"/>
    <w:rsid w:val="7164E55C"/>
    <w:rsid w:val="717FE20A"/>
    <w:rsid w:val="718B75D7"/>
    <w:rsid w:val="71C4F548"/>
    <w:rsid w:val="71F35F3D"/>
    <w:rsid w:val="72B5EBF9"/>
    <w:rsid w:val="72F644C7"/>
    <w:rsid w:val="7320334A"/>
    <w:rsid w:val="73E49E9F"/>
    <w:rsid w:val="7462A86D"/>
    <w:rsid w:val="75738E21"/>
    <w:rsid w:val="757516C1"/>
    <w:rsid w:val="7576640F"/>
    <w:rsid w:val="7633D721"/>
    <w:rsid w:val="76451036"/>
    <w:rsid w:val="76632032"/>
    <w:rsid w:val="76696907"/>
    <w:rsid w:val="7669A100"/>
    <w:rsid w:val="770BF370"/>
    <w:rsid w:val="7737C11D"/>
    <w:rsid w:val="77842B12"/>
    <w:rsid w:val="7818E538"/>
    <w:rsid w:val="784C8C8B"/>
    <w:rsid w:val="78C25E31"/>
    <w:rsid w:val="78F40E11"/>
    <w:rsid w:val="7965C060"/>
    <w:rsid w:val="7A397E54"/>
    <w:rsid w:val="7A5CAF3D"/>
    <w:rsid w:val="7A712C1B"/>
    <w:rsid w:val="7A7A941E"/>
    <w:rsid w:val="7A9FBC1D"/>
    <w:rsid w:val="7AD7E8FE"/>
    <w:rsid w:val="7C17FB51"/>
    <w:rsid w:val="7C74D664"/>
    <w:rsid w:val="7C847769"/>
    <w:rsid w:val="7D0BF35A"/>
    <w:rsid w:val="7D262E01"/>
    <w:rsid w:val="7DC2A39C"/>
    <w:rsid w:val="7DD1E648"/>
    <w:rsid w:val="7DE6C914"/>
    <w:rsid w:val="7E21741C"/>
    <w:rsid w:val="7EC3556D"/>
    <w:rsid w:val="7F62E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97BD8B"/>
  <w15:chartTrackingRefBased/>
  <w15:docId w15:val="{E34CB291-10C8-4188-8B18-8F52AACE7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F7894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character" w:styleId="Titre2Car" w:customStyle="1">
    <w:name w:val="Titre 2 Car"/>
    <w:basedOn w:val="Policepardfaut"/>
    <w:link w:val="Titre2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table" w:styleId="Grilledutableau">
    <w:name w:val="Table Grid"/>
    <w:basedOn w:val="Tableau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En-tteCar" w:customStyle="1">
    <w:name w:val="En-tête Car"/>
    <w:basedOn w:val="Policepardfaut"/>
    <w:link w:val="En-tte"/>
    <w:uiPriority w:val="99"/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PieddepageCar" w:customStyle="1">
    <w:name w:val="Pied de page Car"/>
    <w:basedOn w:val="Policepardfaut"/>
    <w:link w:val="Pieddepag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Titre1Car" w:customStyle="1">
    <w:name w:val="Titre 1 Car"/>
    <w:basedOn w:val="Policepardfaut"/>
    <w:link w:val="Titre1"/>
    <w:uiPriority w:val="9"/>
    <w:rsid w:val="007F7894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035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glossaryDocument" Target="glossary/document.xml" Id="rId13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fontTable" Target="fontTable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er" Target="footer1.xml" Id="rId11" /><Relationship Type="http://schemas.openxmlformats.org/officeDocument/2006/relationships/footnotes" Target="footnotes.xml" Id="rId5" /><Relationship Type="http://schemas.openxmlformats.org/officeDocument/2006/relationships/header" Target="header1.xml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theme" Target="theme/theme1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D39983FC0CD49798E2791DD91E9395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7054EB2-3DE0-44AD-B2E4-D2BD66A16A23}"/>
      </w:docPartPr>
      <w:docPartBody>
        <w:p w:rsidR="004E42E5" w:rsidRDefault="004E42E5" w:rsidP="004E42E5">
          <w:pPr>
            <w:pStyle w:val="0D39983FC0CD49798E2791DD91E93952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2E5"/>
    <w:rsid w:val="004E42E5"/>
    <w:rsid w:val="00716F11"/>
    <w:rsid w:val="00E81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4E42E5"/>
    <w:rPr>
      <w:color w:val="808080"/>
    </w:rPr>
  </w:style>
  <w:style w:type="paragraph" w:customStyle="1" w:styleId="0D39983FC0CD49798E2791DD91E93952">
    <w:name w:val="0D39983FC0CD49798E2791DD91E93952"/>
    <w:rsid w:val="004E42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BAUDURET Valentin</dc:creator>
  <keywords/>
  <dc:description/>
  <lastModifiedBy>Valentin BAUDURET</lastModifiedBy>
  <revision>17</revision>
  <dcterms:created xsi:type="dcterms:W3CDTF">2020-01-17T10:03:00.0000000Z</dcterms:created>
  <dcterms:modified xsi:type="dcterms:W3CDTF">2020-01-21T09:37:26.1535490Z</dcterms:modified>
</coreProperties>
</file>