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6"/>
          <w:szCs w:val="16"/>
        </w:rPr>
        <w:t xml:space="preserve">OCDE – Étude de cas France</w:t>
      </w:r>
    </w:p>
    <w:p>
      <w:pPr>
        <w:spacing w:after="100"/>
      </w:pPr>
      <w:r>
        <w:rPr>
          <w:b/>
          <w:bCs/>
          <w:color w:val="1A1A1A"/>
          <w:sz w:val="32"/>
          <w:szCs w:val="32"/>
        </w:rPr>
        <w:t xml:space="preserve">Retail en France : les 12 personnes à interviewer</w:t>
      </w:r>
    </w:p>
    <w:p>
      <w:pPr>
        <w:pBdr>
          <w:bottom w:val="single" w:color="1A1A1A" w:sz="6"/>
        </w:pBdr>
        <w:spacing w:after="200"/>
      </w:pPr>
      <w:r>
        <w:rPr>
          <w:color w:val="666666"/>
          <w:sz w:val="18"/>
          <w:szCs w:val="18"/>
        </w:rPr>
        <w:t xml:space="preserve">Double transition · centres-villes et zones périphériques · zones frontalières · 9 octobre 2026 · Document de travail</w:t>
      </w:r>
    </w:p>
    <w:p>
      <w:pPr>
        <w:spacing w:after="100" w:line="264"/>
      </w:pPr>
      <w:r>
        <w:rPr>
          <w:sz w:val="18"/>
          <w:szCs w:val="18"/>
        </w:rPr>
        <w:t xml:space="preserve">Douze personnes réparties sur les trois axes du rapport : cinq sur la double transition, quatre sur les centres-villes et les zones périphériques, trois sur les zones frontalières. Frédéric Marquet couvre à la fois les frontières et la relance d'un centre-ville.</w:t>
      </w:r>
    </w:p>
    <w:p>
      <w:pPr>
        <w:spacing w:after="100" w:line="264"/>
      </w:pPr>
      <w:r>
        <w:rPr>
          <w:color w:val="666666"/>
          <w:sz w:val="17"/>
          <w:szCs w:val="17"/>
        </w:rPr>
        <w:t xml:space="preserve">Neuf sont confirmées dans leur poste en 2026 ou fin 2025 ; deux restent à vérifier (Dominique Consille, Vincent Criquebec) ; Danièle Schmitt est un contact fourni directement. Chaque nom souligné renvoie à la page qui confirme sa fonction.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00"/>
        <w:gridCol w:w="4237"/>
        <w:gridCol w:w="1600"/>
      </w:tblGrid>
      <w:tr>
        <w:trPr>
          <w:tblHeader/>
        </w:trPr>
        <w:tc>
          <w:tcPr>
            <w:tcW w:type="dxa" w:w="2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Personne</w:t>
            </w:r>
          </w:p>
        </w:tc>
        <w:tc>
          <w:tcPr>
            <w:tcW w:type="dxa" w:w="3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Fonction et organisation</w:t>
            </w:r>
          </w:p>
        </w:tc>
        <w:tc>
          <w:tcPr>
            <w:tcW w:type="dxa" w:w="37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Pourquoi l'interviewer</w:t>
            </w:r>
          </w:p>
        </w:tc>
        <w:tc>
          <w:tcPr>
            <w:tcW w:type="dxa" w:w="4237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Questions clés</w:t>
            </w:r>
          </w:p>
        </w:tc>
        <w:tc>
          <w:tcPr>
            <w:tcW w:type="dxa" w:w="16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En poste</w:t>
            </w:r>
          </w:p>
        </w:tc>
      </w:tr>
      <w:tr>
        <w:trPr>
          <w:cantSplit/>
        </w:trPr>
        <w:tc>
          <w:tcPr>
            <w:tcW w:type="dxa" w:w="15137"/>
            <w:gridSpan w:val="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Double transition (numérique et écologique)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39-tbqklrxw-6dqrvpthk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1. Marie Adeline-Peix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Directrice exécutive partenariats régionaux et action territoriale, Bpifrance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Financement de la transition écologique et de l'IA dans les PME, déploiement en région (Prêt Action Climat, plan Climat 2026, « Osez l'IA »)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Part des commerçants parmi les bénéficiaires ? Freins au financement de la transition pour les TPE ? Rôle des régions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kukk1xazjc2o53c5ezi9k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2. Nicolas Bonnet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général, CCI France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 réseau des 121 CCI accompagne la numérisation et la transition écologique des commerçants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Quels dispositifs fonctionnent pour les TPE ? Quelles données locales les CCI détiennent-elles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(mai 2025)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_vvk7yrib0loifkyrlbx1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3. Yohann Petiot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général, Alliance du Commerce ; délégué général de l'UCV (grands magasins, enseignes de mode)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Co-rapporteur du rapport du CNC « Commerce français : accélérer la transition circulaire » (janv. 2026) ; voix des enseignes de centre-ville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Coût de la mise en conformité environnementale ? Part du numérique dans les ventes ? Effet de la loi anti fast fashion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(janv.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lb5zmjh6pejclxmsymsew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4. Vincent Criquebec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Responsable du programme Diag Data IA, Bpifrance Conseil (plan « Osez l'IA », France 2030)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Seul interlocuteur opérationnel du plan d'adoption de l'IA par les PME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Combien de commerces ont fait le diagnostic ? Quels usages de l'IA dans le commerce ? Pourquoi si peu de TPE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À vérifier</w:t>
            </w:r>
            <w:r>
              <w:rPr>
                <w:color w:val="666666"/>
                <w:sz w:val="16"/>
                <w:szCs w:val="16"/>
              </w:rPr>
              <w:t xml:space="preserve"> (2024)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grazj3xckh9nwdnbbbp7n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5. Philippe Moati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Co-fondateur de L'ObSoCo ; professeur à l'université Paris Cité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Chercheur sur les transformations de la consommation : sobriété (Consommer sans détruire, 2025) et plateformisation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Les consommateurs reviennent-ils vers le commerce de proximité ? Effet des plateformes sur les centres et les périphéries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(2025)</w:t>
            </w:r>
          </w:p>
        </w:tc>
      </w:tr>
      <w:tr>
        <w:trPr>
          <w:cantSplit/>
        </w:trPr>
        <w:tc>
          <w:tcPr>
            <w:tcW w:type="dxa" w:w="15137"/>
            <w:gridSpan w:val="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Centres-villes et zones commerciales périphériques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yglnzwsixlmdiymr28rs4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6. Frédéric Gibert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Responsable du programme Action cœur de ville et du plan commerce, Banque des Territoires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 commerce, foncières de redynamisation (93 au capital de la Banque des Territoires), priorité aux entrées de ville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Bilan des foncières ? Financement de la reconversion des entrées de ville ? Suites du rapport sur le commerce de proximité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(déc. 2025)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kb98i6aogvf1iq3zxjrtg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7. Dominique Consille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Directrice des programmes Action cœur de ville et Petites villes de demain, ANCT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Bilan d'Action cœur de ville 2 (fin 2026), nouvelle vague du programme, lien avec le plan de transformation des zones commerciales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Quels résultats sur la vacance commerciale ? Que change la nouvelle vague pour les entrées de ville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À vérifier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n15y_qwyrvuxg-u44zzzs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8. Julien Aubignat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Délégué général, Procos (commerce spécialisé)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Panel des enseignes spécialisées : vacance et loyers par type d'emplacement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Écart de performance centre / périphérie ? Les enseignes reviennent-elles en centre-ville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(juin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zxcjx6eeyshqln0bqn0db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9. Olivier Urrutia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Délégué général, Fédération du commerce coopératif et associé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Ses membres (Leclerc, Intermarché, Système U, Intersport…) occupent l'essentiel des zones périphériques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Projets de réduction ou de mixité des surfaces ? Formats de proximité en centre-ville ? Transition énergétique des magasins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(2025)</w:t>
            </w:r>
          </w:p>
        </w:tc>
      </w:tr>
      <w:tr>
        <w:trPr>
          <w:cantSplit/>
        </w:trPr>
        <w:tc>
          <w:tcPr>
            <w:tcW w:type="dxa" w:w="15137"/>
            <w:gridSpan w:val="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Zones frontalières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0metbj6zdhrvj5ylq170p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10. Frédéric Marquet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Maire de Mulhouse depuis mars 2026 ; manager du commerce de la ville de 2011 à 2024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piloté la relance du centre de Mulhouse, ville proche de Bâle et de l'Allemagne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Recettes de la relance ? Concurrence des achats en Suisse et en Allemagne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(mars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k8rw3n5hi_drdjkn_-q8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11. Jean Peyrony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général, Mission opérationnelle transfrontalière (MOT)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Instance nationale des territoires transfrontaliers : vue d'ensemble de toutes les frontières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Données sur les flux de consommation ? Frontières les plus touchées ? Bonnes pratiques européennes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(mai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12. Danièle Schmitt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CCI Alsace Eurométropole (point de contact)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Achats transfrontaliers entre l'Alsace et le Bade-Wurtemberg (Kehl, Strasbourg)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Volume des achats des Français en Allemagne ? Effet des écarts de prix et de TVA ? Données CCI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Contact fourni</w:t>
            </w:r>
          </w:p>
        </w:tc>
      </w:tr>
    </w:tbl>
    <w:p>
      <w:pPr>
        <w:pStyle w:val="Heading1"/>
      </w:pPr>
      <w:r>
        <w:t xml:space="preserve">Remplaçants</w:t>
      </w:r>
    </w:p>
    <w:p>
      <w:pPr>
        <w:spacing w:after="100" w:line="264"/>
      </w:pPr>
      <w:r>
        <w:rPr>
          <w:color w:val="666666"/>
          <w:sz w:val="17"/>
          <w:szCs w:val="17"/>
        </w:rPr>
        <w:t xml:space="preserve">Par ordre de préférence, si une personne ne répond pas ou n'est plus en poste :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3000"/>
        <w:gridCol w:w="5237"/>
      </w:tblGrid>
      <w:tr>
        <w:trPr>
          <w:tblHeader/>
        </w:trPr>
        <w:tc>
          <w:tcPr>
            <w:tcW w:type="dxa" w:w="2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Personne</w:t>
            </w:r>
          </w:p>
        </w:tc>
        <w:tc>
          <w:tcPr>
            <w:tcW w:type="dxa" w:w="46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Fonction et organisation</w:t>
            </w:r>
          </w:p>
        </w:tc>
        <w:tc>
          <w:tcPr>
            <w:tcW w:type="dxa" w:w="30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Axe</w:t>
            </w:r>
          </w:p>
        </w:tc>
        <w:tc>
          <w:tcPr>
            <w:tcW w:type="dxa" w:w="5237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Apport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Pascal Madry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Directeur, Institut pour la ville et le commerce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Périphérie</w:t>
            </w:r>
          </w:p>
        </w:tc>
        <w:tc>
          <w:tcPr>
            <w:tcW w:type="dxa" w:w="5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Spécialiste de la surcapacité commerciale (« obésité commerciale ») ; poste à vérifier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Sylvain Grisot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Urbaniste, fondateur de dixit.net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Périphérie et transition écologique</w:t>
            </w:r>
          </w:p>
        </w:tc>
        <w:tc>
          <w:tcPr>
            <w:tcW w:type="dxa" w:w="5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Reconversion des zones commerciales sans nouvelle artificialisation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Hélène Yildiz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Université de Lorraine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Frontières</w:t>
            </w:r>
          </w:p>
        </w:tc>
        <w:tc>
          <w:tcPr>
            <w:tcW w:type="dxa" w:w="5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Recherche sur les comportements d'achat en zone transfrontalière (Grande Région)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Pierre Cuny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Maire de Thionville, réélu en mars 2026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Frontières</w:t>
            </w:r>
          </w:p>
        </w:tc>
        <w:tc>
          <w:tcPr>
            <w:tcW w:type="dxa" w:w="5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Ville Action cœur de ville au cœur du bassin des frontaliers du Luxembourg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Judith Jiguet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Déléguée générale, FCD (grande distribution)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Périphérie</w:t>
            </w:r>
          </w:p>
        </w:tc>
        <w:tc>
          <w:tcPr>
            <w:tcW w:type="dxa" w:w="5237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Les hypermarchés, cœur des zones périphériques</w:t>
            </w:r>
          </w:p>
        </w:tc>
      </w:tr>
    </w:tbl>
    <w:p>
      <w:pPr>
        <w:pStyle w:val="Heading1"/>
      </w:pPr>
      <w:r>
        <w:t xml:space="preserve">Points d'attention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Deux interlocuteurs Bpifrance</w:t>
      </w:r>
      <w:r>
        <w:rPr>
          <w:sz w:val="18"/>
          <w:szCs w:val="18"/>
        </w:rPr>
        <w:t xml:space="preserve"> (Marie Adeline-Peix et Vincent Criquebec) : leurs angles diffèrent, mais un entretien commun est possible pour libérer une place.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Dominique Consille</w:t>
      </w:r>
      <w:r>
        <w:rPr>
          <w:sz w:val="18"/>
          <w:szCs w:val="18"/>
        </w:rPr>
        <w:t xml:space="preserve"> : en poste à l'ANCT en octobre 2025, mais son profil public mentionne désormais le ministère de l'Intérieur ; à défaut, demander son successeur à l'ANCT.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Vincent Criquebec</w:t>
      </w:r>
      <w:r>
        <w:rPr>
          <w:sz w:val="18"/>
          <w:szCs w:val="18"/>
        </w:rPr>
        <w:t xml:space="preserve"> : la dernière source qui le cite à ce poste date de 2024.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À solliciter par la DGE</w:t>
      </w:r>
      <w:r>
        <w:rPr>
          <w:sz w:val="18"/>
          <w:szCs w:val="18"/>
        </w:rPr>
        <w:t xml:space="preserve">, sans les compter dans les 12 : Guillaume Avrin (coordinateur national pour l'IA) et l'équipe du plan de transformation des zones commerciales.</w:t>
      </w:r>
    </w:p>
    <w:p>
      <w:pPr>
        <w:pStyle w:val="Heading1"/>
      </w:pPr>
      <w:r>
        <w:t xml:space="preserve">Sources</w:t>
      </w:r>
    </w:p>
    <w:p>
      <w:pPr>
        <w:spacing w:after="100" w:line="264"/>
      </w:pPr>
      <w:r>
        <w:rPr>
          <w:color w:val="666666"/>
          <w:sz w:val="17"/>
          <w:szCs w:val="17"/>
        </w:rPr>
        <w:t xml:space="preserve">Vérifications faites par recherche web le 9 octobre 2026.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_wvseochfpdxwwudnd-vk">
        <w:r>
          <w:rPr>
            <w:rStyle w:val="Hyperlink"/>
            <w:sz w:val="16"/>
            <w:szCs w:val="16"/>
          </w:rPr>
          <w:t xml:space="preserve">Bpifrance, page de Marie Adeline-Peix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vwxnxi2tearv_q3yjxttw">
        <w:r>
          <w:rPr>
            <w:rStyle w:val="Hyperlink"/>
            <w:sz w:val="16"/>
            <w:szCs w:val="16"/>
          </w:rPr>
          <w:t xml:space="preserve">CCI France, nomination de Nicolas Bonnet, avril 2025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45mk0verq4tjk_xd6some">
        <w:r>
          <w:rPr>
            <w:rStyle w:val="Hyperlink"/>
            <w:sz w:val="16"/>
            <w:szCs w:val="16"/>
          </w:rPr>
          <w:t xml:space="preserve">FashionUnited, UCV et Alliance du Commerce, janvier 2026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ao9fahginuzsoivd1btf9">
        <w:r>
          <w:rPr>
            <w:rStyle w:val="Hyperlink"/>
            <w:sz w:val="16"/>
            <w:szCs w:val="16"/>
          </w:rPr>
          <w:t xml:space="preserve">Conseil national du commerce, Commerce français : accélérer la transition circulaire, janvier 2026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avcv1n6shkhdjumxwsr3p">
        <w:r>
          <w:rPr>
            <w:rStyle w:val="Hyperlink"/>
            <w:sz w:val="16"/>
            <w:szCs w:val="16"/>
          </w:rPr>
          <w:t xml:space="preserve">France Num, Diag Data IA (Vincent Criquebec)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f0u9mj-zdu59zc2jzzig8">
        <w:r>
          <w:rPr>
            <w:rStyle w:val="Hyperlink"/>
            <w:sz w:val="16"/>
            <w:szCs w:val="16"/>
          </w:rPr>
          <w:t xml:space="preserve">FFB, interview de Philippe Moati, mars 2025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oubkuarckhg_3anjlcsow">
        <w:r>
          <w:rPr>
            <w:rStyle w:val="Hyperlink"/>
            <w:sz w:val="16"/>
            <w:szCs w:val="16"/>
          </w:rPr>
          <w:t xml:space="preserve">Banque des Territoires, atelier des foncières de redynamisation, décembre 2025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2stydork1m6vmgisiou4w">
        <w:r>
          <w:rPr>
            <w:rStyle w:val="Hyperlink"/>
            <w:sz w:val="16"/>
            <w:szCs w:val="16"/>
          </w:rPr>
          <w:t xml:space="preserve">France Villes Durables, interview de Dominique Consille, octobre 2025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mv0novpjqavmtiectco-e">
        <w:r>
          <w:rPr>
            <w:rStyle w:val="Hyperlink"/>
            <w:sz w:val="16"/>
            <w:szCs w:val="16"/>
          </w:rPr>
          <w:t xml:space="preserve">Procos, site officiel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awv6ppfizevazdvfe0ohn">
        <w:r>
          <w:rPr>
            <w:rStyle w:val="Hyperlink"/>
            <w:sz w:val="16"/>
            <w:szCs w:val="16"/>
          </w:rPr>
          <w:t xml:space="preserve">Toute la franchise, commerce coopératif et associé, 2025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-j_gpmv1xbs-dzfeyc_y8">
        <w:r>
          <w:rPr>
            <w:rStyle w:val="Hyperlink"/>
            <w:sz w:val="16"/>
            <w:szCs w:val="16"/>
          </w:rPr>
          <w:t xml:space="preserve">JDS, Frédéric Marquet maire de Mulhouse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3v7f_xx9wc7r0nt2urrwm">
        <w:r>
          <w:rPr>
            <w:rStyle w:val="Hyperlink"/>
            <w:sz w:val="16"/>
            <w:szCs w:val="16"/>
          </w:rPr>
          <w:t xml:space="preserve">MOT, rapport d'activité 2025, mai 2026</w:t>
        </w:r>
      </w:hyperlink>
    </w:p>
    <w:sectPr>
      <w:headerReference w:type="default" r:id="rId6"/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Retail en France : 12 personnes à interviewer ·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220"/>
      </w:pPr>
      <w:rPr>
        <w:color w:val="666666"/>
        <w:sz w:val="18"/>
        <w:szCs w:val="18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220"/>
      </w:pPr>
      <w:rPr>
        <w:color w:val="666666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40"/>
      <w:outlineLvl w:val="0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39-tbqklrxw-6dqrvpthk" Type="http://schemas.openxmlformats.org/officeDocument/2006/relationships/hyperlink" Target="https://www.bpifrance.fr/nous-decouvrir/direction-generale/marie-adeline-peix" TargetMode="External"/><Relationship Id="rIdkukk1xazjc2o53c5ezi9k" Type="http://schemas.openxmlformats.org/officeDocument/2006/relationships/hyperlink" Target="https://www.cci.fr/sites/g/files/mwbcuj1451/files/2025-04/CP%20-%20Nomination%20Nicolas%20Bonnet%20-%20directeur%20ge%CC%81ne%CC%81ral%20CCI%20France.pdf" TargetMode="External"/><Relationship Id="rId_vvk7yrib0loifkyrlbx1" Type="http://schemas.openxmlformats.org/officeDocument/2006/relationships/hyperlink" Target="https://fashionunited.fr/actualite/retail/dialogue-social-lunion-du-grand-commerce-de-centre-ville-ucv-conserve-la-representativite-patronale/2026011240392" TargetMode="External"/><Relationship Id="rIdlb5zmjh6pejclxmsymsew" Type="http://schemas.openxmlformats.org/officeDocument/2006/relationships/hyperlink" Target="https://www.francenum.gouv.fr/guides-et-conseils/intelligence-artificielle/comprendre-et-adopter-lia/diag-data-ia-beneficiez-dun" TargetMode="External"/><Relationship Id="rIdgrazj3xckh9nwdnbbbp7n" Type="http://schemas.openxmlformats.org/officeDocument/2006/relationships/hyperlink" Target="https://www.ffbatiment.fr/actualites-batiment/actualite/prospective-consommation-modes-de-vie" TargetMode="External"/><Relationship Id="rIdyglnzwsixlmdiymr28rs4" Type="http://schemas.openxmlformats.org/officeDocument/2006/relationships/hyperlink" Target="https://www.banquedesterritoires.fr/sites/default/files/2025-12/2025-12%2002%20Atelier%20foncieres%2018-VDEF.pdf" TargetMode="External"/><Relationship Id="rIdkb98i6aogvf1iq3zxjrtg" Type="http://schemas.openxmlformats.org/officeDocument/2006/relationships/hyperlink" Target="https://francevilledurable.fr/2025/10/28/interview-dominique-consille-directrice-des-programmes-action-coeur-de-ville-et-petites-villes-de-demain/" TargetMode="External"/><Relationship Id="rIdn15y_qwyrvuxg-u44zzzs" Type="http://schemas.openxmlformats.org/officeDocument/2006/relationships/hyperlink" Target="https://www.procos.org/" TargetMode="External"/><Relationship Id="rIdzxcjx6eeyshqln0bqn0db" Type="http://schemas.openxmlformats.org/officeDocument/2006/relationships/hyperlink" Target="https://www.toute-la-franchise.com/article-commerce-cooperatif-associe-modele-solide-economie" TargetMode="External"/><Relationship Id="rId0metbj6zdhrvj5ylq170p" Type="http://schemas.openxmlformats.org/officeDocument/2006/relationships/hyperlink" Target="https://www.jds.fr/magazine/la-rencontre/frederic-marquet-maire-de-mulhouse-1501609_A" TargetMode="External"/><Relationship Id="rIdfk8rw3n5hi_drdjkn_-q8" Type="http://schemas.openxmlformats.org/officeDocument/2006/relationships/hyperlink" Target="https://www.espaces-transfrontaliers.org/wp-content/uploads/2026/05/MOT_rapport_activite_2025.pdf" TargetMode="External"/><Relationship Id="rId_wvseochfpdxwwudnd-vk" Type="http://schemas.openxmlformats.org/officeDocument/2006/relationships/hyperlink" Target="https://www.bpifrance.fr/nous-decouvrir/direction-generale/marie-adeline-peix" TargetMode="External"/><Relationship Id="rIdvwxnxi2tearv_q3yjxttw" Type="http://schemas.openxmlformats.org/officeDocument/2006/relationships/hyperlink" Target="https://www.cci.fr/sites/g/files/mwbcuj1451/files/2025-04/CP%20-%20Nomination%20Nicolas%20Bonnet%20-%20directeur%20ge%CC%81ne%CC%81ral%20CCI%20France.pdf" TargetMode="External"/><Relationship Id="rId45mk0verq4tjk_xd6some" Type="http://schemas.openxmlformats.org/officeDocument/2006/relationships/hyperlink" Target="https://fashionunited.fr/actualite/retail/dialogue-social-lunion-du-grand-commerce-de-centre-ville-ucv-conserve-la-representativite-patronale/2026011240392" TargetMode="External"/><Relationship Id="rIdao9fahginuzsoivd1btf9" Type="http://schemas.openxmlformats.org/officeDocument/2006/relationships/hyperlink" Target="https://www.entreprises.gouv.fr/files/files/Publications/2026/rapports/rapport-cnc-accelerer-commerce-circulaire.pdf" TargetMode="External"/><Relationship Id="rIdavcv1n6shkhdjumxwsr3p" Type="http://schemas.openxmlformats.org/officeDocument/2006/relationships/hyperlink" Target="https://www.francenum.gouv.fr/guides-et-conseils/intelligence-artificielle/comprendre-et-adopter-lia/diag-data-ia-beneficiez-dun" TargetMode="External"/><Relationship Id="rIdf0u9mj-zdu59zc2jzzig8" Type="http://schemas.openxmlformats.org/officeDocument/2006/relationships/hyperlink" Target="https://www.ffbatiment.fr/actualites-batiment/actualite/prospective-consommation-modes-de-vie" TargetMode="External"/><Relationship Id="rIdoubkuarckhg_3anjlcsow" Type="http://schemas.openxmlformats.org/officeDocument/2006/relationships/hyperlink" Target="https://www.banquedesterritoires.fr/sites/default/files/2025-12/2025-12%2002%20Atelier%20foncieres%2018-VDEF.pdf" TargetMode="External"/><Relationship Id="rId2stydork1m6vmgisiou4w" Type="http://schemas.openxmlformats.org/officeDocument/2006/relationships/hyperlink" Target="https://francevilledurable.fr/2025/10/28/interview-dominique-consille-directrice-des-programmes-action-coeur-de-ville-et-petites-villes-de-demain/" TargetMode="External"/><Relationship Id="rIdmv0novpjqavmtiectco-e" Type="http://schemas.openxmlformats.org/officeDocument/2006/relationships/hyperlink" Target="https://www.procos.org/" TargetMode="External"/><Relationship Id="rIdawv6ppfizevazdvfe0ohn" Type="http://schemas.openxmlformats.org/officeDocument/2006/relationships/hyperlink" Target="https://www.toute-la-franchise.com/article-commerce-cooperatif-associe-modele-solide-economie" TargetMode="External"/><Relationship Id="rId-j_gpmv1xbs-dzfeyc_y8" Type="http://schemas.openxmlformats.org/officeDocument/2006/relationships/hyperlink" Target="https://www.jds.fr/magazine/la-rencontre/frederic-marquet-maire-de-mulhouse-1501609_A" TargetMode="External"/><Relationship Id="rId3v7f_xx9wc7r0nt2urrwm" Type="http://schemas.openxmlformats.org/officeDocument/2006/relationships/hyperlink" Target="https://www.espaces-transfrontaliers.org/wp-content/uploads/2026/05/MOT_rapport_activite_2025.pdf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en France : les 12 personnes à interviewer</dc:title>
  <dc:creator>OCDE – étude de cas France</dc:creator>
  <cp:lastModifiedBy>Un-named</cp:lastModifiedBy>
  <cp:revision>1</cp:revision>
  <dcterms:created xsi:type="dcterms:W3CDTF">2026-10-09T13:47:35.210Z</dcterms:created>
  <dcterms:modified xsi:type="dcterms:W3CDTF">2026-10-09T13:47:35.232Z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