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Strategic Roadmap (Weeks 1-8)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timeline is aggressive but realistic, focused on the "Strong Skeleton" methodology. We build the hardest parts (Architecture, Security, Persistence) first.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1: The Foundation &amp; Infrastructure (Weeks 1-2)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Goal: Establish the "Walking Skeleton"—Auth, Shell, and Editor State Persistence.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Week 1: Infrastructure &amp; Auth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Repository Setup: Initialize Next.js 14 with strict ESLint (no barrel files) and Prettier.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Supabase Init: Configure local development environment with Supabase CLI.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Authentication: Implement Supabase Auth (Email/Password) and the auth module.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Layout Shell: Build the responsive sidebar and header using shadcn/ui components.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Model V1: Deploy workspaces, profiles, and documents tables with basic RLS.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Week 2: The Core Editor Engine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BlockNote Integration: Implement the Editor component using client-only dynamic imports.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Persistence Loop: Create the saveDocument Server Action. Implement useDebounce to auto-save document JSONB content.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Validation: Verify that complex nested block structures save and load correctly from PostgreSQL.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Phase 2: The Registry &amp; Data Hybridization (Weeks 3-4)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Goal: Prove the "Hybrid" model and Dynamic Loading capabilities.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Week 3: The Registry &amp; Custom Blocks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Registry Implementation: Build registry.ts with next/dynamic.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Custom Block Pipeline: Create a "Hello World" custom block (e.g., an Alert Box) to validate the Zod schema definition and React rendering pipeline.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Generated Columns: Implement the SQL migration to add widget_index (Generated Column) to the documents table.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Week 4: The CRM Module (Proof of Concept)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CRM Data Layer: Create crm_leads table with separate RLS policies.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CRM Widget: Build LeadListWidget using TanStack Query.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Integration: Embed the CRM widget into the Editor. Verify that the document saves the configuration (e.g., status='new') while the widget fetches live data.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Phase 3: Advanced Security &amp; Performance (Weeks 5-6)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Goal: Harden the system against "Trojan Horse" attacks and optimize queries.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Week 5: Dual-Layer Security Implementation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RLS Hardening: Refine RLS policies to test "Partial Access" scenarios (User has doc access, but no CRM access).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Error Boundaries: Implement React Error Boundaries and TanStack Query error handling within widgets to gracefully display "Access Denied" states.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Server Action Security: Implement Zod validation middleware for all Server Actions.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Week 6: Indexing &amp; Query Optimization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GIN Indexing: Apply jsonb_path_ops index to the documents.content column.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Query Performance: Benchmark "Find all docs with CRM widget" using the Generated Column vs. the raw JSONB column.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Search: Implement basic Full-Text Search using the tsvector generated column.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Phase 4: Polish, Testing &amp; Handoff (Weeks 7-8)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Goal: Finalize UX and prepare for developer handoff.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Week 7: Optimistic UI &amp; Polish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Optimistic Updates: Implement optimistic UI for document title changes and widget insertion.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Loading States: Replace generic spinners with skeleton loaders for the Editor and Widgets to reduce Cumulative Layout Shift (CLS).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Week 8: Documentation &amp; SOP Freeze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Developer Docs: Finalize the "How to create a new Widget" guide.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Code Freeze: Lock the core architecture.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Manager's Packet: Delivery of this final report and the SOP prompts.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Execution SOP (The Handoff)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Standard Operating Procedure (SOP) consists of precise "Meta-Prompts" to be fed to the coding agent (Claude 4.5 Opus). These prompts use a "Role-Task-Constraint" framework to ensure adherence to the architectural decisions.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Phase 1 Prompt: The Skeleton &amp; Hybrid Database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Objective: Set up the repo, strict directory structure, and the Supabase schema with Generated Columns.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Prompt: "Act as a Principal Database Architect and Next.js Expert. We are initializing the 'Command Center' ERP V1.0.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 1: Folder Structure. Generate a bash script to create the specific directory structure defined in version_1.0.md. Enforce the 'Modified Feature-Sliced Design' where src/app is for routing only and src/modules is for business logic. Create modules for core, editor, and crm. Remove any default components folder if it exists at the root.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Task 2: Database Schema (SQL). Write a comprehensive Supabase SQL migration file.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tables: workspaces, profiles, documents.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Enable RLS on ALL tables with a default 'deny all' policy.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CRITICAL: Define a GENERATED COLUMN on documents called widget_index (text array) that extracts the type field from the JSONB content column using jsonb_path_query_array.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a GIN index on the content column using jsonb_path_ops for efficient containment queries.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Task 3: Type Generation. Explain how to generate the TypeScript types (database.types.ts) from this schema and where to place them in the strict folder structure.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Constraint: Do not write React components yet. Focus strictly on the file system and the database layer. Use strictly typed SQL."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Phase 2 Prompt: The Editor &amp; Registry Implementation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Objective: Build the Editor component and the dynamic registry system.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Prompt: "Act as a Senior React Developer specializing in Performance and Bundle Optimization.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Context: We have the database setup. Now we need the frontend Editor Engine.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Task 1: The Editor Component. Create src/modules/editor/components/Editor.tsx.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 must use @blocknote/react.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 must be a Client Component ('use client').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Implement a useDebounce hook to auto-save the document JSON to Supabase using a Server Action.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 2: The Registry. Create src/modules/editor/registry.ts.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next/dynamic to lazy-load a placeholder widget.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Constraint: You must use ssr: false for the dynamic imports to prevent server-side hydration mismatches.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Define a TypeScript type WidgetKey that locks the allowed widget strings to match the database schema.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Task 3: Integration. Show how to mount the Editor component inside src/app/(dashboard)/documents/[id]/page.tsx.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Constraint: The page shell is a Server Component. It must fetch the initial document data and pass it as props to the Client Editor component."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Phase 3 Prompt: The Secure Data Widget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Objective: Build the CRM widget and prove the dual-layer security model.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Prompt: "Act as a Full-Stack Security Engineer.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Task 1: The CRM Widget. Create src/modules/crm/components/LeadListWidget.tsx.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 should use tanstack-query to fetch leads from Supabase.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It must handle error states (specifically 403 Forbidden) to render an 'Access Denied' UI if the user lacks table permissions.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It must NOT import any server-side logic directly.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Task 2: The Server Action. Create src/modules/crm/actions/getLeads.ts.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Use 'use server'.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Validate the user's session and workspace membership explicitly at the top of the function.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Critical: Show how to enforce RLS context in the Supabase client creation within the action (using createClient with cookies).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Task 3: BlockNote Integration. Write the code to register this React component as a custom block in the BlockNote schema.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Define the Zod schema for the block attributes (e.g., filterStatus).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Ensure the widget does NOT store the lead data in the JSON attributes, only the configuration."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Phase 4 Prompt: Performance Optimization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Objective: Implement "Generated Columns" query logic and indexing.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Prompt: "Act as a PostgreSQL Performance Specialist.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Context: We have documents containing widgets. We need to efficiently find all documents that contain a 'crm-widget'.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Task 1: The Query. Write a Supabase/Postgres query that utilizes the widget_index Generated Column we created in Phase 1.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 NOT query the JSONB blob directly.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Query the text generated column using the array overlap operator (&amp;&amp;) or containment (@&gt;).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 2: The Index. Write the SQL to index this generated column for maximum read performance (B-Tree or GIN on the array).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Task 3: Explanation. Briefly explain to the junior devs why querying this generated column is faster than documents.content -&gt;&gt; 'type' and how it bypasses the TOAST mechanism."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