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Manual de usuario</w:t>
      </w:r>
    </w:p>
    <w:p w:rsidR="00000000" w:rsidDel="00000000" w:rsidP="00000000" w:rsidRDefault="00000000" w:rsidRPr="00000000" w14:paraId="00000002">
      <w:pPr>
        <w:rPr/>
      </w:pPr>
      <w:r w:rsidDel="00000000" w:rsidR="00000000" w:rsidRPr="00000000">
        <w:rPr>
          <w:rtl w:val="0"/>
        </w:rPr>
        <w:t xml:space="preserve">Camilo Laruffa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Antes de poder utilizar el Climaneitor, hay algunos pasos que se deben seguir:</w:t>
      </w:r>
    </w:p>
    <w:p w:rsidR="00000000" w:rsidDel="00000000" w:rsidP="00000000" w:rsidRDefault="00000000" w:rsidRPr="00000000" w14:paraId="00000005">
      <w:pPr>
        <w:rPr/>
      </w:pPr>
      <w:r w:rsidDel="00000000" w:rsidR="00000000" w:rsidRPr="00000000">
        <w:rPr>
          <w:rtl w:val="0"/>
        </w:rPr>
        <w:t xml:space="preserve">-Tener instalado SQL Server 2008 o más.</w:t>
      </w:r>
    </w:p>
    <w:p w:rsidR="00000000" w:rsidDel="00000000" w:rsidP="00000000" w:rsidRDefault="00000000" w:rsidRPr="00000000" w14:paraId="00000006">
      <w:pPr>
        <w:rPr/>
      </w:pPr>
      <w:r w:rsidDel="00000000" w:rsidR="00000000" w:rsidRPr="00000000">
        <w:rPr>
          <w:rtl w:val="0"/>
        </w:rPr>
        <w:t xml:space="preserve">-Ejecutar la query "QueryClimaneitor.sql" en SQL Server 2008 o más.</w:t>
      </w:r>
    </w:p>
    <w:p w:rsidR="00000000" w:rsidDel="00000000" w:rsidP="00000000" w:rsidRDefault="00000000" w:rsidRPr="00000000" w14:paraId="00000007">
      <w:pPr>
        <w:rPr/>
      </w:pPr>
      <w:r w:rsidDel="00000000" w:rsidR="00000000" w:rsidRPr="00000000">
        <w:rPr>
          <w:rtl w:val="0"/>
        </w:rPr>
        <w:t xml:space="preserve">-Luego diríjase a la solución "Climaneitor" y en la clase "BaseDatos" cambie la variable "conn_string" en la parte que dice "DESKTOP-27IKLOP" por su nombre de host.</w:t>
      </w:r>
    </w:p>
    <w:p w:rsidR="00000000" w:rsidDel="00000000" w:rsidP="00000000" w:rsidRDefault="00000000" w:rsidRPr="00000000" w14:paraId="00000008">
      <w:pPr>
        <w:rPr/>
      </w:pPr>
      <w:r w:rsidDel="00000000" w:rsidR="00000000" w:rsidRPr="00000000">
        <w:rPr>
          <w:rtl w:val="0"/>
        </w:rPr>
        <w:t xml:space="preserve">(El cual puede ser obtenido escribiendo "hostname" en el cmd).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Una vez realizado eso, usted al ejecutar el programa vera 2 opciones principales:</w:t>
      </w:r>
    </w:p>
    <w:p w:rsidR="00000000" w:rsidDel="00000000" w:rsidP="00000000" w:rsidRDefault="00000000" w:rsidRPr="00000000" w14:paraId="0000000B">
      <w:pPr>
        <w:rPr/>
      </w:pPr>
      <w:r w:rsidDel="00000000" w:rsidR="00000000" w:rsidRPr="00000000">
        <w:rPr>
          <w:b w:val="1"/>
          <w:u w:val="single"/>
          <w:rtl w:val="0"/>
        </w:rPr>
        <w:t xml:space="preserve">Predecir Clima:</w:t>
      </w:r>
      <w:r w:rsidDel="00000000" w:rsidR="00000000" w:rsidRPr="00000000">
        <w:rPr>
          <w:rtl w:val="0"/>
        </w:rPr>
        <w:t xml:space="preserve"> Al oprimir este botón, se abre una ventana donde se piden una serie de datos, al ser completados de manera correcta, se podrá oprimir el botón “Predecir el clima” que procesará los datos ingresados, y nos dirá las probabilidades de lluvia.</w:t>
      </w:r>
    </w:p>
    <w:p w:rsidR="00000000" w:rsidDel="00000000" w:rsidP="00000000" w:rsidRDefault="00000000" w:rsidRPr="00000000" w14:paraId="0000000C">
      <w:pPr>
        <w:rPr/>
      </w:pPr>
      <w:r w:rsidDel="00000000" w:rsidR="00000000" w:rsidRPr="00000000">
        <w:rPr>
          <w:b w:val="1"/>
          <w:u w:val="single"/>
          <w:rtl w:val="0"/>
        </w:rPr>
        <w:t xml:space="preserve">Cargar Datos:</w:t>
      </w:r>
      <w:r w:rsidDel="00000000" w:rsidR="00000000" w:rsidRPr="00000000">
        <w:rPr>
          <w:rtl w:val="0"/>
        </w:rPr>
        <w:t xml:space="preserve"> Al oprimir este botón, se abre una ventana similar a la anterior, pero aquí nos encontramos otras opciones:</w:t>
      </w:r>
    </w:p>
    <w:p w:rsidR="00000000" w:rsidDel="00000000" w:rsidP="00000000" w:rsidRDefault="00000000" w:rsidRPr="00000000" w14:paraId="0000000D">
      <w:pPr>
        <w:rPr/>
      </w:pPr>
      <w:r w:rsidDel="00000000" w:rsidR="00000000" w:rsidRPr="00000000">
        <w:rPr>
          <w:rtl w:val="0"/>
        </w:rPr>
        <w:t xml:space="preserve">Primero, hay una nueva opción, “llovió”, esa se tilda en caso de que haya llovido en ese momento. </w:t>
      </w:r>
    </w:p>
    <w:p w:rsidR="00000000" w:rsidDel="00000000" w:rsidP="00000000" w:rsidRDefault="00000000" w:rsidRPr="00000000" w14:paraId="0000000E">
      <w:pPr>
        <w:rPr/>
      </w:pPr>
      <w:r w:rsidDel="00000000" w:rsidR="00000000" w:rsidRPr="00000000">
        <w:rPr>
          <w:rtl w:val="0"/>
        </w:rPr>
        <w:t xml:space="preserve">Segundo, los datos que se ingresen irán a la base de datos a través del botón “Cargar Datos”.</w:t>
      </w:r>
    </w:p>
    <w:p w:rsidR="00000000" w:rsidDel="00000000" w:rsidP="00000000" w:rsidRDefault="00000000" w:rsidRPr="00000000" w14:paraId="0000000F">
      <w:pPr>
        <w:rPr/>
      </w:pPr>
      <w:r w:rsidDel="00000000" w:rsidR="00000000" w:rsidRPr="00000000">
        <w:rPr>
          <w:rtl w:val="0"/>
        </w:rPr>
        <w:t xml:space="preserve">Tercero, el botón “Practicar” ajusta los pesos de la red neuronal con los datos ya ingresados en la base de datos.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 se tuvieran otras dudas, visitar el tutorial adjunto en la carpeta del programa</w:t>
      </w:r>
    </w:p>
    <w:p w:rsidR="00000000" w:rsidDel="00000000" w:rsidP="00000000" w:rsidRDefault="00000000" w:rsidRPr="00000000" w14:paraId="0000001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