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F58D3" w:rsidRPr="008F58D3" w:rsidRDefault="008F58D3" w:rsidP="008F58D3">
      <w:pPr>
        <w:pStyle w:val="NormalWeb"/>
        <w:jc w:val="both"/>
        <w:rPr>
          <w:rFonts w:asciiTheme="minorHAnsi" w:hAnsiTheme="minorHAnsi" w:cstheme="minorHAnsi"/>
          <w:b/>
          <w:sz w:val="44"/>
          <w:szCs w:val="44"/>
        </w:rPr>
      </w:pPr>
      <w:r w:rsidRPr="008F58D3">
        <w:rPr>
          <w:rFonts w:asciiTheme="minorHAnsi" w:hAnsiTheme="minorHAnsi" w:cstheme="minorHAnsi"/>
          <w:b/>
          <w:sz w:val="44"/>
          <w:szCs w:val="44"/>
        </w:rPr>
        <w:t>Alerta Nacional por Incendios Forestales y Efectos del Fenómeno de El Niño en Colombia</w:t>
      </w:r>
    </w:p>
    <w:p w:rsidR="008F58D3" w:rsidRDefault="008F58D3" w:rsidP="008F58D3">
      <w:pPr>
        <w:pStyle w:val="NormalWeb"/>
        <w:jc w:val="both"/>
        <w:rPr>
          <w:rFonts w:asciiTheme="minorHAnsi" w:hAnsiTheme="minorHAnsi" w:cstheme="minorHAnsi"/>
        </w:rPr>
      </w:pPr>
      <w:r w:rsidRPr="008F58D3">
        <w:rPr>
          <w:rFonts w:asciiTheme="minorHAnsi" w:hAnsiTheme="minorHAnsi" w:cstheme="minorHAnsi"/>
        </w:rPr>
        <w:t>La República de Colombia atraviesa por uno de los periodos de mayor vulnerabilidad climática y ambiental de los últimos años como consecuencia del desarrollo paulatino e intensificación del fenómeno meteorológico de El Niño. Según reportes oficiales, evaluaciones técnicas del Instituto de Hidrología, Meteorología y Estudios Ambientales (IDEAM) y pronunciamientos del Comité Nacional para el Manejo de Desastres, el incremento paulatino de las temperaturas globales, la prolongada radiación solar y la drástica reducción en los volúmenes habituales de precipitación han configurado un escenario altamente propenso a la propagación descontrolada de incendios de cobertura vegetal, el desabastecimiento de fuentes hídricas potables y la degradación severa de ecosistemas estratégicos.</w:t>
      </w:r>
    </w:p>
    <w:p w:rsidR="008F58D3" w:rsidRDefault="008F58D3" w:rsidP="008F58D3">
      <w:pPr>
        <w:pStyle w:val="NormalWeb"/>
        <w:jc w:val="both"/>
        <w:rPr>
          <w:rFonts w:asciiTheme="minorHAnsi" w:hAnsiTheme="minorHAnsi" w:cstheme="minorHAnsi"/>
        </w:rPr>
      </w:pPr>
      <w:r w:rsidRPr="008F58D3">
        <w:rPr>
          <w:rFonts w:asciiTheme="minorHAnsi" w:hAnsiTheme="minorHAnsi" w:cstheme="minorHAnsi"/>
        </w:rPr>
        <w:t>En el marco de esta contingencia, la Unidad Nacional para la Gestión del Riesgo de Desastres (UNGRD), bajo la dirección encargada del funcionario Javier Pava, ha presentado un balance parcial e integrador sobre el impacto de la primera ola de emergencias registradas. Entre el 16 de junio y el 6 de agosto se han reportado oficialmente 438 incendios forestales consolidados, los cuales han afectado de manera directa a 191 municipios repartidos en 19 departamentos del territorio nacional. La devastación ambiental abarca hasta la fecha más de 7.153 hectáreas de cobertura vegetal, afectando reservas naturales, zonas agrícolas y cuencas hidrográficas de vital importancia para la soberanía alimentaria y energética del país.</w:t>
      </w:r>
    </w:p>
    <w:p w:rsidR="008F58D3" w:rsidRDefault="008F58D3" w:rsidP="008F58D3">
      <w:pPr>
        <w:pStyle w:val="NormalWeb"/>
        <w:jc w:val="both"/>
        <w:rPr>
          <w:rFonts w:asciiTheme="minorHAnsi" w:hAnsiTheme="minorHAnsi" w:cstheme="minorHAnsi"/>
        </w:rPr>
      </w:pPr>
      <w:r w:rsidRPr="008F58D3">
        <w:rPr>
          <w:rFonts w:asciiTheme="minorHAnsi" w:hAnsiTheme="minorHAnsi" w:cstheme="minorHAnsi"/>
        </w:rPr>
        <w:t>El impacto humano e infraestructura de la emergencia reporta un saldo provisional de 11 personas heridas de diversa consideración, 17 personas directamente afectadas por la inhalación de gases y pérdidas materiales, y 4 familias totalmente damnificadas tras la destrucción de sus viviendas. Geográficamente, la afectación no es homogénea: el departamento del Tolima encabeza la cifra de emergencias con un total de 140 incendios distribuidos en 38 municipios; seguido en severidad por el departamento de Cundinamarca, con 89 incendios en 32 municipios; y el departamento del Valle del Cauca, que registra 43 emergencias activadas en 21 municipios.</w:t>
      </w:r>
    </w:p>
    <w:p w:rsidR="008F58D3" w:rsidRDefault="008F58D3" w:rsidP="008F58D3">
      <w:pPr>
        <w:pStyle w:val="NormalWeb"/>
        <w:jc w:val="both"/>
        <w:rPr>
          <w:rFonts w:asciiTheme="minorHAnsi" w:hAnsiTheme="minorHAnsi" w:cstheme="minorHAnsi"/>
        </w:rPr>
      </w:pPr>
    </w:p>
    <w:p w:rsidR="008F58D3" w:rsidRDefault="008F58D3" w:rsidP="008F58D3">
      <w:pPr>
        <w:pStyle w:val="NormalWeb"/>
        <w:jc w:val="both"/>
        <w:rPr>
          <w:rFonts w:asciiTheme="minorHAnsi" w:hAnsiTheme="minorHAnsi" w:cstheme="minorHAnsi"/>
        </w:rPr>
      </w:pPr>
    </w:p>
    <w:p w:rsidR="008F58D3" w:rsidRDefault="008F58D3" w:rsidP="008F58D3">
      <w:pPr>
        <w:pStyle w:val="NormalWeb"/>
        <w:jc w:val="both"/>
        <w:rPr>
          <w:rFonts w:asciiTheme="minorHAnsi" w:hAnsiTheme="minorHAnsi" w:cstheme="minorHAnsi"/>
        </w:rPr>
      </w:pPr>
    </w:p>
    <w:p w:rsidR="008F58D3" w:rsidRDefault="008F58D3" w:rsidP="008F58D3">
      <w:pPr>
        <w:pStyle w:val="NormalWeb"/>
        <w:jc w:val="both"/>
        <w:rPr>
          <w:rFonts w:asciiTheme="minorHAnsi" w:hAnsiTheme="minorHAnsi" w:cstheme="minorHAnsi"/>
        </w:rPr>
      </w:pPr>
    </w:p>
    <w:p w:rsidR="008F58D3" w:rsidRDefault="008F58D3" w:rsidP="008F58D3">
      <w:pPr>
        <w:pStyle w:val="NormalWeb"/>
        <w:jc w:val="both"/>
        <w:rPr>
          <w:rFonts w:asciiTheme="minorHAnsi" w:hAnsiTheme="minorHAnsi" w:cstheme="minorHAnsi"/>
        </w:rPr>
      </w:pPr>
    </w:p>
    <w:p w:rsidR="008F58D3" w:rsidRDefault="008F58D3" w:rsidP="008F58D3">
      <w:pPr>
        <w:pStyle w:val="NormalWeb"/>
        <w:jc w:val="both"/>
        <w:rPr>
          <w:rFonts w:asciiTheme="minorHAnsi" w:hAnsiTheme="minorHAnsi" w:cstheme="minorHAnsi"/>
        </w:rPr>
      </w:pPr>
      <w:r w:rsidRPr="008F58D3">
        <w:rPr>
          <w:rFonts w:asciiTheme="minorHAnsi" w:hAnsiTheme="minorHAnsi" w:cstheme="minorHAnsi"/>
        </w:rPr>
        <w:lastRenderedPageBreak/>
        <w:t xml:space="preserve">A la fecha de presentación del informe, las fuerzas de socorro mantienen operativos activos sobre nueve incendios forestales de gran magnitud, de los cuales cuatro se encuentran bajo control </w:t>
      </w:r>
      <w:proofErr w:type="gramStart"/>
      <w:r w:rsidRPr="008F58D3">
        <w:rPr>
          <w:rFonts w:asciiTheme="minorHAnsi" w:hAnsiTheme="minorHAnsi" w:cstheme="minorHAnsi"/>
        </w:rPr>
        <w:t>estricto</w:t>
      </w:r>
      <w:proofErr w:type="gramEnd"/>
      <w:r w:rsidRPr="008F58D3">
        <w:rPr>
          <w:rFonts w:asciiTheme="minorHAnsi" w:hAnsiTheme="minorHAnsi" w:cstheme="minorHAnsi"/>
        </w:rPr>
        <w:t xml:space="preserve"> pero requieren guardia constante para evitar reactivaciones por vientos térmicos. Uno de los frentes de combate más complejos y de alta peligrosidad se localiza en el municipio de San Luis, Tolima, donde la combinación de topografía accidentada y vegetación seca ha exigido el despliegue combinado de brigadas terrestres de contención manual junto con el apoyo aéreo de helicópteros equipados con sistemas </w:t>
      </w:r>
      <w:proofErr w:type="spellStart"/>
      <w:r w:rsidRPr="008F58D3">
        <w:rPr>
          <w:rFonts w:asciiTheme="minorHAnsi" w:hAnsiTheme="minorHAnsi" w:cstheme="minorHAnsi"/>
        </w:rPr>
        <w:t>Bambi</w:t>
      </w:r>
      <w:proofErr w:type="spellEnd"/>
      <w:r w:rsidRPr="008F58D3">
        <w:rPr>
          <w:rFonts w:asciiTheme="minorHAnsi" w:hAnsiTheme="minorHAnsi" w:cstheme="minorHAnsi"/>
        </w:rPr>
        <w:t xml:space="preserve"> </w:t>
      </w:r>
      <w:proofErr w:type="spellStart"/>
      <w:r w:rsidRPr="008F58D3">
        <w:rPr>
          <w:rFonts w:asciiTheme="minorHAnsi" w:hAnsiTheme="minorHAnsi" w:cstheme="minorHAnsi"/>
        </w:rPr>
        <w:t>Bucket</w:t>
      </w:r>
      <w:proofErr w:type="spellEnd"/>
      <w:r w:rsidRPr="008F58D3">
        <w:rPr>
          <w:rFonts w:asciiTheme="minorHAnsi" w:hAnsiTheme="minorHAnsi" w:cstheme="minorHAnsi"/>
        </w:rPr>
        <w:t xml:space="preserve"> para la descarga estratégica de agua y </w:t>
      </w:r>
      <w:proofErr w:type="spellStart"/>
      <w:r w:rsidRPr="008F58D3">
        <w:rPr>
          <w:rFonts w:asciiTheme="minorHAnsi" w:hAnsiTheme="minorHAnsi" w:cstheme="minorHAnsi"/>
        </w:rPr>
        <w:t>retardantes</w:t>
      </w:r>
      <w:proofErr w:type="spellEnd"/>
      <w:r w:rsidRPr="008F58D3">
        <w:rPr>
          <w:rFonts w:asciiTheme="minorHAnsi" w:hAnsiTheme="minorHAnsi" w:cstheme="minorHAnsi"/>
        </w:rPr>
        <w:t xml:space="preserve"> químicos.</w:t>
      </w:r>
      <w:r>
        <w:rPr>
          <w:rFonts w:asciiTheme="minorHAnsi" w:hAnsiTheme="minorHAnsi" w:cstheme="minorHAnsi"/>
        </w:rPr>
        <w:t xml:space="preserve"> </w:t>
      </w:r>
      <w:proofErr w:type="gramStart"/>
      <w:r w:rsidRPr="008F58D3">
        <w:rPr>
          <w:rFonts w:asciiTheme="minorHAnsi" w:hAnsiTheme="minorHAnsi" w:cstheme="minorHAnsi"/>
        </w:rPr>
        <w:t>Proyección</w:t>
      </w:r>
      <w:proofErr w:type="gramEnd"/>
      <w:r w:rsidRPr="008F58D3">
        <w:rPr>
          <w:rFonts w:asciiTheme="minorHAnsi" w:hAnsiTheme="minorHAnsi" w:cstheme="minorHAnsi"/>
        </w:rPr>
        <w:t xml:space="preserve"> Operativa, Declaratoria de Desastre y Necesidad Tecnológica</w:t>
      </w:r>
    </w:p>
    <w:p w:rsidR="008F58D3" w:rsidRPr="008F58D3" w:rsidRDefault="008F58D3" w:rsidP="008F58D3">
      <w:pPr>
        <w:pStyle w:val="NormalWeb"/>
        <w:jc w:val="both"/>
        <w:rPr>
          <w:rFonts w:asciiTheme="minorHAnsi" w:hAnsiTheme="minorHAnsi" w:cstheme="minorHAnsi"/>
        </w:rPr>
      </w:pPr>
      <w:r w:rsidRPr="008F58D3">
        <w:rPr>
          <w:rFonts w:asciiTheme="minorHAnsi" w:hAnsiTheme="minorHAnsi" w:cstheme="minorHAnsi"/>
        </w:rPr>
        <w:t xml:space="preserve">Las autoridades del IDEAM han reiterado la permanencia de la </w:t>
      </w:r>
      <w:r w:rsidRPr="00913838">
        <w:rPr>
          <w:rFonts w:asciiTheme="minorHAnsi" w:hAnsiTheme="minorHAnsi" w:cstheme="minorHAnsi"/>
          <w:bCs/>
        </w:rPr>
        <w:t>alerta roja por altas temperaturas</w:t>
      </w:r>
      <w:r w:rsidRPr="008F58D3">
        <w:rPr>
          <w:rFonts w:asciiTheme="minorHAnsi" w:hAnsiTheme="minorHAnsi" w:cstheme="minorHAnsi"/>
        </w:rPr>
        <w:t xml:space="preserve"> en vastas regiones del país, haciendo especial énfasis en la vertiente del Caribe, la Orinoquía y sectores de la región Andina. Departamentos como La Guajira, Cesar, Magdalena, Bolívar, Sucre, Norte de Santander, Santander, Casanare, Vichada y Guainía experimentan condiciones críticas que incrementan el riesgo no solo de conflagraciones, sino también de golpes de calor en la población y racionamiento de agua potable.</w:t>
      </w:r>
    </w:p>
    <w:p w:rsidR="008F58D3" w:rsidRPr="008F58D3" w:rsidRDefault="008F58D3" w:rsidP="008F58D3">
      <w:pPr>
        <w:pStyle w:val="NormalWeb"/>
        <w:jc w:val="both"/>
        <w:rPr>
          <w:rFonts w:asciiTheme="minorHAnsi" w:hAnsiTheme="minorHAnsi" w:cstheme="minorHAnsi"/>
        </w:rPr>
      </w:pPr>
      <w:r w:rsidRPr="008F58D3">
        <w:rPr>
          <w:rFonts w:asciiTheme="minorHAnsi" w:hAnsiTheme="minorHAnsi" w:cstheme="minorHAnsi"/>
        </w:rPr>
        <w:t xml:space="preserve">El liderazgo de la UNGRD enfatiza que las emergencias reportadas hasta la fecha no representan un evento aislado, sino que constituyen apenas el indicio inicial de un ciclo de sequía prolongado que se extenderá durante lo que resta del año e incluso afectará de manera severa los primeros meses. Ante esta perspectiva, la entidad ha insistido ante el Gobierno Nacional en la necesidad urgente de garantizar la financiación integral y el presupuesto operativo del </w:t>
      </w:r>
      <w:r w:rsidRPr="00913838">
        <w:rPr>
          <w:rFonts w:asciiTheme="minorHAnsi" w:hAnsiTheme="minorHAnsi" w:cstheme="minorHAnsi"/>
          <w:bCs/>
        </w:rPr>
        <w:t>Decreto 802</w:t>
      </w:r>
      <w:r w:rsidRPr="008F58D3">
        <w:rPr>
          <w:rFonts w:asciiTheme="minorHAnsi" w:hAnsiTheme="minorHAnsi" w:cstheme="minorHAnsi"/>
        </w:rPr>
        <w:t>, mediante el cual se declaró formalmente la situación de desastre nacional para anticipar y contrarrestar los impactos del fenómeno climático.</w:t>
      </w:r>
    </w:p>
    <w:p w:rsidR="008F58D3" w:rsidRPr="008F58D3" w:rsidRDefault="008F58D3" w:rsidP="008F58D3">
      <w:pPr>
        <w:pStyle w:val="NormalWeb"/>
        <w:jc w:val="both"/>
        <w:rPr>
          <w:rFonts w:asciiTheme="minorHAnsi" w:hAnsiTheme="minorHAnsi" w:cstheme="minorHAnsi"/>
        </w:rPr>
      </w:pPr>
      <w:r w:rsidRPr="008F58D3">
        <w:rPr>
          <w:rFonts w:asciiTheme="minorHAnsi" w:hAnsiTheme="minorHAnsi" w:cstheme="minorHAnsi"/>
        </w:rPr>
        <w:t>La ejecución de las medidas de respuesta del Sistema Nacional de Gestión del Riesgo implica la movilización coordinada de bomberos oficiales y voluntarios, la Defensa Civil, la Cruz Roja y las Fuerzas Armadas, en permanente articulación con alcaldías y gobernaciones. No obstante, la logística en el terreno presenta cuellos de botella significativos: los centros de mando y control carecen de una plataforma informática centralizada que permita procesar en tiempo real la información proveniente de los territorios afectados, evaluar la criticidad de los niveles de alerta, mantener un inventario riguroso de las unidades terrestres y aeronaves de apoyo, y controlar la asignación exclusiva de los recursos operativos para evitar la sobreexplotación o el doble despacho de equipos en misiones simultáneas.</w:t>
      </w:r>
    </w:p>
    <w:p w:rsidR="008F58D3" w:rsidRPr="008F58D3" w:rsidRDefault="008F58D3" w:rsidP="008F58D3">
      <w:pPr>
        <w:pStyle w:val="NormalWeb"/>
        <w:jc w:val="both"/>
        <w:rPr>
          <w:rFonts w:asciiTheme="minorHAnsi" w:hAnsiTheme="minorHAnsi" w:cstheme="minorHAnsi"/>
        </w:rPr>
      </w:pPr>
      <w:r w:rsidRPr="008F58D3">
        <w:rPr>
          <w:rFonts w:asciiTheme="minorHAnsi" w:hAnsiTheme="minorHAnsi" w:cstheme="minorHAnsi"/>
        </w:rPr>
        <w:t>Es en este contexto de crisis nacional donde surge la necesidad de diseñar, estructurar e implementar una plataforma tecnológica robusta que automatice el flujo de datos desde el reporte en campo hasta la toma de decisiones estratégicas en los paneles de control de la UNGRD.</w:t>
      </w:r>
    </w:p>
    <w:p w:rsidR="008F58D3" w:rsidRDefault="008F58D3" w:rsidP="008F58D3">
      <w:pPr>
        <w:pStyle w:val="Ttulo2"/>
        <w:jc w:val="both"/>
        <w:rPr>
          <w:rFonts w:asciiTheme="minorHAnsi" w:hAnsiTheme="minorHAnsi" w:cstheme="minorHAnsi"/>
        </w:rPr>
      </w:pPr>
    </w:p>
    <w:p w:rsidR="008F58D3" w:rsidRPr="008F58D3" w:rsidRDefault="008F58D3" w:rsidP="008F58D3">
      <w:pPr>
        <w:pStyle w:val="NormalWeb"/>
        <w:ind w:left="720"/>
        <w:jc w:val="both"/>
        <w:rPr>
          <w:rFonts w:asciiTheme="minorHAnsi" w:hAnsiTheme="minorHAnsi" w:cstheme="minorHAnsi"/>
          <w:b/>
          <w:color w:val="000000" w:themeColor="text1"/>
          <w:sz w:val="36"/>
          <w:szCs w:val="36"/>
        </w:rPr>
      </w:pPr>
      <w:r w:rsidRPr="008F58D3">
        <w:rPr>
          <w:rFonts w:asciiTheme="minorHAnsi" w:hAnsiTheme="minorHAnsi" w:cstheme="minorHAnsi"/>
          <w:b/>
          <w:color w:val="000000" w:themeColor="text1"/>
          <w:sz w:val="36"/>
          <w:szCs w:val="36"/>
        </w:rPr>
        <w:lastRenderedPageBreak/>
        <w:t>Definición Específica del Proyecto de Software</w:t>
      </w:r>
    </w:p>
    <w:p w:rsidR="008F58D3" w:rsidRPr="008F58D3" w:rsidRDefault="008F58D3" w:rsidP="008F58D3">
      <w:pPr>
        <w:pStyle w:val="NormalWeb"/>
        <w:numPr>
          <w:ilvl w:val="0"/>
          <w:numId w:val="6"/>
        </w:numPr>
        <w:jc w:val="both"/>
        <w:rPr>
          <w:rFonts w:asciiTheme="minorHAnsi" w:hAnsiTheme="minorHAnsi" w:cstheme="minorHAnsi"/>
        </w:rPr>
      </w:pPr>
      <w:r w:rsidRPr="008F58D3">
        <w:rPr>
          <w:rFonts w:asciiTheme="minorHAnsi" w:hAnsiTheme="minorHAnsi" w:cstheme="minorHAnsi"/>
          <w:b/>
          <w:bCs/>
        </w:rPr>
        <w:t>Cliente:</w:t>
      </w:r>
      <w:r w:rsidRPr="008F58D3">
        <w:rPr>
          <w:rFonts w:asciiTheme="minorHAnsi" w:hAnsiTheme="minorHAnsi" w:cstheme="minorHAnsi"/>
        </w:rPr>
        <w:t xml:space="preserve"> La Unidad Nacional para la Gestión del Riesgo de Desastres (UNGRD).</w:t>
      </w:r>
    </w:p>
    <w:p w:rsidR="008F58D3" w:rsidRDefault="008F58D3" w:rsidP="008F58D3">
      <w:pPr>
        <w:pStyle w:val="NormalWeb"/>
        <w:numPr>
          <w:ilvl w:val="0"/>
          <w:numId w:val="6"/>
        </w:numPr>
        <w:jc w:val="both"/>
        <w:rPr>
          <w:rFonts w:asciiTheme="minorHAnsi" w:hAnsiTheme="minorHAnsi" w:cstheme="minorHAnsi"/>
        </w:rPr>
      </w:pPr>
      <w:r w:rsidRPr="008F58D3">
        <w:rPr>
          <w:rFonts w:asciiTheme="minorHAnsi" w:hAnsiTheme="minorHAnsi" w:cstheme="minorHAnsi"/>
          <w:b/>
          <w:bCs/>
        </w:rPr>
        <w:t>Usuario Final:</w:t>
      </w:r>
      <w:r w:rsidRPr="008F58D3">
        <w:rPr>
          <w:rFonts w:asciiTheme="minorHAnsi" w:hAnsiTheme="minorHAnsi" w:cstheme="minorHAnsi"/>
        </w:rPr>
        <w:t xml:space="preserve"> Operadores, logistas</w:t>
      </w:r>
      <w:bookmarkStart w:id="0" w:name="_GoBack"/>
      <w:bookmarkEnd w:id="0"/>
      <w:r w:rsidRPr="008F58D3">
        <w:rPr>
          <w:rFonts w:asciiTheme="minorHAnsi" w:hAnsiTheme="minorHAnsi" w:cstheme="minorHAnsi"/>
        </w:rPr>
        <w:t xml:space="preserve"> y despachadores del centro de control centralizado encargados de registrar la información de las zonas en emergencia, verificar las certificaciones de los equipos operativos y coordinar los despachos de las misiones de rescate y contención.</w:t>
      </w:r>
    </w:p>
    <w:p w:rsidR="008F58D3" w:rsidRPr="008F58D3" w:rsidRDefault="008F58D3" w:rsidP="008F58D3">
      <w:pPr>
        <w:pStyle w:val="NormalWeb"/>
        <w:ind w:left="720"/>
        <w:jc w:val="both"/>
      </w:pPr>
      <w:r w:rsidRPr="008F58D3">
        <w:rPr>
          <w:rFonts w:asciiTheme="minorHAnsi" w:hAnsiTheme="minorHAnsi" w:cstheme="minorHAnsi"/>
          <w:b/>
          <w:bCs/>
          <w:sz w:val="32"/>
          <w:szCs w:val="32"/>
        </w:rPr>
        <w:t>MUNDO DEL PROBLEMA</w:t>
      </w:r>
    </w:p>
    <w:p w:rsidR="008F58D3" w:rsidRPr="008F58D3" w:rsidRDefault="008F58D3" w:rsidP="008F58D3">
      <w:pPr>
        <w:pStyle w:val="NormalWeb"/>
        <w:jc w:val="both"/>
        <w:rPr>
          <w:rFonts w:asciiTheme="minorHAnsi" w:hAnsiTheme="minorHAnsi" w:cstheme="minorHAnsi"/>
        </w:rPr>
      </w:pPr>
      <w:r w:rsidRPr="008F58D3">
        <w:rPr>
          <w:rFonts w:asciiTheme="minorHAnsi" w:hAnsiTheme="minorHAnsi" w:cstheme="minorHAnsi"/>
        </w:rPr>
        <w:t>La Unidad Nacional para la Gestión del Riesgo de Desastres (UNGRD) opera en un entorno crítico de respuesta ante emergencias nacionales, tales como incendios forestales descontrolados, inundaciones y deslizamientos de tierra en diferentes zonas del país. Para optimizar su labor, la entidad requiere un sistema automatizado capaz de llevar el control centralizado de todos los municipios y territorios afectados. Cada uno de estos territorios debe quedar registrado de manera permanente asociándose de forma estricta a un nivel de criticidad o riesgo preestablecido, el cual se clasifica únicamente en tres categorías fijas: bajo, medio o alto, evitando variaciones de escritura por parte de los operadores.</w:t>
      </w:r>
    </w:p>
    <w:p w:rsidR="008F58D3" w:rsidRPr="008F58D3" w:rsidRDefault="008F58D3" w:rsidP="008F58D3">
      <w:pPr>
        <w:pStyle w:val="NormalWeb"/>
        <w:jc w:val="both"/>
        <w:rPr>
          <w:rFonts w:asciiTheme="minorHAnsi" w:hAnsiTheme="minorHAnsi" w:cstheme="minorHAnsi"/>
        </w:rPr>
      </w:pPr>
      <w:r w:rsidRPr="008F58D3">
        <w:rPr>
          <w:rFonts w:asciiTheme="minorHAnsi" w:hAnsiTheme="minorHAnsi" w:cstheme="minorHAnsi"/>
        </w:rPr>
        <w:t xml:space="preserve">Dentro de este escenario operativo, la UNGRD moviliza recursos de respuesta que se dividen principalmente en dos categorías con normativas de seguridad muy específicas. Por un </w:t>
      </w:r>
      <w:proofErr w:type="gramStart"/>
      <w:r w:rsidRPr="008F58D3">
        <w:rPr>
          <w:rFonts w:asciiTheme="minorHAnsi" w:hAnsiTheme="minorHAnsi" w:cstheme="minorHAnsi"/>
        </w:rPr>
        <w:t>lado</w:t>
      </w:r>
      <w:proofErr w:type="gramEnd"/>
      <w:r w:rsidRPr="008F58D3">
        <w:rPr>
          <w:rFonts w:asciiTheme="minorHAnsi" w:hAnsiTheme="minorHAnsi" w:cstheme="minorHAnsi"/>
        </w:rPr>
        <w:t xml:space="preserve"> se encuentran las unidades terrestres, compuestas por personal y vehículos de intervención rápida. Cada unidad terrestre posee un identificador, un nombre de base y una condición de certificación obligatoria. La regla institucional de seguridad establece </w:t>
      </w:r>
      <w:proofErr w:type="gramStart"/>
      <w:r w:rsidRPr="008F58D3">
        <w:rPr>
          <w:rFonts w:asciiTheme="minorHAnsi" w:hAnsiTheme="minorHAnsi" w:cstheme="minorHAnsi"/>
        </w:rPr>
        <w:t>que</w:t>
      </w:r>
      <w:proofErr w:type="gramEnd"/>
      <w:r w:rsidRPr="008F58D3">
        <w:rPr>
          <w:rFonts w:asciiTheme="minorHAnsi" w:hAnsiTheme="minorHAnsi" w:cstheme="minorHAnsi"/>
        </w:rPr>
        <w:t xml:space="preserve"> si una unidad terrestre no posee dicho certificado, el sistema debe impedir estrictamente su despliegue en zonas de riesgo medio o alto, permitiendo su participación únicamente en territorios catalogados como bajo; en contraste, aquellas unidades que sí cuentan con el certificado están habilitadas para ingresar y operar sin restricciones en cualquier nivel de riesgo. Por otro lado, la flota cuenta con helicópteros dotados de matrícula, capacidad de almacenamiento de agua y autonomía de vuelo, orientados específicamente al apoyo aéreo y contraincendios.</w:t>
      </w:r>
    </w:p>
    <w:p w:rsidR="008F58D3" w:rsidRPr="008F58D3" w:rsidRDefault="008F58D3" w:rsidP="008F58D3">
      <w:pPr>
        <w:pStyle w:val="NormalWeb"/>
        <w:jc w:val="both"/>
        <w:rPr>
          <w:rFonts w:asciiTheme="minorHAnsi" w:hAnsiTheme="minorHAnsi" w:cstheme="minorHAnsi"/>
        </w:rPr>
      </w:pPr>
      <w:r w:rsidRPr="008F58D3">
        <w:rPr>
          <w:rFonts w:asciiTheme="minorHAnsi" w:hAnsiTheme="minorHAnsi" w:cstheme="minorHAnsi"/>
        </w:rPr>
        <w:t>Cada vez que se atiende una emergencia en un municipio, el sistema operativo debe registrar las estadísticas poblacionales y de impacto del evento, cuantificando detalladamente a los habitantes en tres estados concretos: los no afectados que lograron ponerse a salvo, los damnificados que sufrieron pérdidas materiales o lesiones leves y requieren asistencia humanitaria, y el registro de los muertos.</w:t>
      </w:r>
    </w:p>
    <w:p w:rsidR="008F58D3" w:rsidRPr="008F58D3" w:rsidRDefault="008F58D3" w:rsidP="008F58D3">
      <w:pPr>
        <w:pStyle w:val="NormalWeb"/>
        <w:jc w:val="both"/>
        <w:rPr>
          <w:rFonts w:asciiTheme="minorHAnsi" w:hAnsiTheme="minorHAnsi" w:cstheme="minorHAnsi"/>
        </w:rPr>
      </w:pPr>
      <w:r w:rsidRPr="008F58D3">
        <w:rPr>
          <w:rFonts w:asciiTheme="minorHAnsi" w:hAnsiTheme="minorHAnsi" w:cstheme="minorHAnsi"/>
        </w:rPr>
        <w:t xml:space="preserve">Posteriormente, el núcleo del sistema debe permitir planificar y ejecutar operaciones de rescate asociadas a fechas específicas en el calendario. Estas misiones pueden programarse de manera múltiple, ya sea concentrando varias operaciones en un mismo municipio o distribuyéndolas simultáneamente en diferentes regiones del país. Para garantizar el cumplimiento de los protocolos de seguridad y evitar fallas logísticas, el sistema incorpora </w:t>
      </w:r>
      <w:r w:rsidRPr="008F58D3">
        <w:rPr>
          <w:rFonts w:asciiTheme="minorHAnsi" w:hAnsiTheme="minorHAnsi" w:cstheme="minorHAnsi"/>
        </w:rPr>
        <w:lastRenderedPageBreak/>
        <w:t>una regla de despacho indispensable: ningún equipo, vehículo o unidad operativa que ya se encuentre despachado en una misión activa puede volver a ser asignado a otra operación simultánea hasta que se libere su disponibilidad.</w:t>
      </w:r>
    </w:p>
    <w:p w:rsidR="008F58D3" w:rsidRDefault="008F58D3" w:rsidP="008F58D3">
      <w:pPr>
        <w:pStyle w:val="NormalWeb"/>
        <w:jc w:val="both"/>
        <w:rPr>
          <w:rFonts w:asciiTheme="minorHAnsi" w:hAnsiTheme="minorHAnsi" w:cstheme="minorHAnsi"/>
        </w:rPr>
      </w:pPr>
      <w:r w:rsidRPr="008F58D3">
        <w:rPr>
          <w:rFonts w:asciiTheme="minorHAnsi" w:hAnsiTheme="minorHAnsi" w:cstheme="minorHAnsi"/>
        </w:rPr>
        <w:t>Para que los operadores del centro de mando interactúen con este ecosistema, la plataforma se apoya en formularios visuales donde se capturan los datos mediante campos de texto y botones centralizados por comandos de acción. Las clases del sistema deben procesar esta información recibiendo los datos por parámetros, validando las restricciones mediante colecciones dinámicas y retornando cadenas de texto que se reflejan de forma ordenada y vertical en áreas de texto general, asegurando un registro histórico limpio, transparente y completamente funcional para la toma de decisiones institucionales.</w:t>
      </w:r>
    </w:p>
    <w:p w:rsidR="008F58D3" w:rsidRPr="008F58D3" w:rsidRDefault="008F58D3" w:rsidP="008F58D3">
      <w:pPr>
        <w:pStyle w:val="NormalWeb"/>
        <w:jc w:val="both"/>
        <w:rPr>
          <w:rFonts w:asciiTheme="minorHAnsi" w:hAnsiTheme="minorHAnsi" w:cstheme="minorHAnsi"/>
          <w:b/>
        </w:rPr>
      </w:pPr>
      <w:r>
        <w:rPr>
          <w:rFonts w:asciiTheme="minorHAnsi" w:hAnsiTheme="minorHAnsi" w:cstheme="minorHAnsi"/>
          <w:b/>
        </w:rPr>
        <w:t>REQUERIMIENTOS FUNCIONALES</w:t>
      </w:r>
    </w:p>
    <w:p w:rsidR="008F58D3" w:rsidRPr="008F58D3" w:rsidRDefault="008F58D3" w:rsidP="008F58D3">
      <w:pPr>
        <w:pStyle w:val="NormalWeb"/>
        <w:numPr>
          <w:ilvl w:val="0"/>
          <w:numId w:val="7"/>
        </w:numPr>
        <w:jc w:val="both"/>
        <w:rPr>
          <w:rFonts w:asciiTheme="minorHAnsi" w:hAnsiTheme="minorHAnsi" w:cstheme="minorHAnsi"/>
        </w:rPr>
      </w:pPr>
      <w:r w:rsidRPr="008F58D3">
        <w:rPr>
          <w:rFonts w:asciiTheme="minorHAnsi" w:hAnsiTheme="minorHAnsi" w:cstheme="minorHAnsi"/>
          <w:b/>
          <w:bCs/>
        </w:rPr>
        <w:t>RF01 - Registrar Municipio Afectado:</w:t>
      </w:r>
      <w:r w:rsidRPr="008F58D3">
        <w:rPr>
          <w:rFonts w:asciiTheme="minorHAnsi" w:hAnsiTheme="minorHAnsi" w:cstheme="minorHAnsi"/>
        </w:rPr>
        <w:t xml:space="preserve"> Permitir registrar los datos de un municipio afectado (nombre, población general, nivel de alerta y cantidad de incendios) mediante la interfaz gráfica.</w:t>
      </w:r>
    </w:p>
    <w:p w:rsidR="008F58D3" w:rsidRPr="008F58D3" w:rsidRDefault="008F58D3" w:rsidP="008F58D3">
      <w:pPr>
        <w:pStyle w:val="NormalWeb"/>
        <w:numPr>
          <w:ilvl w:val="0"/>
          <w:numId w:val="7"/>
        </w:numPr>
        <w:jc w:val="both"/>
        <w:rPr>
          <w:rFonts w:asciiTheme="minorHAnsi" w:hAnsiTheme="minorHAnsi" w:cstheme="minorHAnsi"/>
        </w:rPr>
      </w:pPr>
      <w:r w:rsidRPr="008F58D3">
        <w:rPr>
          <w:rFonts w:asciiTheme="minorHAnsi" w:hAnsiTheme="minorHAnsi" w:cstheme="minorHAnsi"/>
          <w:b/>
          <w:bCs/>
        </w:rPr>
        <w:t>RF02 - Listar Municipios Afectados:</w:t>
      </w:r>
      <w:r w:rsidRPr="008F58D3">
        <w:rPr>
          <w:rFonts w:asciiTheme="minorHAnsi" w:hAnsiTheme="minorHAnsi" w:cstheme="minorHAnsi"/>
        </w:rPr>
        <w:t xml:space="preserve"> Mostrar en pantalla el listado detallado de todos los municipios registrados y sus estadísticas.</w:t>
      </w:r>
    </w:p>
    <w:p w:rsidR="008F58D3" w:rsidRPr="008F58D3" w:rsidRDefault="008F58D3" w:rsidP="008F58D3">
      <w:pPr>
        <w:pStyle w:val="NormalWeb"/>
        <w:numPr>
          <w:ilvl w:val="0"/>
          <w:numId w:val="7"/>
        </w:numPr>
        <w:jc w:val="both"/>
        <w:rPr>
          <w:rFonts w:asciiTheme="minorHAnsi" w:hAnsiTheme="minorHAnsi" w:cstheme="minorHAnsi"/>
        </w:rPr>
      </w:pPr>
      <w:r w:rsidRPr="008F58D3">
        <w:rPr>
          <w:rFonts w:asciiTheme="minorHAnsi" w:hAnsiTheme="minorHAnsi" w:cstheme="minorHAnsi"/>
          <w:b/>
          <w:bCs/>
        </w:rPr>
        <w:t>RF03 - Registrar Unidad Terrestre:</w:t>
      </w:r>
      <w:r w:rsidRPr="008F58D3">
        <w:rPr>
          <w:rFonts w:asciiTheme="minorHAnsi" w:hAnsiTheme="minorHAnsi" w:cstheme="minorHAnsi"/>
        </w:rPr>
        <w:t xml:space="preserve"> Permitir registrar equipos terrestres especificando su código, cantidad de integrantes y si cuentan con certificación oficial.</w:t>
      </w:r>
    </w:p>
    <w:p w:rsidR="008F58D3" w:rsidRPr="008F58D3" w:rsidRDefault="008F58D3" w:rsidP="008F58D3">
      <w:pPr>
        <w:pStyle w:val="NormalWeb"/>
        <w:numPr>
          <w:ilvl w:val="0"/>
          <w:numId w:val="7"/>
        </w:numPr>
        <w:jc w:val="both"/>
        <w:rPr>
          <w:rFonts w:asciiTheme="minorHAnsi" w:hAnsiTheme="minorHAnsi" w:cstheme="minorHAnsi"/>
        </w:rPr>
      </w:pPr>
      <w:r w:rsidRPr="008F58D3">
        <w:rPr>
          <w:rFonts w:asciiTheme="minorHAnsi" w:hAnsiTheme="minorHAnsi" w:cstheme="minorHAnsi"/>
          <w:b/>
          <w:bCs/>
        </w:rPr>
        <w:t>RF04 - Listar Unidades Terrestres:</w:t>
      </w:r>
      <w:r w:rsidRPr="008F58D3">
        <w:rPr>
          <w:rFonts w:asciiTheme="minorHAnsi" w:hAnsiTheme="minorHAnsi" w:cstheme="minorHAnsi"/>
        </w:rPr>
        <w:t xml:space="preserve"> Permitir visualizar todas las unidades terrestres disponibles con sus respectivas restricciones operativas.</w:t>
      </w:r>
    </w:p>
    <w:p w:rsidR="008F58D3" w:rsidRPr="008F58D3" w:rsidRDefault="008F58D3" w:rsidP="008F58D3">
      <w:pPr>
        <w:pStyle w:val="NormalWeb"/>
        <w:numPr>
          <w:ilvl w:val="0"/>
          <w:numId w:val="7"/>
        </w:numPr>
        <w:jc w:val="both"/>
        <w:rPr>
          <w:rFonts w:asciiTheme="minorHAnsi" w:hAnsiTheme="minorHAnsi" w:cstheme="minorHAnsi"/>
        </w:rPr>
      </w:pPr>
      <w:r w:rsidRPr="008F58D3">
        <w:rPr>
          <w:rFonts w:asciiTheme="minorHAnsi" w:hAnsiTheme="minorHAnsi" w:cstheme="minorHAnsi"/>
          <w:b/>
          <w:bCs/>
        </w:rPr>
        <w:t>RF05 - Registrar Helicóptero:</w:t>
      </w:r>
      <w:r w:rsidRPr="008F58D3">
        <w:rPr>
          <w:rFonts w:asciiTheme="minorHAnsi" w:hAnsiTheme="minorHAnsi" w:cstheme="minorHAnsi"/>
        </w:rPr>
        <w:t xml:space="preserve"> Permitir registrar aeronaves indicando su código y el nombre del piloto asignado.</w:t>
      </w:r>
    </w:p>
    <w:p w:rsidR="008F58D3" w:rsidRPr="008F58D3" w:rsidRDefault="008F58D3" w:rsidP="008F58D3">
      <w:pPr>
        <w:pStyle w:val="NormalWeb"/>
        <w:numPr>
          <w:ilvl w:val="0"/>
          <w:numId w:val="7"/>
        </w:numPr>
        <w:jc w:val="both"/>
        <w:rPr>
          <w:rFonts w:asciiTheme="minorHAnsi" w:hAnsiTheme="minorHAnsi" w:cstheme="minorHAnsi"/>
        </w:rPr>
      </w:pPr>
      <w:r w:rsidRPr="008F58D3">
        <w:rPr>
          <w:rFonts w:asciiTheme="minorHAnsi" w:hAnsiTheme="minorHAnsi" w:cstheme="minorHAnsi"/>
          <w:b/>
          <w:bCs/>
        </w:rPr>
        <w:t>RF06 - Listar Helicópteros:</w:t>
      </w:r>
      <w:r w:rsidRPr="008F58D3">
        <w:rPr>
          <w:rFonts w:asciiTheme="minorHAnsi" w:hAnsiTheme="minorHAnsi" w:cstheme="minorHAnsi"/>
        </w:rPr>
        <w:t xml:space="preserve"> Mostrar el listado de helicópteros registrados en el centro de operaciones.</w:t>
      </w:r>
    </w:p>
    <w:p w:rsidR="008F58D3" w:rsidRDefault="008F58D3" w:rsidP="008F58D3">
      <w:pPr>
        <w:pStyle w:val="NormalWeb"/>
        <w:numPr>
          <w:ilvl w:val="0"/>
          <w:numId w:val="7"/>
        </w:numPr>
        <w:jc w:val="both"/>
        <w:rPr>
          <w:rFonts w:asciiTheme="minorHAnsi" w:hAnsiTheme="minorHAnsi" w:cstheme="minorHAnsi"/>
        </w:rPr>
      </w:pPr>
      <w:r w:rsidRPr="008F58D3">
        <w:rPr>
          <w:rFonts w:asciiTheme="minorHAnsi" w:hAnsiTheme="minorHAnsi" w:cstheme="minorHAnsi"/>
          <w:b/>
          <w:bCs/>
        </w:rPr>
        <w:t>RF07 - Iniciar Operación de Rescate:</w:t>
      </w:r>
      <w:r w:rsidRPr="008F58D3">
        <w:rPr>
          <w:rFonts w:asciiTheme="minorHAnsi" w:hAnsiTheme="minorHAnsi" w:cstheme="minorHAnsi"/>
        </w:rPr>
        <w:t xml:space="preserve"> Coordinar una operación asignando una fecha, un municipio registrado, una unidad terrestre y un helicóptero específico.</w:t>
      </w:r>
    </w:p>
    <w:p w:rsidR="008F58D3" w:rsidRDefault="008F58D3" w:rsidP="008F58D3">
      <w:pPr>
        <w:pStyle w:val="NormalWeb"/>
        <w:jc w:val="both"/>
        <w:rPr>
          <w:rFonts w:asciiTheme="minorHAnsi" w:hAnsiTheme="minorHAnsi" w:cstheme="minorHAnsi"/>
        </w:rPr>
      </w:pPr>
    </w:p>
    <w:p w:rsidR="008F58D3" w:rsidRPr="008F58D3" w:rsidRDefault="008F58D3" w:rsidP="008F58D3">
      <w:pPr>
        <w:pStyle w:val="NormalWeb"/>
        <w:jc w:val="both"/>
        <w:rPr>
          <w:rFonts w:asciiTheme="minorHAnsi" w:hAnsiTheme="minorHAnsi" w:cstheme="minorHAnsi"/>
          <w:b/>
        </w:rPr>
      </w:pPr>
      <w:r>
        <w:rPr>
          <w:rFonts w:asciiTheme="minorHAnsi" w:hAnsiTheme="minorHAnsi" w:cstheme="minorHAnsi"/>
        </w:rPr>
        <w:t xml:space="preserve">  </w:t>
      </w:r>
      <w:r>
        <w:rPr>
          <w:rFonts w:asciiTheme="minorHAnsi" w:hAnsiTheme="minorHAnsi" w:cstheme="minorHAnsi"/>
          <w:b/>
        </w:rPr>
        <w:t>REQUERIMIENTOS NO FUNCIONALES</w:t>
      </w:r>
    </w:p>
    <w:p w:rsidR="008F58D3" w:rsidRPr="008F58D3" w:rsidRDefault="008F58D3" w:rsidP="008F58D3">
      <w:pPr>
        <w:pStyle w:val="NormalWeb"/>
        <w:numPr>
          <w:ilvl w:val="0"/>
          <w:numId w:val="8"/>
        </w:numPr>
        <w:jc w:val="both"/>
        <w:rPr>
          <w:rFonts w:asciiTheme="minorHAnsi" w:hAnsiTheme="minorHAnsi" w:cstheme="minorHAnsi"/>
        </w:rPr>
      </w:pPr>
      <w:r w:rsidRPr="008F58D3">
        <w:rPr>
          <w:rFonts w:asciiTheme="minorHAnsi" w:hAnsiTheme="minorHAnsi" w:cstheme="minorHAnsi"/>
          <w:b/>
          <w:bCs/>
        </w:rPr>
        <w:t>RNF01 - Validación de Certificación para Zonas de Riesgo:</w:t>
      </w:r>
      <w:r w:rsidRPr="008F58D3">
        <w:rPr>
          <w:rFonts w:asciiTheme="minorHAnsi" w:hAnsiTheme="minorHAnsi" w:cstheme="minorHAnsi"/>
        </w:rPr>
        <w:t xml:space="preserve"> Una unidad terrestre sin certificación oficial tiene estrictamente prohibido participar o ser asignada a municipios clasificados con niveles de alerta medio o alto (solo pueden operar en nivel bajo).</w:t>
      </w:r>
    </w:p>
    <w:p w:rsidR="008F58D3" w:rsidRDefault="008F58D3" w:rsidP="008F58D3">
      <w:pPr>
        <w:pStyle w:val="NormalWeb"/>
        <w:numPr>
          <w:ilvl w:val="0"/>
          <w:numId w:val="8"/>
        </w:numPr>
        <w:jc w:val="both"/>
        <w:rPr>
          <w:rFonts w:asciiTheme="minorHAnsi" w:hAnsiTheme="minorHAnsi" w:cstheme="minorHAnsi"/>
        </w:rPr>
      </w:pPr>
      <w:r w:rsidRPr="008F58D3">
        <w:rPr>
          <w:rFonts w:asciiTheme="minorHAnsi" w:hAnsiTheme="minorHAnsi" w:cstheme="minorHAnsi"/>
          <w:b/>
          <w:bCs/>
        </w:rPr>
        <w:t>RNF02 - Exclusividad de Recursos Despachados:</w:t>
      </w:r>
      <w:r w:rsidRPr="008F58D3">
        <w:rPr>
          <w:rFonts w:asciiTheme="minorHAnsi" w:hAnsiTheme="minorHAnsi" w:cstheme="minorHAnsi"/>
        </w:rPr>
        <w:t xml:space="preserve"> Los equipos operativos (unidades terrestres y helicópteros) que ya se encuentren asignados o despachados en una operación activa no pueden ser reutilizados o enviados a otra zona hasta que finalice su asignación actual.</w:t>
      </w:r>
    </w:p>
    <w:p w:rsidR="008F58D3" w:rsidRDefault="008F58D3" w:rsidP="008F58D3">
      <w:pPr>
        <w:pStyle w:val="NormalWeb"/>
        <w:jc w:val="both"/>
        <w:rPr>
          <w:rFonts w:asciiTheme="minorHAnsi" w:hAnsiTheme="minorHAnsi" w:cstheme="minorHAnsi"/>
        </w:rPr>
      </w:pPr>
    </w:p>
    <w:p w:rsidR="008F58D3" w:rsidRPr="008F58D3" w:rsidRDefault="008F58D3" w:rsidP="008F58D3">
      <w:pPr>
        <w:pStyle w:val="NormalWeb"/>
        <w:jc w:val="both"/>
        <w:rPr>
          <w:rFonts w:asciiTheme="minorHAnsi" w:hAnsiTheme="minorHAnsi" w:cstheme="minorHAnsi"/>
        </w:rPr>
      </w:pPr>
      <w:r>
        <w:rPr>
          <w:rFonts w:asciiTheme="minorHAnsi" w:hAnsiTheme="minorHAnsi" w:cstheme="minorHAnsi"/>
        </w:rPr>
        <w:t>ENLACES</w:t>
      </w:r>
    </w:p>
    <w:p w:rsidR="008F58D3" w:rsidRPr="008F58D3" w:rsidRDefault="008F58D3" w:rsidP="008F58D3">
      <w:pPr>
        <w:pStyle w:val="NormalWeb"/>
        <w:numPr>
          <w:ilvl w:val="0"/>
          <w:numId w:val="9"/>
        </w:numPr>
        <w:jc w:val="both"/>
        <w:rPr>
          <w:rFonts w:asciiTheme="minorHAnsi" w:hAnsiTheme="minorHAnsi" w:cstheme="minorHAnsi"/>
        </w:rPr>
      </w:pPr>
      <w:r w:rsidRPr="008F58D3">
        <w:rPr>
          <w:rFonts w:asciiTheme="minorHAnsi" w:hAnsiTheme="minorHAnsi" w:cstheme="minorHAnsi"/>
          <w:b/>
          <w:bCs/>
        </w:rPr>
        <w:t>Noticia Oficial:</w:t>
      </w:r>
      <w:r w:rsidRPr="008F58D3">
        <w:rPr>
          <w:rFonts w:asciiTheme="minorHAnsi" w:hAnsiTheme="minorHAnsi" w:cstheme="minorHAnsi"/>
        </w:rPr>
        <w:t xml:space="preserve"> </w:t>
      </w:r>
      <w:hyperlink r:id="rId7" w:tgtFrame="_blank" w:history="1">
        <w:r w:rsidRPr="008F58D3">
          <w:rPr>
            <w:rStyle w:val="Hipervnculo"/>
            <w:rFonts w:asciiTheme="minorHAnsi" w:hAnsiTheme="minorHAnsi" w:cstheme="minorHAnsi"/>
          </w:rPr>
          <w:t>Caracol Radio - Colombia registra 438 incendios forestales: UNGRD alerta primeros efectos del fenómeno de El Niño</w:t>
        </w:r>
      </w:hyperlink>
    </w:p>
    <w:p w:rsidR="000D5201" w:rsidRDefault="000D5201"/>
    <w:sectPr w:rsidR="000D520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C6C53" w:rsidRDefault="00AC6C53" w:rsidP="008F58D3">
      <w:pPr>
        <w:spacing w:after="0" w:line="240" w:lineRule="auto"/>
      </w:pPr>
      <w:r>
        <w:separator/>
      </w:r>
    </w:p>
  </w:endnote>
  <w:endnote w:type="continuationSeparator" w:id="0">
    <w:p w:rsidR="00AC6C53" w:rsidRDefault="00AC6C53" w:rsidP="008F58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C6C53" w:rsidRDefault="00AC6C53" w:rsidP="008F58D3">
      <w:pPr>
        <w:spacing w:after="0" w:line="240" w:lineRule="auto"/>
      </w:pPr>
      <w:r>
        <w:separator/>
      </w:r>
    </w:p>
  </w:footnote>
  <w:footnote w:type="continuationSeparator" w:id="0">
    <w:p w:rsidR="00AC6C53" w:rsidRDefault="00AC6C53" w:rsidP="008F58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012652"/>
    <w:multiLevelType w:val="multilevel"/>
    <w:tmpl w:val="BD7A7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754CB4"/>
    <w:multiLevelType w:val="multilevel"/>
    <w:tmpl w:val="CDBE7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3E77D3"/>
    <w:multiLevelType w:val="multilevel"/>
    <w:tmpl w:val="474A4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FC43CD"/>
    <w:multiLevelType w:val="multilevel"/>
    <w:tmpl w:val="B4CA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D34671"/>
    <w:multiLevelType w:val="multilevel"/>
    <w:tmpl w:val="2956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861856"/>
    <w:multiLevelType w:val="multilevel"/>
    <w:tmpl w:val="A57E5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31368E"/>
    <w:multiLevelType w:val="multilevel"/>
    <w:tmpl w:val="44CE1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593265"/>
    <w:multiLevelType w:val="multilevel"/>
    <w:tmpl w:val="EEB66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FF0B79"/>
    <w:multiLevelType w:val="multilevel"/>
    <w:tmpl w:val="B0A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2"/>
  </w:num>
  <w:num w:numId="4">
    <w:abstractNumId w:val="0"/>
  </w:num>
  <w:num w:numId="5">
    <w:abstractNumId w:val="4"/>
  </w:num>
  <w:num w:numId="6">
    <w:abstractNumId w:val="3"/>
  </w:num>
  <w:num w:numId="7">
    <w:abstractNumId w:val="5"/>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27DB"/>
    <w:rsid w:val="000D5201"/>
    <w:rsid w:val="006A70F8"/>
    <w:rsid w:val="00721F1C"/>
    <w:rsid w:val="008F58D3"/>
    <w:rsid w:val="00913838"/>
    <w:rsid w:val="00A210AC"/>
    <w:rsid w:val="00AC6C53"/>
    <w:rsid w:val="00B027DB"/>
    <w:rsid w:val="00BB43ED"/>
    <w:rsid w:val="00CE267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0A371"/>
  <w15:chartTrackingRefBased/>
  <w15:docId w15:val="{699D1ED6-A080-421F-9767-0D9B9554B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2">
    <w:name w:val="heading 2"/>
    <w:basedOn w:val="Normal"/>
    <w:link w:val="Ttulo2Car"/>
    <w:uiPriority w:val="9"/>
    <w:qFormat/>
    <w:rsid w:val="00A210AC"/>
    <w:pPr>
      <w:spacing w:before="100" w:beforeAutospacing="1" w:after="100" w:afterAutospacing="1" w:line="240" w:lineRule="auto"/>
      <w:outlineLvl w:val="1"/>
    </w:pPr>
    <w:rPr>
      <w:rFonts w:ascii="Times New Roman" w:eastAsia="Times New Roman" w:hAnsi="Times New Roman" w:cs="Times New Roman"/>
      <w:b/>
      <w:bCs/>
      <w:sz w:val="36"/>
      <w:szCs w:val="36"/>
      <w:lang w:eastAsia="es-CO"/>
    </w:rPr>
  </w:style>
  <w:style w:type="paragraph" w:styleId="Ttulo3">
    <w:name w:val="heading 3"/>
    <w:basedOn w:val="Normal"/>
    <w:next w:val="Normal"/>
    <w:link w:val="Ttulo3Car"/>
    <w:uiPriority w:val="9"/>
    <w:semiHidden/>
    <w:unhideWhenUsed/>
    <w:qFormat/>
    <w:rsid w:val="008F58D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B027DB"/>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Hipervnculo">
    <w:name w:val="Hyperlink"/>
    <w:basedOn w:val="Fuentedeprrafopredeter"/>
    <w:uiPriority w:val="99"/>
    <w:semiHidden/>
    <w:unhideWhenUsed/>
    <w:rsid w:val="00B027DB"/>
    <w:rPr>
      <w:color w:val="0000FF"/>
      <w:u w:val="single"/>
    </w:rPr>
  </w:style>
  <w:style w:type="character" w:customStyle="1" w:styleId="Ttulo2Car">
    <w:name w:val="Título 2 Car"/>
    <w:basedOn w:val="Fuentedeprrafopredeter"/>
    <w:link w:val="Ttulo2"/>
    <w:uiPriority w:val="9"/>
    <w:rsid w:val="00A210AC"/>
    <w:rPr>
      <w:rFonts w:ascii="Times New Roman" w:eastAsia="Times New Roman" w:hAnsi="Times New Roman" w:cs="Times New Roman"/>
      <w:b/>
      <w:bCs/>
      <w:sz w:val="36"/>
      <w:szCs w:val="36"/>
      <w:lang w:eastAsia="es-CO"/>
    </w:rPr>
  </w:style>
  <w:style w:type="paragraph" w:styleId="Encabezado">
    <w:name w:val="header"/>
    <w:basedOn w:val="Normal"/>
    <w:link w:val="EncabezadoCar"/>
    <w:uiPriority w:val="99"/>
    <w:unhideWhenUsed/>
    <w:rsid w:val="008F58D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F58D3"/>
  </w:style>
  <w:style w:type="paragraph" w:styleId="Piedepgina">
    <w:name w:val="footer"/>
    <w:basedOn w:val="Normal"/>
    <w:link w:val="PiedepginaCar"/>
    <w:uiPriority w:val="99"/>
    <w:unhideWhenUsed/>
    <w:rsid w:val="008F58D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F58D3"/>
  </w:style>
  <w:style w:type="character" w:customStyle="1" w:styleId="Ttulo3Car">
    <w:name w:val="Título 3 Car"/>
    <w:basedOn w:val="Fuentedeprrafopredeter"/>
    <w:link w:val="Ttulo3"/>
    <w:uiPriority w:val="9"/>
    <w:semiHidden/>
    <w:rsid w:val="008F58D3"/>
    <w:rPr>
      <w:rFonts w:asciiTheme="majorHAnsi" w:eastAsiaTheme="majorEastAsia" w:hAnsiTheme="majorHAnsi" w:cstheme="majorBidi"/>
      <w:color w:val="1F4D78" w:themeColor="accent1" w:themeShade="7F"/>
      <w:sz w:val="24"/>
      <w:szCs w:val="24"/>
    </w:rPr>
  </w:style>
  <w:style w:type="paragraph" w:styleId="Textodeglobo">
    <w:name w:val="Balloon Text"/>
    <w:basedOn w:val="Normal"/>
    <w:link w:val="TextodegloboCar"/>
    <w:uiPriority w:val="99"/>
    <w:semiHidden/>
    <w:unhideWhenUsed/>
    <w:rsid w:val="008F58D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F58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645852">
      <w:bodyDiv w:val="1"/>
      <w:marLeft w:val="0"/>
      <w:marRight w:val="0"/>
      <w:marTop w:val="0"/>
      <w:marBottom w:val="0"/>
      <w:divBdr>
        <w:top w:val="none" w:sz="0" w:space="0" w:color="auto"/>
        <w:left w:val="none" w:sz="0" w:space="0" w:color="auto"/>
        <w:bottom w:val="none" w:sz="0" w:space="0" w:color="auto"/>
        <w:right w:val="none" w:sz="0" w:space="0" w:color="auto"/>
      </w:divBdr>
    </w:div>
    <w:div w:id="229579098">
      <w:bodyDiv w:val="1"/>
      <w:marLeft w:val="0"/>
      <w:marRight w:val="0"/>
      <w:marTop w:val="0"/>
      <w:marBottom w:val="0"/>
      <w:divBdr>
        <w:top w:val="none" w:sz="0" w:space="0" w:color="auto"/>
        <w:left w:val="none" w:sz="0" w:space="0" w:color="auto"/>
        <w:bottom w:val="none" w:sz="0" w:space="0" w:color="auto"/>
        <w:right w:val="none" w:sz="0" w:space="0" w:color="auto"/>
      </w:divBdr>
    </w:div>
    <w:div w:id="536427230">
      <w:bodyDiv w:val="1"/>
      <w:marLeft w:val="0"/>
      <w:marRight w:val="0"/>
      <w:marTop w:val="0"/>
      <w:marBottom w:val="0"/>
      <w:divBdr>
        <w:top w:val="none" w:sz="0" w:space="0" w:color="auto"/>
        <w:left w:val="none" w:sz="0" w:space="0" w:color="auto"/>
        <w:bottom w:val="none" w:sz="0" w:space="0" w:color="auto"/>
        <w:right w:val="none" w:sz="0" w:space="0" w:color="auto"/>
      </w:divBdr>
    </w:div>
    <w:div w:id="801194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aracol.com.co/2026/08/06/colombia-registra-438-incendios-forestales-ungrd-alerta-primeros-efectos-del-fenomeno-de-el-ni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305</TotalTime>
  <Pages>5</Pages>
  <Words>1677</Words>
  <Characters>9228</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Camilo Salazar</dc:creator>
  <cp:keywords/>
  <dc:description/>
  <cp:lastModifiedBy>Camilo Salazar</cp:lastModifiedBy>
  <cp:revision>5</cp:revision>
  <dcterms:created xsi:type="dcterms:W3CDTF">2026-10-16T00:29:00Z</dcterms:created>
  <dcterms:modified xsi:type="dcterms:W3CDTF">2026-10-19T17:41:00Z</dcterms:modified>
</cp:coreProperties>
</file>