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895AD" w14:textId="77777777" w:rsidR="00CE1C20" w:rsidRDefault="00CE1C20" w:rsidP="00CE1C20">
      <w:r>
        <w:t xml:space="preserve">Aquí tienes la propuesta técnica y financiera adaptada al contexto de un gimnasio / centro deportivo (como </w:t>
      </w:r>
      <w:proofErr w:type="spellStart"/>
      <w:r>
        <w:t>Gym</w:t>
      </w:r>
      <w:proofErr w:type="spellEnd"/>
      <w:r>
        <w:t xml:space="preserve"> Cofa o similar), enfocada en los problemas de control de ingresos, gestión de miembros y ventas de productos.</w:t>
      </w:r>
    </w:p>
    <w:p w14:paraId="5DC2D3C1" w14:textId="77777777" w:rsidR="00CE1C20" w:rsidRDefault="00CE1C20" w:rsidP="00CE1C20"/>
    <w:p w14:paraId="16427F03" w14:textId="77777777" w:rsidR="00CE1C20" w:rsidRDefault="00CE1C20" w:rsidP="00CE1C20">
      <w:r>
        <w:t>Resumen ejecutivo</w:t>
      </w:r>
    </w:p>
    <w:p w14:paraId="100F5F26" w14:textId="77777777" w:rsidR="00CE1C20" w:rsidRDefault="00CE1C20" w:rsidP="00CE1C20">
      <w:r>
        <w:t>El objetivo de esta propuesta es implementar un aplicativo web integral para la gestión y automatización operativa del gimnasio. La solución centraliza el registro de usuarios, el control de accesos y membresías, la agenda de entrenamientos y la venta de productos en un solo ecosistema digital en la nube, reduciendo fugas de dinero y mejorando la retención de clientes.</w:t>
      </w:r>
    </w:p>
    <w:p w14:paraId="38C1EC1A" w14:textId="77777777" w:rsidR="00CE1C20" w:rsidRDefault="00CE1C20" w:rsidP="00CE1C20"/>
    <w:p w14:paraId="028B7D3D" w14:textId="77777777" w:rsidR="00CE1C20" w:rsidRDefault="00CE1C20" w:rsidP="00CE1C20">
      <w:r>
        <w:t>Riesgos de NO implementar (Impacto de continuar de forma manual)</w:t>
      </w:r>
    </w:p>
    <w:p w14:paraId="3C502DD4" w14:textId="77777777" w:rsidR="00CE1C20" w:rsidRDefault="00CE1C20" w:rsidP="00CE1C20">
      <w:r>
        <w:t>Si el gimnasio continúa operando mediante planillas de Excel, registros físicos en papel o métodos no centralizados, seguirá asumiendo las siguientes pérdidas operativas y financieras:</w:t>
      </w:r>
    </w:p>
    <w:p w14:paraId="6AFAFF59" w14:textId="77777777" w:rsidR="00CE1C20" w:rsidRDefault="00CE1C20" w:rsidP="00CE1C20"/>
    <w:p w14:paraId="3A22E84D" w14:textId="77777777" w:rsidR="00CE1C20" w:rsidRDefault="00CE1C20" w:rsidP="00CE1C20">
      <w:r>
        <w:t>1. Pérdida de ingresos por evasión de pagos y membresías vencidas</w:t>
      </w:r>
    </w:p>
    <w:p w14:paraId="6836AC42" w14:textId="77777777" w:rsidR="00CE1C20" w:rsidRDefault="00CE1C20" w:rsidP="00CE1C20">
      <w:r>
        <w:t>Impacto estimado: $2,500,000 COP / mes</w:t>
      </w:r>
    </w:p>
    <w:p w14:paraId="147B5B76" w14:textId="77777777" w:rsidR="00CE1C20" w:rsidRDefault="00CE1C20" w:rsidP="00CE1C20"/>
    <w:p w14:paraId="5B707E87" w14:textId="77777777" w:rsidR="00CE1C20" w:rsidRDefault="00CE1C20" w:rsidP="00CE1C20">
      <w:r>
        <w:t>Causa: Falta de un sistema automatizado que valide el estado de la suscripción al momento de ingresar o al agrupar clases.</w:t>
      </w:r>
    </w:p>
    <w:p w14:paraId="05B2F7E2" w14:textId="77777777" w:rsidR="00CE1C20" w:rsidRDefault="00CE1C20" w:rsidP="00CE1C20"/>
    <w:p w14:paraId="3DDC4FBA" w14:textId="77777777" w:rsidR="00CE1C20" w:rsidRDefault="00CE1C20" w:rsidP="00CE1C20">
      <w:r>
        <w:t>Consecuencia: Usuarios que entrenan sin haber renovado la mensualidad, inconsistencias en el recaudo diario y falta de alertas automáticas de cobro.</w:t>
      </w:r>
    </w:p>
    <w:p w14:paraId="47EB5601" w14:textId="77777777" w:rsidR="00CE1C20" w:rsidRDefault="00CE1C20" w:rsidP="00CE1C20"/>
    <w:p w14:paraId="2A4F507D" w14:textId="77777777" w:rsidR="00CE1C20" w:rsidRDefault="00CE1C20" w:rsidP="00CE1C20">
      <w:r>
        <w:t>2. Descontrol en inventario de productos y suplementos</w:t>
      </w:r>
    </w:p>
    <w:p w14:paraId="3FCF8302" w14:textId="77777777" w:rsidR="00CE1C20" w:rsidRDefault="00CE1C20" w:rsidP="00CE1C20">
      <w:r>
        <w:t>Impacto estimado: $1,800,000 COP / mes</w:t>
      </w:r>
    </w:p>
    <w:p w14:paraId="16E1B507" w14:textId="77777777" w:rsidR="00CE1C20" w:rsidRDefault="00CE1C20" w:rsidP="00CE1C20"/>
    <w:p w14:paraId="6BEA8417" w14:textId="77777777" w:rsidR="00CE1C20" w:rsidRDefault="00CE1C20" w:rsidP="00CE1C20">
      <w:r>
        <w:t>Causa: Registro manual o informal de las ventas de mostrador (bebidas, suplementos, mercancía) y falta de cruce de caja al final del turno.</w:t>
      </w:r>
    </w:p>
    <w:p w14:paraId="1EDA4930" w14:textId="77777777" w:rsidR="00CE1C20" w:rsidRDefault="00CE1C20" w:rsidP="00CE1C20"/>
    <w:p w14:paraId="37368065" w14:textId="77777777" w:rsidR="00CE1C20" w:rsidRDefault="00CE1C20" w:rsidP="00CE1C20">
      <w:r>
        <w:t>Consecuencia: Faltantes de stock no justificados, ventas no registradas, descuadres de caja y pérdida de margen de ganancia en el punto de venta.</w:t>
      </w:r>
    </w:p>
    <w:p w14:paraId="40E860E2" w14:textId="77777777" w:rsidR="00CE1C20" w:rsidRDefault="00CE1C20" w:rsidP="00CE1C20"/>
    <w:p w14:paraId="2DD98ECD" w14:textId="77777777" w:rsidR="00CE1C20" w:rsidRDefault="00CE1C20" w:rsidP="00CE1C20">
      <w:r>
        <w:lastRenderedPageBreak/>
        <w:t>3. Alta deserción de afiliados y mala comunicación</w:t>
      </w:r>
    </w:p>
    <w:p w14:paraId="0E481A01" w14:textId="77777777" w:rsidR="00CE1C20" w:rsidRDefault="00CE1C20" w:rsidP="00CE1C20">
      <w:r>
        <w:t>Impacto estimado: $1,200,000 COP / mes</w:t>
      </w:r>
    </w:p>
    <w:p w14:paraId="7F1A4F6F" w14:textId="77777777" w:rsidR="00CE1C20" w:rsidRDefault="00CE1C20" w:rsidP="00CE1C20"/>
    <w:p w14:paraId="2F664292" w14:textId="77777777" w:rsidR="00CE1C20" w:rsidRDefault="00CE1C20" w:rsidP="00CE1C20">
      <w:r>
        <w:t>Causa: Ausencia de comprobantes digitales, falta de seguimiento a la asistencia de los usuarios y poca visibilidad de sus rutinas o progresos.</w:t>
      </w:r>
    </w:p>
    <w:p w14:paraId="0114AE97" w14:textId="77777777" w:rsidR="00CE1C20" w:rsidRDefault="00CE1C20" w:rsidP="00CE1C20"/>
    <w:p w14:paraId="117A7847" w14:textId="77777777" w:rsidR="00CE1C20" w:rsidRDefault="00CE1C20" w:rsidP="00CE1C20">
      <w:r>
        <w:t>Consecuencia: Pérdida recurrente de clientes que no renuevan por falta de seguimiento o por percibir una gestión informal del establecimiento.</w:t>
      </w:r>
    </w:p>
    <w:p w14:paraId="2264EFB9" w14:textId="77777777" w:rsidR="00CE1C20" w:rsidRDefault="00CE1C20" w:rsidP="00CE1C20"/>
    <w:p w14:paraId="154D4677" w14:textId="77777777" w:rsidR="00CE1C20" w:rsidRDefault="00CE1C20" w:rsidP="00CE1C20">
      <w:r>
        <w:t>Pérdida Total Estimada por Inacción: $5,500,000 COP / mes</w:t>
      </w:r>
    </w:p>
    <w:p w14:paraId="5095128B" w14:textId="77777777" w:rsidR="00CE1C20" w:rsidRDefault="00CE1C20" w:rsidP="00CE1C20"/>
    <w:p w14:paraId="01F52F63" w14:textId="77777777" w:rsidR="00CE1C20" w:rsidRDefault="00CE1C20" w:rsidP="00CE1C20">
      <w:r>
        <w:t>Matriz Comparativa: Operación Actual vs. Aplicativo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090"/>
        <w:gridCol w:w="3305"/>
      </w:tblGrid>
      <w:tr w:rsidR="00CE1C20" w:rsidRPr="00CE1C20" w14:paraId="45CDC008" w14:textId="77777777" w:rsidTr="00CE1C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10FF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Proceso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C045F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Operación Manual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05C31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 el Aplicativo Web</w:t>
            </w:r>
          </w:p>
        </w:tc>
      </w:tr>
      <w:tr w:rsidR="00CE1C20" w:rsidRPr="00CE1C20" w14:paraId="20812F93" w14:textId="77777777" w:rsidTr="00CE1C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D2E5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Control de Membresías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34273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Control visual/manual al ingresar o registros en cuadernos.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93CDF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Validación instantánea del estado de pago e historial del afiliado.</w:t>
            </w:r>
          </w:p>
        </w:tc>
      </w:tr>
      <w:tr w:rsidR="00CE1C20" w:rsidRPr="00CE1C20" w14:paraId="2D53B3F7" w14:textId="77777777" w:rsidTr="00CE1C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AD7D9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Venta de Productos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75136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Apuntes en papel/Excel propensos a descuadres.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352FE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Punto de venta integrado con descuento automático de inventario.</w:t>
            </w:r>
          </w:p>
        </w:tc>
      </w:tr>
      <w:tr w:rsidR="00CE1C20" w:rsidRPr="00CE1C20" w14:paraId="0C033683" w14:textId="77777777" w:rsidTr="00CE1C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CE76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Gestión de Entrenamientos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C8CDD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Rutinas físicas o indicaciones verbales sin registro.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C7D5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Módulo para entrenadores con asignación de rutinas y seguimiento.</w:t>
            </w:r>
          </w:p>
        </w:tc>
      </w:tr>
      <w:tr w:rsidR="00CE1C20" w:rsidRPr="00CE1C20" w14:paraId="4868F9F9" w14:textId="77777777" w:rsidTr="00CE1C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EE3ED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Reportes y Caja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AFEF8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Conteo manual y balance al final del mes.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6450" w14:textId="77777777" w:rsidR="00CE1C20" w:rsidRPr="00CE1C20" w:rsidRDefault="00CE1C20" w:rsidP="00CE1C2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E1C2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Métricas en tiempo real de ingresos, renovaciones e inventarios.</w:t>
            </w:r>
          </w:p>
        </w:tc>
      </w:tr>
    </w:tbl>
    <w:p w14:paraId="435AC2FC" w14:textId="77777777" w:rsidR="00CE1C20" w:rsidRDefault="00CE1C20" w:rsidP="00CE1C20">
      <w:r>
        <w:t>Próximos pasos para la implementación</w:t>
      </w:r>
    </w:p>
    <w:p w14:paraId="0BF7045C" w14:textId="77777777" w:rsidR="00CE1C20" w:rsidRDefault="00CE1C20" w:rsidP="00CE1C20">
      <w:r>
        <w:lastRenderedPageBreak/>
        <w:t>Semana 1: Alineación y Parametrización (1 semana)</w:t>
      </w:r>
    </w:p>
    <w:p w14:paraId="1E6EE37D" w14:textId="77777777" w:rsidR="00CE1C20" w:rsidRDefault="00CE1C20" w:rsidP="00CE1C20"/>
    <w:p w14:paraId="1F19F061" w14:textId="77777777" w:rsidR="00CE1C20" w:rsidRDefault="00CE1C20" w:rsidP="00CE1C20">
      <w:r>
        <w:t>Configuración de planes, membresías, roles (Administrador, Entrenador, Cliente) y catálogo de productos.</w:t>
      </w:r>
    </w:p>
    <w:p w14:paraId="41277508" w14:textId="77777777" w:rsidR="00CE1C20" w:rsidRDefault="00CE1C20" w:rsidP="00CE1C20"/>
    <w:p w14:paraId="21C18BCD" w14:textId="77777777" w:rsidR="00CE1C20" w:rsidRDefault="00CE1C20" w:rsidP="00CE1C20">
      <w:r>
        <w:t>Carga masiva del listado de usuarios y atletas actuales.</w:t>
      </w:r>
    </w:p>
    <w:p w14:paraId="191CED6C" w14:textId="77777777" w:rsidR="00CE1C20" w:rsidRDefault="00CE1C20" w:rsidP="00CE1C20"/>
    <w:p w14:paraId="05CD19AF" w14:textId="77777777" w:rsidR="00CE1C20" w:rsidRDefault="00CE1C20" w:rsidP="00CE1C20">
      <w:r>
        <w:t>Semana 2: Despliegue y Pruebas Piloto (1 semana)</w:t>
      </w:r>
    </w:p>
    <w:p w14:paraId="285F130F" w14:textId="77777777" w:rsidR="00CE1C20" w:rsidRDefault="00CE1C20" w:rsidP="00CE1C20"/>
    <w:p w14:paraId="626B0109" w14:textId="77777777" w:rsidR="00CE1C20" w:rsidRDefault="00CE1C20" w:rsidP="00CE1C20">
      <w:r>
        <w:t>Puesta en marcha del entorno web (servidor, base de datos y paneles de control).</w:t>
      </w:r>
    </w:p>
    <w:p w14:paraId="3E13A743" w14:textId="77777777" w:rsidR="00CE1C20" w:rsidRDefault="00CE1C20" w:rsidP="00CE1C20"/>
    <w:p w14:paraId="13048BE3" w14:textId="77777777" w:rsidR="00CE1C20" w:rsidRDefault="00CE1C20" w:rsidP="00CE1C20">
      <w:r>
        <w:t>Validaciones de flujo de caja y pruebas de control de acceso.</w:t>
      </w:r>
    </w:p>
    <w:p w14:paraId="30772F13" w14:textId="77777777" w:rsidR="00CE1C20" w:rsidRDefault="00CE1C20" w:rsidP="00CE1C20"/>
    <w:p w14:paraId="6755BACD" w14:textId="77777777" w:rsidR="00CE1C20" w:rsidRDefault="00CE1C20" w:rsidP="00CE1C20">
      <w:r>
        <w:t>Semana 3: Capacitación y Salida a Producción (1 semana)</w:t>
      </w:r>
    </w:p>
    <w:p w14:paraId="5EEC2E93" w14:textId="77777777" w:rsidR="00CE1C20" w:rsidRDefault="00CE1C20" w:rsidP="00CE1C20"/>
    <w:p w14:paraId="25C3B105" w14:textId="77777777" w:rsidR="00CE1C20" w:rsidRDefault="00CE1C20" w:rsidP="00CE1C20">
      <w:r>
        <w:t>Capacitación al personal de recepción y entrenadores.</w:t>
      </w:r>
    </w:p>
    <w:p w14:paraId="5F6ACAB5" w14:textId="77777777" w:rsidR="00CE1C20" w:rsidRDefault="00CE1C20" w:rsidP="00CE1C20"/>
    <w:p w14:paraId="41D49737" w14:textId="1EEF5CF2" w:rsidR="00D76B1F" w:rsidRDefault="00CE1C20" w:rsidP="00CE1C20">
      <w:r>
        <w:t>Entrega de accesos e inicio de operación 100% digital.</w:t>
      </w:r>
    </w:p>
    <w:sectPr w:rsidR="00D76B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20"/>
    <w:rsid w:val="00CE1C20"/>
    <w:rsid w:val="00D7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97429"/>
  <w15:chartTrackingRefBased/>
  <w15:docId w15:val="{88E3B505-C0AD-4DFF-8CC4-0A9C2AA5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E1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513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MAYERLY MARIN RODRIGUEZ</dc:creator>
  <cp:keywords/>
  <dc:description/>
  <cp:lastModifiedBy>MAYERLY MARIN RODRIGUEZ</cp:lastModifiedBy>
  <cp:revision>1</cp:revision>
  <dcterms:created xsi:type="dcterms:W3CDTF">2026-10-09T02:02:00Z</dcterms:created>
  <dcterms:modified xsi:type="dcterms:W3CDTF">2026-10-09T02:10:00Z</dcterms:modified>
</cp:coreProperties>
</file>