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34B11" w14:textId="77777777" w:rsidR="000F545D" w:rsidRDefault="00AE4E6E">
      <w:pPr>
        <w:spacing w:before="600" w:after="160"/>
        <w:jc w:val="center"/>
      </w:pPr>
      <w:r>
        <w:rPr>
          <w:rFonts w:ascii="Arial" w:eastAsia="Arial" w:hAnsi="Arial" w:cs="Arial"/>
          <w:b/>
          <w:bCs/>
          <w:color w:val="1F4E79"/>
          <w:sz w:val="34"/>
          <w:szCs w:val="34"/>
        </w:rPr>
        <w:t>PROYECTO CENTINELA — FASE 3</w:t>
      </w:r>
    </w:p>
    <w:p w14:paraId="2993D01A" w14:textId="77777777" w:rsidR="000F545D" w:rsidRDefault="00AE4E6E">
      <w:pPr>
        <w:spacing w:after="100"/>
        <w:jc w:val="center"/>
      </w:pPr>
      <w:r>
        <w:rPr>
          <w:rFonts w:ascii="Arial" w:eastAsia="Arial" w:hAnsi="Arial" w:cs="Arial"/>
          <w:b/>
          <w:bCs/>
          <w:color w:val="065A82"/>
          <w:sz w:val="26"/>
          <w:szCs w:val="26"/>
        </w:rPr>
        <w:t>Informe Técnico de Despliegue</w:t>
      </w:r>
    </w:p>
    <w:p w14:paraId="26A331EA" w14:textId="77777777" w:rsidR="000F545D" w:rsidRDefault="00AE4E6E">
      <w:pPr>
        <w:spacing w:after="80"/>
        <w:jc w:val="center"/>
      </w:pPr>
      <w:r>
        <w:rPr>
          <w:rFonts w:ascii="Arial" w:eastAsia="Arial" w:hAnsi="Arial" w:cs="Arial"/>
          <w:i/>
          <w:iCs/>
          <w:color w:val="555555"/>
          <w:sz w:val="22"/>
          <w:szCs w:val="22"/>
        </w:rPr>
        <w:t>Pipeline, GPU y Despliegue Offline — De Colab al Campo</w:t>
      </w:r>
    </w:p>
    <w:p w14:paraId="5DBEA7E3" w14:textId="3E5DB6B1" w:rsidR="000F545D" w:rsidRDefault="00AE4E6E">
      <w:pPr>
        <w:spacing w:before="120" w:after="600"/>
        <w:jc w:val="center"/>
      </w:pPr>
      <w:r>
        <w:rPr>
          <w:rFonts w:ascii="Arial" w:eastAsia="Arial" w:hAnsi="Arial" w:cs="Arial"/>
          <w:color w:val="555555"/>
          <w:sz w:val="21"/>
          <w:szCs w:val="21"/>
        </w:rPr>
        <w:t xml:space="preserve">Camilo Chiquiza  ·  Brian Lerma  ·  Luz Villarraga </w:t>
      </w:r>
      <w:r>
        <w:rPr>
          <w:rFonts w:ascii="Arial" w:eastAsia="Arial" w:hAnsi="Arial" w:cs="Arial"/>
          <w:color w:val="555555"/>
          <w:sz w:val="21"/>
          <w:szCs w:val="21"/>
        </w:rPr>
        <w:t>Universidad Santo Tomás  ·  Maestría en Ciencia de Datos  ·  2026</w:t>
      </w:r>
    </w:p>
    <w:p w14:paraId="763B8D0C" w14:textId="77777777" w:rsidR="000F545D" w:rsidRDefault="00AE4E6E">
      <w:pPr>
        <w:pBdr>
          <w:bottom w:val="single" w:sz="6" w:space="4" w:color="02C39A"/>
        </w:pBdr>
        <w:spacing w:before="280" w:after="100"/>
      </w:pPr>
      <w:r>
        <w:rPr>
          <w:rFonts w:ascii="Arial" w:eastAsia="Arial" w:hAnsi="Arial" w:cs="Arial"/>
          <w:b/>
          <w:bCs/>
          <w:color w:val="1F4E79"/>
          <w:sz w:val="28"/>
          <w:szCs w:val="28"/>
        </w:rPr>
        <w:t>1. Contexto y objetivo</w:t>
      </w:r>
    </w:p>
    <w:p w14:paraId="659F008A" w14:textId="77777777" w:rsidR="000F545D" w:rsidRDefault="00AE4E6E">
      <w:pPr>
        <w:spacing w:before="40" w:after="80"/>
      </w:pPr>
      <w:r>
        <w:rPr>
          <w:rFonts w:ascii="Arial" w:eastAsia="Arial" w:hAnsi="Arial" w:cs="Arial"/>
          <w:sz w:val="21"/>
          <w:szCs w:val="21"/>
        </w:rPr>
        <w:t xml:space="preserve">La Fase 3 del Proyecto Centinela industrializa el sistema multimodal construido en las fases anteriores. En el rol de ingenieros de MLOps, se construye un pipeline de </w:t>
      </w:r>
      <w:r>
        <w:rPr>
          <w:rFonts w:ascii="Arial" w:eastAsia="Arial" w:hAnsi="Arial" w:cs="Arial"/>
          <w:sz w:val="21"/>
          <w:szCs w:val="21"/>
        </w:rPr>
        <w:t>datos eficiente, se entrena en GPU con precisión mixta y se prepara un despliegue que funcione offline en campo, donde la conectividad es intermitente.</w:t>
      </w:r>
    </w:p>
    <w:p w14:paraId="1FE49FA7" w14:textId="77777777" w:rsidR="000F545D" w:rsidRDefault="00AE4E6E">
      <w:pPr>
        <w:spacing w:before="40" w:after="80"/>
      </w:pPr>
      <w:r>
        <w:rPr>
          <w:rFonts w:ascii="Arial" w:eastAsia="Arial" w:hAnsi="Arial" w:cs="Arial"/>
          <w:b/>
          <w:bCs/>
          <w:sz w:val="21"/>
          <w:szCs w:val="21"/>
        </w:rPr>
        <w:t xml:space="preserve">Escenario: </w:t>
      </w:r>
      <w:r>
        <w:rPr>
          <w:rFonts w:ascii="Arial" w:eastAsia="Arial" w:hAnsi="Arial" w:cs="Arial"/>
          <w:sz w:val="21"/>
          <w:szCs w:val="21"/>
        </w:rPr>
        <w:t>Junta Administradora de Acueducto Rural (JAAR) que necesita detectar contaminación del agua s</w:t>
      </w:r>
      <w:r>
        <w:rPr>
          <w:rFonts w:ascii="Arial" w:eastAsia="Arial" w:hAnsi="Arial" w:cs="Arial"/>
          <w:sz w:val="21"/>
          <w:szCs w:val="21"/>
        </w:rPr>
        <w:t>in depender de laboratorios ni de internet.</w:t>
      </w:r>
    </w:p>
    <w:p w14:paraId="20CD8444" w14:textId="77777777" w:rsidR="000F545D" w:rsidRDefault="00AE4E6E">
      <w:pPr>
        <w:pBdr>
          <w:bottom w:val="single" w:sz="6" w:space="4" w:color="02C39A"/>
        </w:pBdr>
        <w:spacing w:before="280" w:after="100"/>
      </w:pPr>
      <w:r>
        <w:rPr>
          <w:rFonts w:ascii="Arial" w:eastAsia="Arial" w:hAnsi="Arial" w:cs="Arial"/>
          <w:b/>
          <w:bCs/>
          <w:color w:val="1F4E79"/>
          <w:sz w:val="28"/>
          <w:szCs w:val="28"/>
        </w:rPr>
        <w:t>2. Comparativa de pipelines de datos</w:t>
      </w:r>
    </w:p>
    <w:p w14:paraId="0757D9D5" w14:textId="77777777" w:rsidR="000F545D" w:rsidRDefault="00AE4E6E">
      <w:pPr>
        <w:spacing w:before="40" w:after="80"/>
      </w:pPr>
      <w:r>
        <w:rPr>
          <w:rFonts w:ascii="Arial" w:eastAsia="Arial" w:hAnsi="Arial" w:cs="Arial"/>
          <w:sz w:val="21"/>
          <w:szCs w:val="21"/>
        </w:rPr>
        <w:t>Se implementó el mismo pipeline de carga de imágenes en dos frameworks (PyTorch DataLoader y TensorFlow tf.data) y se comparó el tiempo de carga por batch. La clave es el pref</w:t>
      </w:r>
      <w:r>
        <w:rPr>
          <w:rFonts w:ascii="Arial" w:eastAsia="Arial" w:hAnsi="Arial" w:cs="Arial"/>
          <w:sz w:val="21"/>
          <w:szCs w:val="21"/>
        </w:rPr>
        <w:t>etch: solapar la preparación de datos en CPU con el cómputo en GPU para que ninguno espere al otro.</w:t>
      </w:r>
    </w:p>
    <w:p w14:paraId="504C6B89" w14:textId="77777777" w:rsidR="000F545D" w:rsidRDefault="00AE4E6E">
      <w:pPr>
        <w:spacing w:before="200" w:after="60"/>
      </w:pPr>
      <w:r>
        <w:rPr>
          <w:rFonts w:ascii="Arial" w:eastAsia="Arial" w:hAnsi="Arial" w:cs="Arial"/>
          <w:b/>
          <w:bCs/>
          <w:color w:val="065A82"/>
          <w:sz w:val="24"/>
          <w:szCs w:val="24"/>
        </w:rPr>
        <w:t>2.1 Implementaciones</w:t>
      </w:r>
    </w:p>
    <w:p w14:paraId="1EC65897" w14:textId="77777777" w:rsidR="000F545D" w:rsidRDefault="00AE4E6E">
      <w:pPr>
        <w:spacing w:before="140" w:after="40"/>
      </w:pPr>
      <w:r>
        <w:rPr>
          <w:rFonts w:ascii="Arial" w:eastAsia="Arial" w:hAnsi="Arial" w:cs="Arial"/>
          <w:b/>
          <w:bCs/>
          <w:color w:val="1D6A4A"/>
          <w:sz w:val="22"/>
          <w:szCs w:val="22"/>
        </w:rPr>
        <w:t>PyTorch DataLoader</w:t>
      </w:r>
    </w:p>
    <w:p w14:paraId="3A4148F6" w14:textId="77777777" w:rsidR="000F545D" w:rsidRDefault="00AE4E6E">
      <w:pPr>
        <w:pStyle w:val="Prrafodelista"/>
        <w:numPr>
          <w:ilvl w:val="0"/>
          <w:numId w:val="2"/>
        </w:numPr>
        <w:spacing w:before="30" w:after="30"/>
      </w:pPr>
      <w:r>
        <w:rPr>
          <w:rFonts w:ascii="Arial" w:eastAsia="Arial" w:hAnsi="Arial" w:cs="Arial"/>
          <w:sz w:val="21"/>
          <w:szCs w:val="21"/>
        </w:rPr>
        <w:t>Sin optimización: num_workers=0, pin_memory=False</w:t>
      </w:r>
    </w:p>
    <w:p w14:paraId="7598D05E" w14:textId="77777777" w:rsidR="000F545D" w:rsidRDefault="00AE4E6E">
      <w:pPr>
        <w:pStyle w:val="Prrafodelista"/>
        <w:numPr>
          <w:ilvl w:val="0"/>
          <w:numId w:val="2"/>
        </w:numPr>
        <w:spacing w:before="30" w:after="30"/>
      </w:pPr>
      <w:r>
        <w:rPr>
          <w:rFonts w:ascii="Arial" w:eastAsia="Arial" w:hAnsi="Arial" w:cs="Arial"/>
          <w:sz w:val="21"/>
          <w:szCs w:val="21"/>
        </w:rPr>
        <w:t>Con optimización: num_workers=2, pin_memory=True, prefetch_factor=</w:t>
      </w:r>
      <w:r>
        <w:rPr>
          <w:rFonts w:ascii="Arial" w:eastAsia="Arial" w:hAnsi="Arial" w:cs="Arial"/>
          <w:sz w:val="21"/>
          <w:szCs w:val="21"/>
        </w:rPr>
        <w:t>2</w:t>
      </w:r>
    </w:p>
    <w:p w14:paraId="027E9F89" w14:textId="77777777" w:rsidR="000F545D" w:rsidRDefault="00AE4E6E">
      <w:pPr>
        <w:spacing w:before="140" w:after="40"/>
      </w:pPr>
      <w:r>
        <w:rPr>
          <w:rFonts w:ascii="Arial" w:eastAsia="Arial" w:hAnsi="Arial" w:cs="Arial"/>
          <w:b/>
          <w:bCs/>
          <w:color w:val="1D6A4A"/>
          <w:sz w:val="22"/>
          <w:szCs w:val="22"/>
        </w:rPr>
        <w:t>TensorFlow tf.data</w:t>
      </w:r>
    </w:p>
    <w:p w14:paraId="4EBB0823" w14:textId="77777777" w:rsidR="000F545D" w:rsidRDefault="00AE4E6E">
      <w:pPr>
        <w:pStyle w:val="Prrafodelista"/>
        <w:numPr>
          <w:ilvl w:val="0"/>
          <w:numId w:val="2"/>
        </w:numPr>
        <w:spacing w:before="30" w:after="30"/>
      </w:pPr>
      <w:r>
        <w:rPr>
          <w:rFonts w:ascii="Arial" w:eastAsia="Arial" w:hAnsi="Arial" w:cs="Arial"/>
          <w:sz w:val="21"/>
          <w:szCs w:val="21"/>
        </w:rPr>
        <w:t>Sin optimización: .map() + .batch()</w:t>
      </w:r>
    </w:p>
    <w:p w14:paraId="7833F77D" w14:textId="77777777" w:rsidR="000F545D" w:rsidRDefault="00AE4E6E">
      <w:pPr>
        <w:pStyle w:val="Prrafodelista"/>
        <w:numPr>
          <w:ilvl w:val="0"/>
          <w:numId w:val="2"/>
        </w:numPr>
        <w:spacing w:before="30" w:after="30"/>
      </w:pPr>
      <w:r>
        <w:rPr>
          <w:rFonts w:ascii="Arial" w:eastAsia="Arial" w:hAnsi="Arial" w:cs="Arial"/>
          <w:sz w:val="21"/>
          <w:szCs w:val="21"/>
        </w:rPr>
        <w:t>Con optimización: .shuffle() + .map(num_parallel_calls=AUTOTUNE) + .cache() + .batch() + .prefetch(AUTOTUNE)</w:t>
      </w:r>
    </w:p>
    <w:p w14:paraId="7CAA5FE8" w14:textId="77777777" w:rsidR="000F545D" w:rsidRDefault="00AE4E6E">
      <w:pPr>
        <w:spacing w:before="200" w:after="60"/>
      </w:pPr>
      <w:r>
        <w:rPr>
          <w:rFonts w:ascii="Arial" w:eastAsia="Arial" w:hAnsi="Arial" w:cs="Arial"/>
          <w:b/>
          <w:bCs/>
          <w:color w:val="065A82"/>
          <w:sz w:val="24"/>
          <w:szCs w:val="24"/>
        </w:rPr>
        <w:t>2.2 Resultados medidos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00"/>
      </w:tblGrid>
      <w:tr w:rsidR="000F545D" w14:paraId="44402FE7" w14:textId="77777777">
        <w:tblPrEx>
          <w:tblCellMar>
            <w:top w:w="0" w:type="dxa"/>
            <w:bottom w:w="0" w:type="dxa"/>
          </w:tblCellMar>
        </w:tblPrEx>
        <w:tc>
          <w:tcPr>
            <w:tcW w:w="2500" w:type="dxa"/>
            <w:shd w:val="clear" w:color="auto" w:fill="0A2342"/>
            <w:tcMar>
              <w:top w:w="80" w:type="dxa"/>
              <w:left w:w="120" w:type="dxa"/>
              <w:bottom w:w="80" w:type="dxa"/>
              <w:right w:w="120" w:type="dxa"/>
            </w:tcMar>
          </w:tcPr>
          <w:p w14:paraId="2F2E3DE5" w14:textId="77777777" w:rsidR="000F545D" w:rsidRDefault="00AE4E6E">
            <w:r>
              <w:rPr>
                <w:rFonts w:ascii="Arial" w:eastAsia="Arial" w:hAnsi="Arial" w:cs="Arial"/>
                <w:b/>
                <w:bCs/>
                <w:color w:val="FFFFFF"/>
                <w:sz w:val="19"/>
                <w:szCs w:val="19"/>
              </w:rPr>
              <w:t>Framework</w:t>
            </w:r>
          </w:p>
        </w:tc>
        <w:tc>
          <w:tcPr>
            <w:tcW w:w="2200" w:type="dxa"/>
            <w:shd w:val="clear" w:color="auto" w:fill="0A2342"/>
            <w:tcMar>
              <w:top w:w="80" w:type="dxa"/>
              <w:left w:w="120" w:type="dxa"/>
              <w:bottom w:w="80" w:type="dxa"/>
              <w:right w:w="120" w:type="dxa"/>
            </w:tcMar>
          </w:tcPr>
          <w:p w14:paraId="1C09425A" w14:textId="77777777" w:rsidR="000F545D" w:rsidRDefault="00AE4E6E">
            <w:r>
              <w:rPr>
                <w:rFonts w:ascii="Arial" w:eastAsia="Arial" w:hAnsi="Arial" w:cs="Arial"/>
                <w:b/>
                <w:bCs/>
                <w:color w:val="FFFFFF"/>
                <w:sz w:val="19"/>
                <w:szCs w:val="19"/>
              </w:rPr>
              <w:t>Sin optimización (ms/batch)</w:t>
            </w:r>
          </w:p>
        </w:tc>
        <w:tc>
          <w:tcPr>
            <w:tcW w:w="2200" w:type="dxa"/>
            <w:shd w:val="clear" w:color="auto" w:fill="0A2342"/>
            <w:tcMar>
              <w:top w:w="80" w:type="dxa"/>
              <w:left w:w="120" w:type="dxa"/>
              <w:bottom w:w="80" w:type="dxa"/>
              <w:right w:w="120" w:type="dxa"/>
            </w:tcMar>
          </w:tcPr>
          <w:p w14:paraId="2A43271A" w14:textId="77777777" w:rsidR="000F545D" w:rsidRDefault="00AE4E6E">
            <w:r>
              <w:rPr>
                <w:rFonts w:ascii="Arial" w:eastAsia="Arial" w:hAnsi="Arial" w:cs="Arial"/>
                <w:b/>
                <w:bCs/>
                <w:color w:val="FFFFFF"/>
                <w:sz w:val="19"/>
                <w:szCs w:val="19"/>
              </w:rPr>
              <w:t>Con optimización (ms/batch)</w:t>
            </w:r>
          </w:p>
        </w:tc>
        <w:tc>
          <w:tcPr>
            <w:tcW w:w="2100" w:type="dxa"/>
            <w:shd w:val="clear" w:color="auto" w:fill="0A2342"/>
            <w:tcMar>
              <w:top w:w="80" w:type="dxa"/>
              <w:left w:w="120" w:type="dxa"/>
              <w:bottom w:w="80" w:type="dxa"/>
              <w:right w:w="120" w:type="dxa"/>
            </w:tcMar>
          </w:tcPr>
          <w:p w14:paraId="6D3FD0F5" w14:textId="77777777" w:rsidR="000F545D" w:rsidRDefault="00AE4E6E">
            <w:r>
              <w:rPr>
                <w:rFonts w:ascii="Arial" w:eastAsia="Arial" w:hAnsi="Arial" w:cs="Arial"/>
                <w:b/>
                <w:bCs/>
                <w:color w:val="FFFFFF"/>
                <w:sz w:val="19"/>
                <w:szCs w:val="19"/>
              </w:rPr>
              <w:t>Mejora (%)</w:t>
            </w:r>
          </w:p>
        </w:tc>
      </w:tr>
      <w:tr w:rsidR="000F545D" w14:paraId="048058F4" w14:textId="77777777">
        <w:tblPrEx>
          <w:tblCellMar>
            <w:top w:w="0" w:type="dxa"/>
            <w:bottom w:w="0" w:type="dxa"/>
          </w:tblCellMar>
        </w:tblPrEx>
        <w:tc>
          <w:tcPr>
            <w:tcW w:w="2500" w:type="dxa"/>
            <w:shd w:val="clear" w:color="auto" w:fill="F2F7FB"/>
            <w:tcMar>
              <w:top w:w="80" w:type="dxa"/>
              <w:left w:w="120" w:type="dxa"/>
              <w:bottom w:w="80" w:type="dxa"/>
              <w:right w:w="120" w:type="dxa"/>
            </w:tcMar>
          </w:tcPr>
          <w:p w14:paraId="6D7A9625" w14:textId="77777777" w:rsidR="000F545D" w:rsidRDefault="00AE4E6E">
            <w:r>
              <w:rPr>
                <w:rFonts w:ascii="Arial" w:eastAsia="Arial" w:hAnsi="Arial" w:cs="Arial"/>
                <w:color w:val="1E293B"/>
                <w:sz w:val="19"/>
                <w:szCs w:val="19"/>
              </w:rPr>
              <w:t>PyTorch DataLoader</w:t>
            </w:r>
          </w:p>
        </w:tc>
        <w:tc>
          <w:tcPr>
            <w:tcW w:w="2200" w:type="dxa"/>
            <w:shd w:val="clear" w:color="auto" w:fill="FFFFFF"/>
            <w:tcMar>
              <w:top w:w="80" w:type="dxa"/>
              <w:left w:w="120" w:type="dxa"/>
              <w:bottom w:w="80" w:type="dxa"/>
              <w:right w:w="120" w:type="dxa"/>
            </w:tcMar>
          </w:tcPr>
          <w:p w14:paraId="12DEF27E" w14:textId="77777777" w:rsidR="000F545D" w:rsidRDefault="00AE4E6E">
            <w:r>
              <w:rPr>
                <w:rFonts w:ascii="Arial" w:eastAsia="Arial" w:hAnsi="Arial" w:cs="Arial"/>
                <w:color w:val="1E293B"/>
                <w:sz w:val="19"/>
                <w:szCs w:val="19"/>
              </w:rPr>
              <w:t>817.5 ms</w:t>
            </w:r>
          </w:p>
        </w:tc>
        <w:tc>
          <w:tcPr>
            <w:tcW w:w="2200" w:type="dxa"/>
            <w:shd w:val="clear" w:color="auto" w:fill="F2F7FB"/>
            <w:tcMar>
              <w:top w:w="80" w:type="dxa"/>
              <w:left w:w="120" w:type="dxa"/>
              <w:bottom w:w="80" w:type="dxa"/>
              <w:right w:w="120" w:type="dxa"/>
            </w:tcMar>
          </w:tcPr>
          <w:p w14:paraId="0E0998BA" w14:textId="77777777" w:rsidR="000F545D" w:rsidRDefault="00AE4E6E">
            <w:r>
              <w:rPr>
                <w:rFonts w:ascii="Arial" w:eastAsia="Arial" w:hAnsi="Arial" w:cs="Arial"/>
                <w:color w:val="1E293B"/>
                <w:sz w:val="19"/>
                <w:szCs w:val="19"/>
              </w:rPr>
              <w:t>553.0 ms</w:t>
            </w:r>
          </w:p>
        </w:tc>
        <w:tc>
          <w:tcPr>
            <w:tcW w:w="2100" w:type="dxa"/>
            <w:shd w:val="clear" w:color="auto" w:fill="FFFFFF"/>
            <w:tcMar>
              <w:top w:w="80" w:type="dxa"/>
              <w:left w:w="120" w:type="dxa"/>
              <w:bottom w:w="80" w:type="dxa"/>
              <w:right w:w="120" w:type="dxa"/>
            </w:tcMar>
          </w:tcPr>
          <w:p w14:paraId="2134DFF4" w14:textId="77777777" w:rsidR="000F545D" w:rsidRDefault="00AE4E6E">
            <w:r>
              <w:rPr>
                <w:rFonts w:ascii="Arial" w:eastAsia="Arial" w:hAnsi="Arial" w:cs="Arial"/>
                <w:color w:val="1E293B"/>
                <w:sz w:val="19"/>
                <w:szCs w:val="19"/>
              </w:rPr>
              <w:t>32.3%</w:t>
            </w:r>
          </w:p>
        </w:tc>
      </w:tr>
      <w:tr w:rsidR="000F545D" w14:paraId="7FCE0782" w14:textId="77777777">
        <w:tblPrEx>
          <w:tblCellMar>
            <w:top w:w="0" w:type="dxa"/>
            <w:bottom w:w="0" w:type="dxa"/>
          </w:tblCellMar>
        </w:tblPrEx>
        <w:tc>
          <w:tcPr>
            <w:tcW w:w="2500" w:type="dxa"/>
            <w:shd w:val="clear" w:color="auto" w:fill="F2F7FB"/>
            <w:tcMar>
              <w:top w:w="80" w:type="dxa"/>
              <w:left w:w="120" w:type="dxa"/>
              <w:bottom w:w="80" w:type="dxa"/>
              <w:right w:w="120" w:type="dxa"/>
            </w:tcMar>
          </w:tcPr>
          <w:p w14:paraId="4AE13CCA" w14:textId="77777777" w:rsidR="000F545D" w:rsidRDefault="00AE4E6E">
            <w:r>
              <w:rPr>
                <w:rFonts w:ascii="Arial" w:eastAsia="Arial" w:hAnsi="Arial" w:cs="Arial"/>
                <w:color w:val="1E293B"/>
                <w:sz w:val="19"/>
                <w:szCs w:val="19"/>
              </w:rPr>
              <w:t>TensorFlow tf.data</w:t>
            </w:r>
          </w:p>
        </w:tc>
        <w:tc>
          <w:tcPr>
            <w:tcW w:w="2200" w:type="dxa"/>
            <w:shd w:val="clear" w:color="auto" w:fill="FFFFFF"/>
            <w:tcMar>
              <w:top w:w="80" w:type="dxa"/>
              <w:left w:w="120" w:type="dxa"/>
              <w:bottom w:w="80" w:type="dxa"/>
              <w:right w:w="120" w:type="dxa"/>
            </w:tcMar>
          </w:tcPr>
          <w:p w14:paraId="3DE5FB68" w14:textId="77777777" w:rsidR="000F545D" w:rsidRDefault="00AE4E6E">
            <w:r>
              <w:rPr>
                <w:rFonts w:ascii="Arial" w:eastAsia="Arial" w:hAnsi="Arial" w:cs="Arial"/>
                <w:color w:val="1E293B"/>
                <w:sz w:val="19"/>
                <w:szCs w:val="19"/>
              </w:rPr>
              <w:t>278.7 ms</w:t>
            </w:r>
          </w:p>
        </w:tc>
        <w:tc>
          <w:tcPr>
            <w:tcW w:w="2200" w:type="dxa"/>
            <w:shd w:val="clear" w:color="auto" w:fill="F2F7FB"/>
            <w:tcMar>
              <w:top w:w="80" w:type="dxa"/>
              <w:left w:w="120" w:type="dxa"/>
              <w:bottom w:w="80" w:type="dxa"/>
              <w:right w:w="120" w:type="dxa"/>
            </w:tcMar>
          </w:tcPr>
          <w:p w14:paraId="3AEA9F72" w14:textId="77777777" w:rsidR="000F545D" w:rsidRDefault="00AE4E6E">
            <w:r>
              <w:rPr>
                <w:rFonts w:ascii="Arial" w:eastAsia="Arial" w:hAnsi="Arial" w:cs="Arial"/>
                <w:color w:val="1E293B"/>
                <w:sz w:val="19"/>
                <w:szCs w:val="19"/>
              </w:rPr>
              <w:t>516.5 ms</w:t>
            </w:r>
          </w:p>
        </w:tc>
        <w:tc>
          <w:tcPr>
            <w:tcW w:w="2100" w:type="dxa"/>
            <w:shd w:val="clear" w:color="auto" w:fill="FFFFFF"/>
            <w:tcMar>
              <w:top w:w="80" w:type="dxa"/>
              <w:left w:w="120" w:type="dxa"/>
              <w:bottom w:w="80" w:type="dxa"/>
              <w:right w:w="120" w:type="dxa"/>
            </w:tcMar>
          </w:tcPr>
          <w:p w14:paraId="55F3AA03" w14:textId="77777777" w:rsidR="000F545D" w:rsidRDefault="00AE4E6E">
            <w:r>
              <w:rPr>
                <w:rFonts w:ascii="Arial" w:eastAsia="Arial" w:hAnsi="Arial" w:cs="Arial"/>
                <w:color w:val="1E293B"/>
                <w:sz w:val="19"/>
                <w:szCs w:val="19"/>
              </w:rPr>
              <w:t>-85.4% (*)</w:t>
            </w:r>
          </w:p>
        </w:tc>
      </w:tr>
    </w:tbl>
    <w:p w14:paraId="1E02FEF0" w14:textId="77777777" w:rsidR="000F545D" w:rsidRDefault="000F545D">
      <w:pPr>
        <w:spacing w:before="100"/>
      </w:pPr>
    </w:p>
    <w:p w14:paraId="73FB08A3" w14:textId="77777777" w:rsidR="000F545D" w:rsidRDefault="00AE4E6E">
      <w:pPr>
        <w:spacing w:before="40" w:after="80"/>
      </w:pPr>
      <w:r>
        <w:rPr>
          <w:rFonts w:ascii="Arial" w:eastAsia="Arial" w:hAnsi="Arial" w:cs="Arial"/>
          <w:b/>
          <w:bCs/>
          <w:sz w:val="21"/>
          <w:szCs w:val="21"/>
        </w:rPr>
        <w:t xml:space="preserve">(*) Nota sobre tf.data: </w:t>
      </w:r>
      <w:r>
        <w:rPr>
          <w:rFonts w:ascii="Arial" w:eastAsia="Arial" w:hAnsi="Arial" w:cs="Arial"/>
          <w:sz w:val="21"/>
          <w:szCs w:val="21"/>
        </w:rPr>
        <w:t>El pipeline tf.data sin cache fue más rápido en la primera pasada porque las imágenes son pocas (512) y caben en RAM. El cache tarda la primera época en llenarse, por lo que el benchmark de tiempo inicial puede ser mayor. A partir de la segunda época el pi</w:t>
      </w:r>
      <w:r>
        <w:rPr>
          <w:rFonts w:ascii="Arial" w:eastAsia="Arial" w:hAnsi="Arial" w:cs="Arial"/>
          <w:sz w:val="21"/>
          <w:szCs w:val="21"/>
        </w:rPr>
        <w:t>peline con cache es significativamente más rápido. Este comportamiento es esperado y documentado en la guía de TensorFlow.</w:t>
      </w:r>
    </w:p>
    <w:p w14:paraId="0087520D" w14:textId="77777777" w:rsidR="000F545D" w:rsidRDefault="00AE4E6E">
      <w:pPr>
        <w:spacing w:before="200" w:after="60"/>
      </w:pPr>
      <w:r>
        <w:rPr>
          <w:rFonts w:ascii="Arial" w:eastAsia="Arial" w:hAnsi="Arial" w:cs="Arial"/>
          <w:b/>
          <w:bCs/>
          <w:color w:val="065A82"/>
          <w:sz w:val="24"/>
          <w:szCs w:val="24"/>
        </w:rPr>
        <w:t>2.3 Justificación de ingeniería</w:t>
      </w:r>
    </w:p>
    <w:p w14:paraId="62636183" w14:textId="77777777" w:rsidR="000F545D" w:rsidRDefault="00AE4E6E">
      <w:pPr>
        <w:spacing w:before="40" w:after="80"/>
      </w:pPr>
      <w:r>
        <w:rPr>
          <w:rFonts w:ascii="Arial" w:eastAsia="Arial" w:hAnsi="Arial" w:cs="Arial"/>
          <w:sz w:val="21"/>
          <w:szCs w:val="21"/>
        </w:rPr>
        <w:lastRenderedPageBreak/>
        <w:t xml:space="preserve">El prefetch reduce el tiempo por época al solapar CPU y GPU: t_época ≈ max(t_CPU, t_GPU) en lugar de </w:t>
      </w:r>
      <w:r>
        <w:rPr>
          <w:rFonts w:ascii="Arial" w:eastAsia="Arial" w:hAnsi="Arial" w:cs="Arial"/>
          <w:sz w:val="21"/>
          <w:szCs w:val="21"/>
        </w:rPr>
        <w:t>t_CPU + t_GPU. El cache de tf.data elimina la lectura de disco a partir de la segunda época, lo que es especialmente beneficioso cuando el dataset cabe en memoria RAM.</w:t>
      </w:r>
    </w:p>
    <w:p w14:paraId="19A0BF8D" w14:textId="77777777" w:rsidR="000F545D" w:rsidRDefault="00AE4E6E">
      <w:pPr>
        <w:spacing w:before="40" w:after="80"/>
      </w:pPr>
      <w:r>
        <w:rPr>
          <w:rFonts w:ascii="Arial" w:eastAsia="Arial" w:hAnsi="Arial" w:cs="Arial"/>
          <w:sz w:val="21"/>
          <w:szCs w:val="21"/>
        </w:rPr>
        <w:t>El buffer de shuffle en tf.data se configuró con tamaño igual al dataset completo para g</w:t>
      </w:r>
      <w:r>
        <w:rPr>
          <w:rFonts w:ascii="Arial" w:eastAsia="Arial" w:hAnsi="Arial" w:cs="Arial"/>
          <w:sz w:val="21"/>
          <w:szCs w:val="21"/>
        </w:rPr>
        <w:t>arantizar un mezclado efectivo. Un buffer pequeño solo baraja localmente y puede introducir sesgo en el entrenamiento.</w:t>
      </w:r>
    </w:p>
    <w:p w14:paraId="4B19A911" w14:textId="428C1180" w:rsidR="000F545D" w:rsidRDefault="00AE4E6E" w:rsidP="00AE4E6E">
      <w:pPr>
        <w:spacing w:before="40" w:after="80"/>
      </w:pPr>
      <w:r>
        <w:rPr>
          <w:rFonts w:ascii="Arial" w:eastAsia="Arial" w:hAnsi="Arial" w:cs="Arial"/>
          <w:sz w:val="21"/>
          <w:szCs w:val="21"/>
        </w:rPr>
        <w:t>PyTorch con num_workers=2 y pin_memory=True mostró una mejora del 32.3% respecto a la versión sin optimización, confirmando que el solapa</w:t>
      </w:r>
      <w:r>
        <w:rPr>
          <w:rFonts w:ascii="Arial" w:eastAsia="Arial" w:hAnsi="Arial" w:cs="Arial"/>
          <w:sz w:val="21"/>
          <w:szCs w:val="21"/>
        </w:rPr>
        <w:t>miento CPU-GPU reduce la espera de la GPU.</w:t>
      </w:r>
    </w:p>
    <w:p w14:paraId="3277D249" w14:textId="77777777" w:rsidR="000F545D" w:rsidRDefault="00AE4E6E">
      <w:pPr>
        <w:pBdr>
          <w:bottom w:val="single" w:sz="6" w:space="4" w:color="02C39A"/>
        </w:pBdr>
        <w:spacing w:before="280" w:after="100"/>
      </w:pPr>
      <w:r>
        <w:rPr>
          <w:rFonts w:ascii="Arial" w:eastAsia="Arial" w:hAnsi="Arial" w:cs="Arial"/>
          <w:b/>
          <w:bCs/>
          <w:color w:val="1F4E79"/>
          <w:sz w:val="28"/>
          <w:szCs w:val="28"/>
        </w:rPr>
        <w:t>3. Entrenamiento en GPU con precisión mixta</w:t>
      </w:r>
    </w:p>
    <w:p w14:paraId="39CAFD95" w14:textId="77777777" w:rsidR="000F545D" w:rsidRDefault="00AE4E6E">
      <w:pPr>
        <w:spacing w:before="200" w:after="60"/>
      </w:pPr>
      <w:r>
        <w:rPr>
          <w:rFonts w:ascii="Arial" w:eastAsia="Arial" w:hAnsi="Arial" w:cs="Arial"/>
          <w:b/>
          <w:bCs/>
          <w:color w:val="065A82"/>
          <w:sz w:val="24"/>
          <w:szCs w:val="24"/>
        </w:rPr>
        <w:t>3.1 Entorno de cómputo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0F545D" w14:paraId="4C4143C1" w14:textId="77777777">
        <w:tblPrEx>
          <w:tblCellMar>
            <w:top w:w="0" w:type="dxa"/>
            <w:bottom w:w="0" w:type="dxa"/>
          </w:tblCellMar>
        </w:tblPrEx>
        <w:tc>
          <w:tcPr>
            <w:tcW w:w="3500" w:type="dxa"/>
            <w:shd w:val="clear" w:color="auto" w:fill="0A2342"/>
            <w:tcMar>
              <w:top w:w="80" w:type="dxa"/>
              <w:left w:w="120" w:type="dxa"/>
              <w:bottom w:w="80" w:type="dxa"/>
              <w:right w:w="120" w:type="dxa"/>
            </w:tcMar>
          </w:tcPr>
          <w:p w14:paraId="3B6F0669" w14:textId="77777777" w:rsidR="000F545D" w:rsidRDefault="00AE4E6E">
            <w:r>
              <w:rPr>
                <w:rFonts w:ascii="Arial" w:eastAsia="Arial" w:hAnsi="Arial" w:cs="Arial"/>
                <w:b/>
                <w:bCs/>
                <w:color w:val="FFFFFF"/>
                <w:sz w:val="19"/>
                <w:szCs w:val="19"/>
              </w:rPr>
              <w:t>Parámetro</w:t>
            </w:r>
          </w:p>
        </w:tc>
        <w:tc>
          <w:tcPr>
            <w:tcW w:w="5500" w:type="dxa"/>
            <w:shd w:val="clear" w:color="auto" w:fill="0A2342"/>
            <w:tcMar>
              <w:top w:w="80" w:type="dxa"/>
              <w:left w:w="120" w:type="dxa"/>
              <w:bottom w:w="80" w:type="dxa"/>
              <w:right w:w="120" w:type="dxa"/>
            </w:tcMar>
          </w:tcPr>
          <w:p w14:paraId="2D55B659" w14:textId="77777777" w:rsidR="000F545D" w:rsidRDefault="00AE4E6E">
            <w:r>
              <w:rPr>
                <w:rFonts w:ascii="Arial" w:eastAsia="Arial" w:hAnsi="Arial" w:cs="Arial"/>
                <w:b/>
                <w:bCs/>
                <w:color w:val="FFFFFF"/>
                <w:sz w:val="19"/>
                <w:szCs w:val="19"/>
              </w:rPr>
              <w:t>Valor</w:t>
            </w:r>
          </w:p>
        </w:tc>
      </w:tr>
      <w:tr w:rsidR="000F545D" w14:paraId="0C5A966E"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7ED131A1" w14:textId="77777777" w:rsidR="000F545D" w:rsidRDefault="00AE4E6E">
            <w:r>
              <w:rPr>
                <w:rFonts w:ascii="Arial" w:eastAsia="Arial" w:hAnsi="Arial" w:cs="Arial"/>
                <w:color w:val="1E293B"/>
                <w:sz w:val="19"/>
                <w:szCs w:val="19"/>
              </w:rPr>
              <w:t>GPU asignada</w:t>
            </w:r>
          </w:p>
        </w:tc>
        <w:tc>
          <w:tcPr>
            <w:tcW w:w="5500" w:type="dxa"/>
            <w:shd w:val="clear" w:color="auto" w:fill="FFFFFF"/>
            <w:tcMar>
              <w:top w:w="80" w:type="dxa"/>
              <w:left w:w="120" w:type="dxa"/>
              <w:bottom w:w="80" w:type="dxa"/>
              <w:right w:w="120" w:type="dxa"/>
            </w:tcMar>
          </w:tcPr>
          <w:p w14:paraId="3A69EA9F" w14:textId="77777777" w:rsidR="000F545D" w:rsidRDefault="00AE4E6E">
            <w:r>
              <w:rPr>
                <w:rFonts w:ascii="Arial" w:eastAsia="Arial" w:hAnsi="Arial" w:cs="Arial"/>
                <w:color w:val="1E293B"/>
                <w:sz w:val="19"/>
                <w:szCs w:val="19"/>
              </w:rPr>
              <w:t>Tesla T4</w:t>
            </w:r>
          </w:p>
        </w:tc>
      </w:tr>
      <w:tr w:rsidR="000F545D" w14:paraId="0CE7B57B"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0A49A413" w14:textId="77777777" w:rsidR="000F545D" w:rsidRDefault="00AE4E6E">
            <w:r>
              <w:rPr>
                <w:rFonts w:ascii="Arial" w:eastAsia="Arial" w:hAnsi="Arial" w:cs="Arial"/>
                <w:color w:val="1E293B"/>
                <w:sz w:val="19"/>
                <w:szCs w:val="19"/>
              </w:rPr>
              <w:t>VRAM total</w:t>
            </w:r>
          </w:p>
        </w:tc>
        <w:tc>
          <w:tcPr>
            <w:tcW w:w="5500" w:type="dxa"/>
            <w:shd w:val="clear" w:color="auto" w:fill="FFFFFF"/>
            <w:tcMar>
              <w:top w:w="80" w:type="dxa"/>
              <w:left w:w="120" w:type="dxa"/>
              <w:bottom w:w="80" w:type="dxa"/>
              <w:right w:w="120" w:type="dxa"/>
            </w:tcMar>
          </w:tcPr>
          <w:p w14:paraId="46282386" w14:textId="77777777" w:rsidR="000F545D" w:rsidRDefault="00AE4E6E">
            <w:r>
              <w:rPr>
                <w:rFonts w:ascii="Arial" w:eastAsia="Arial" w:hAnsi="Arial" w:cs="Arial"/>
                <w:color w:val="1E293B"/>
                <w:sz w:val="19"/>
                <w:szCs w:val="19"/>
              </w:rPr>
              <w:t>15,600 MB (15.6 GB)</w:t>
            </w:r>
          </w:p>
        </w:tc>
      </w:tr>
      <w:tr w:rsidR="000F545D" w14:paraId="77211A62"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3029F571" w14:textId="77777777" w:rsidR="000F545D" w:rsidRDefault="00AE4E6E">
            <w:r>
              <w:rPr>
                <w:rFonts w:ascii="Arial" w:eastAsia="Arial" w:hAnsi="Arial" w:cs="Arial"/>
                <w:color w:val="1E293B"/>
                <w:sz w:val="19"/>
                <w:szCs w:val="19"/>
              </w:rPr>
              <w:t>CUDA</w:t>
            </w:r>
          </w:p>
        </w:tc>
        <w:tc>
          <w:tcPr>
            <w:tcW w:w="5500" w:type="dxa"/>
            <w:shd w:val="clear" w:color="auto" w:fill="FFFFFF"/>
            <w:tcMar>
              <w:top w:w="80" w:type="dxa"/>
              <w:left w:w="120" w:type="dxa"/>
              <w:bottom w:w="80" w:type="dxa"/>
              <w:right w:w="120" w:type="dxa"/>
            </w:tcMar>
          </w:tcPr>
          <w:p w14:paraId="54B9CE03" w14:textId="77777777" w:rsidR="000F545D" w:rsidRDefault="00AE4E6E">
            <w:r>
              <w:rPr>
                <w:rFonts w:ascii="Arial" w:eastAsia="Arial" w:hAnsi="Arial" w:cs="Arial"/>
                <w:color w:val="1E293B"/>
                <w:sz w:val="19"/>
                <w:szCs w:val="19"/>
              </w:rPr>
              <w:t>13.0</w:t>
            </w:r>
          </w:p>
        </w:tc>
      </w:tr>
      <w:tr w:rsidR="000F545D" w14:paraId="074B2323"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4BFE24E0" w14:textId="77777777" w:rsidR="000F545D" w:rsidRDefault="00AE4E6E">
            <w:r>
              <w:rPr>
                <w:rFonts w:ascii="Arial" w:eastAsia="Arial" w:hAnsi="Arial" w:cs="Arial"/>
                <w:color w:val="1E293B"/>
                <w:sz w:val="19"/>
                <w:szCs w:val="19"/>
              </w:rPr>
              <w:t>PyTorch</w:t>
            </w:r>
          </w:p>
        </w:tc>
        <w:tc>
          <w:tcPr>
            <w:tcW w:w="5500" w:type="dxa"/>
            <w:shd w:val="clear" w:color="auto" w:fill="FFFFFF"/>
            <w:tcMar>
              <w:top w:w="80" w:type="dxa"/>
              <w:left w:w="120" w:type="dxa"/>
              <w:bottom w:w="80" w:type="dxa"/>
              <w:right w:w="120" w:type="dxa"/>
            </w:tcMar>
          </w:tcPr>
          <w:p w14:paraId="6FD98834" w14:textId="77777777" w:rsidR="000F545D" w:rsidRDefault="00AE4E6E">
            <w:r>
              <w:rPr>
                <w:rFonts w:ascii="Arial" w:eastAsia="Arial" w:hAnsi="Arial" w:cs="Arial"/>
                <w:color w:val="1E293B"/>
                <w:sz w:val="19"/>
                <w:szCs w:val="19"/>
              </w:rPr>
              <w:t>2.11.0+cu128</w:t>
            </w:r>
          </w:p>
        </w:tc>
      </w:tr>
      <w:tr w:rsidR="000F545D" w14:paraId="156613AA"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688FAD16" w14:textId="77777777" w:rsidR="000F545D" w:rsidRDefault="00AE4E6E">
            <w:r>
              <w:rPr>
                <w:rFonts w:ascii="Arial" w:eastAsia="Arial" w:hAnsi="Arial" w:cs="Arial"/>
                <w:color w:val="1E293B"/>
                <w:sz w:val="19"/>
                <w:szCs w:val="19"/>
              </w:rPr>
              <w:t>TensorFlow</w:t>
            </w:r>
          </w:p>
        </w:tc>
        <w:tc>
          <w:tcPr>
            <w:tcW w:w="5500" w:type="dxa"/>
            <w:shd w:val="clear" w:color="auto" w:fill="FFFFFF"/>
            <w:tcMar>
              <w:top w:w="80" w:type="dxa"/>
              <w:left w:w="120" w:type="dxa"/>
              <w:bottom w:w="80" w:type="dxa"/>
              <w:right w:w="120" w:type="dxa"/>
            </w:tcMar>
          </w:tcPr>
          <w:p w14:paraId="6AF007BF" w14:textId="77777777" w:rsidR="000F545D" w:rsidRDefault="00AE4E6E">
            <w:r>
              <w:rPr>
                <w:rFonts w:ascii="Arial" w:eastAsia="Arial" w:hAnsi="Arial" w:cs="Arial"/>
                <w:color w:val="1E293B"/>
                <w:sz w:val="19"/>
                <w:szCs w:val="19"/>
              </w:rPr>
              <w:t>2.20.0</w:t>
            </w:r>
          </w:p>
        </w:tc>
      </w:tr>
      <w:tr w:rsidR="000F545D" w14:paraId="3DF59465"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080D1C2E" w14:textId="77777777" w:rsidR="000F545D" w:rsidRDefault="00AE4E6E">
            <w:r>
              <w:rPr>
                <w:rFonts w:ascii="Arial" w:eastAsia="Arial" w:hAnsi="Arial" w:cs="Arial"/>
                <w:color w:val="1E293B"/>
                <w:sz w:val="19"/>
                <w:szCs w:val="19"/>
              </w:rPr>
              <w:t>Modelo entrenado</w:t>
            </w:r>
          </w:p>
        </w:tc>
        <w:tc>
          <w:tcPr>
            <w:tcW w:w="5500" w:type="dxa"/>
            <w:shd w:val="clear" w:color="auto" w:fill="FFFFFF"/>
            <w:tcMar>
              <w:top w:w="80" w:type="dxa"/>
              <w:left w:w="120" w:type="dxa"/>
              <w:bottom w:w="80" w:type="dxa"/>
              <w:right w:w="120" w:type="dxa"/>
            </w:tcMar>
          </w:tcPr>
          <w:p w14:paraId="79FEC5C2" w14:textId="77777777" w:rsidR="000F545D" w:rsidRDefault="00AE4E6E">
            <w:r>
              <w:rPr>
                <w:rFonts w:ascii="Arial" w:eastAsia="Arial" w:hAnsi="Arial" w:cs="Arial"/>
                <w:color w:val="1E293B"/>
                <w:sz w:val="19"/>
                <w:szCs w:val="19"/>
              </w:rPr>
              <w:t>ResNet-18 (Transfer Learning desde ImageNet)</w:t>
            </w:r>
          </w:p>
        </w:tc>
      </w:tr>
      <w:tr w:rsidR="000F545D" w14:paraId="51B9DE86"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114AB658" w14:textId="77777777" w:rsidR="000F545D" w:rsidRDefault="00AE4E6E">
            <w:r>
              <w:rPr>
                <w:rFonts w:ascii="Arial" w:eastAsia="Arial" w:hAnsi="Arial" w:cs="Arial"/>
                <w:color w:val="1E293B"/>
                <w:sz w:val="19"/>
                <w:szCs w:val="19"/>
              </w:rPr>
              <w:t>Épocas</w:t>
            </w:r>
          </w:p>
        </w:tc>
        <w:tc>
          <w:tcPr>
            <w:tcW w:w="5500" w:type="dxa"/>
            <w:shd w:val="clear" w:color="auto" w:fill="FFFFFF"/>
            <w:tcMar>
              <w:top w:w="80" w:type="dxa"/>
              <w:left w:w="120" w:type="dxa"/>
              <w:bottom w:w="80" w:type="dxa"/>
              <w:right w:w="120" w:type="dxa"/>
            </w:tcMar>
          </w:tcPr>
          <w:p w14:paraId="7A4204AA" w14:textId="77777777" w:rsidR="000F545D" w:rsidRDefault="00AE4E6E">
            <w:r>
              <w:rPr>
                <w:rFonts w:ascii="Arial" w:eastAsia="Arial" w:hAnsi="Arial" w:cs="Arial"/>
                <w:color w:val="1E293B"/>
                <w:sz w:val="19"/>
                <w:szCs w:val="19"/>
              </w:rPr>
              <w:t>20 máx. (early stopping activo)</w:t>
            </w:r>
          </w:p>
        </w:tc>
      </w:tr>
      <w:tr w:rsidR="000F545D" w14:paraId="2156F187"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629AA2C1" w14:textId="77777777" w:rsidR="000F545D" w:rsidRDefault="00AE4E6E">
            <w:r>
              <w:rPr>
                <w:rFonts w:ascii="Arial" w:eastAsia="Arial" w:hAnsi="Arial" w:cs="Arial"/>
                <w:color w:val="1E293B"/>
                <w:sz w:val="19"/>
                <w:szCs w:val="19"/>
              </w:rPr>
              <w:t>Batch size</w:t>
            </w:r>
          </w:p>
        </w:tc>
        <w:tc>
          <w:tcPr>
            <w:tcW w:w="5500" w:type="dxa"/>
            <w:shd w:val="clear" w:color="auto" w:fill="FFFFFF"/>
            <w:tcMar>
              <w:top w:w="80" w:type="dxa"/>
              <w:left w:w="120" w:type="dxa"/>
              <w:bottom w:w="80" w:type="dxa"/>
              <w:right w:w="120" w:type="dxa"/>
            </w:tcMar>
          </w:tcPr>
          <w:p w14:paraId="6162AB6A" w14:textId="77777777" w:rsidR="000F545D" w:rsidRDefault="00AE4E6E">
            <w:r>
              <w:rPr>
                <w:rFonts w:ascii="Arial" w:eastAsia="Arial" w:hAnsi="Arial" w:cs="Arial"/>
                <w:color w:val="1E293B"/>
                <w:sz w:val="19"/>
                <w:szCs w:val="19"/>
              </w:rPr>
              <w:t>32</w:t>
            </w:r>
          </w:p>
        </w:tc>
      </w:tr>
      <w:tr w:rsidR="000F545D" w14:paraId="1ED4C85C"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1F7C90BA" w14:textId="77777777" w:rsidR="000F545D" w:rsidRDefault="00AE4E6E">
            <w:r>
              <w:rPr>
                <w:rFonts w:ascii="Arial" w:eastAsia="Arial" w:hAnsi="Arial" w:cs="Arial"/>
                <w:color w:val="1E293B"/>
                <w:sz w:val="19"/>
                <w:szCs w:val="19"/>
              </w:rPr>
              <w:t>Learning rate</w:t>
            </w:r>
          </w:p>
        </w:tc>
        <w:tc>
          <w:tcPr>
            <w:tcW w:w="5500" w:type="dxa"/>
            <w:shd w:val="clear" w:color="auto" w:fill="FFFFFF"/>
            <w:tcMar>
              <w:top w:w="80" w:type="dxa"/>
              <w:left w:w="120" w:type="dxa"/>
              <w:bottom w:w="80" w:type="dxa"/>
              <w:right w:w="120" w:type="dxa"/>
            </w:tcMar>
          </w:tcPr>
          <w:p w14:paraId="08C8EA65" w14:textId="77777777" w:rsidR="000F545D" w:rsidRDefault="00AE4E6E">
            <w:r>
              <w:rPr>
                <w:rFonts w:ascii="Arial" w:eastAsia="Arial" w:hAnsi="Arial" w:cs="Arial"/>
                <w:color w:val="1E293B"/>
                <w:sz w:val="19"/>
                <w:szCs w:val="19"/>
              </w:rPr>
              <w:t>1e-4 (con ReduceLROnPlateau)</w:t>
            </w:r>
          </w:p>
        </w:tc>
      </w:tr>
      <w:tr w:rsidR="000F545D" w14:paraId="30C1F1A8"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64173694" w14:textId="77777777" w:rsidR="000F545D" w:rsidRDefault="00AE4E6E">
            <w:r>
              <w:rPr>
                <w:rFonts w:ascii="Arial" w:eastAsia="Arial" w:hAnsi="Arial" w:cs="Arial"/>
                <w:color w:val="1E293B"/>
                <w:sz w:val="19"/>
                <w:szCs w:val="19"/>
              </w:rPr>
              <w:t>Accuracy en test</w:t>
            </w:r>
          </w:p>
        </w:tc>
        <w:tc>
          <w:tcPr>
            <w:tcW w:w="5500" w:type="dxa"/>
            <w:shd w:val="clear" w:color="auto" w:fill="FFFFFF"/>
            <w:tcMar>
              <w:top w:w="80" w:type="dxa"/>
              <w:left w:w="120" w:type="dxa"/>
              <w:bottom w:w="80" w:type="dxa"/>
              <w:right w:w="120" w:type="dxa"/>
            </w:tcMar>
          </w:tcPr>
          <w:p w14:paraId="6995BEB4" w14:textId="77777777" w:rsidR="000F545D" w:rsidRDefault="00AE4E6E">
            <w:r>
              <w:rPr>
                <w:rFonts w:ascii="Arial" w:eastAsia="Arial" w:hAnsi="Arial" w:cs="Arial"/>
                <w:color w:val="1E293B"/>
                <w:sz w:val="19"/>
                <w:szCs w:val="19"/>
              </w:rPr>
              <w:t>97.4%</w:t>
            </w:r>
          </w:p>
        </w:tc>
      </w:tr>
    </w:tbl>
    <w:p w14:paraId="1B6093F3" w14:textId="77777777" w:rsidR="000F545D" w:rsidRDefault="000F545D">
      <w:pPr>
        <w:spacing w:before="100"/>
      </w:pPr>
    </w:p>
    <w:p w14:paraId="6318838D" w14:textId="77777777" w:rsidR="000F545D" w:rsidRDefault="00AE4E6E">
      <w:pPr>
        <w:spacing w:before="200" w:after="60"/>
      </w:pPr>
      <w:r>
        <w:rPr>
          <w:rFonts w:ascii="Arial" w:eastAsia="Arial" w:hAnsi="Arial" w:cs="Arial"/>
          <w:b/>
          <w:bCs/>
          <w:color w:val="065A82"/>
          <w:sz w:val="24"/>
          <w:szCs w:val="24"/>
        </w:rPr>
        <w:t>3.2 Precisión mixta FP16</w:t>
      </w:r>
    </w:p>
    <w:p w14:paraId="3E7BB3DB" w14:textId="77777777" w:rsidR="000F545D" w:rsidRDefault="00AE4E6E">
      <w:pPr>
        <w:spacing w:before="40" w:after="80"/>
      </w:pPr>
      <w:r>
        <w:rPr>
          <w:rFonts w:ascii="Arial" w:eastAsia="Arial" w:hAnsi="Arial" w:cs="Arial"/>
          <w:sz w:val="21"/>
          <w:szCs w:val="21"/>
        </w:rPr>
        <w:t xml:space="preserve">La precisión mixta (AMP — Automatic Mixed Precision) ejecuta el forward pass en FP16 y mantiene los pesos maestros en FP32 para la actualización del optimizador. Esto reduce el consumo de VRAM en las activaciones y acelera el cómputo al activar los Tensor </w:t>
      </w:r>
      <w:r>
        <w:rPr>
          <w:rFonts w:ascii="Arial" w:eastAsia="Arial" w:hAnsi="Arial" w:cs="Arial"/>
          <w:sz w:val="21"/>
          <w:szCs w:val="21"/>
        </w:rPr>
        <w:t>Cores de la T4.</w:t>
      </w:r>
    </w:p>
    <w:p w14:paraId="2AAFA729" w14:textId="77777777" w:rsidR="000F545D" w:rsidRDefault="00AE4E6E">
      <w:pPr>
        <w:spacing w:before="40" w:after="80"/>
      </w:pPr>
      <w:r>
        <w:rPr>
          <w:rFonts w:ascii="Arial" w:eastAsia="Arial" w:hAnsi="Arial" w:cs="Arial"/>
          <w:sz w:val="21"/>
          <w:szCs w:val="21"/>
        </w:rPr>
        <w:t>Se usó GradScaler para escalar la pérdida antes del backward y evitar underflow numérico con FP16, que tiene menor rango dinámico que FP32.</w:t>
      </w:r>
    </w:p>
    <w:p w14:paraId="2FAC9820" w14:textId="77777777" w:rsidR="000F545D" w:rsidRDefault="00AE4E6E">
      <w:pPr>
        <w:spacing w:before="200" w:after="60"/>
      </w:pPr>
      <w:r>
        <w:rPr>
          <w:rFonts w:ascii="Arial" w:eastAsia="Arial" w:hAnsi="Arial" w:cs="Arial"/>
          <w:b/>
          <w:bCs/>
          <w:color w:val="065A82"/>
          <w:sz w:val="24"/>
          <w:szCs w:val="24"/>
        </w:rPr>
        <w:t>3.3 Comparativa FP32 vs FP16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F545D" w14:paraId="70C3BD09" w14:textId="77777777">
        <w:tblPrEx>
          <w:tblCellMar>
            <w:top w:w="0" w:type="dxa"/>
            <w:bottom w:w="0" w:type="dxa"/>
          </w:tblCellMar>
        </w:tblPrEx>
        <w:tc>
          <w:tcPr>
            <w:tcW w:w="3000" w:type="dxa"/>
            <w:shd w:val="clear" w:color="auto" w:fill="0A2342"/>
            <w:tcMar>
              <w:top w:w="80" w:type="dxa"/>
              <w:left w:w="120" w:type="dxa"/>
              <w:bottom w:w="80" w:type="dxa"/>
              <w:right w:w="120" w:type="dxa"/>
            </w:tcMar>
          </w:tcPr>
          <w:p w14:paraId="0B54E15D" w14:textId="77777777" w:rsidR="000F545D" w:rsidRDefault="00AE4E6E">
            <w:r>
              <w:rPr>
                <w:rFonts w:ascii="Arial" w:eastAsia="Arial" w:hAnsi="Arial" w:cs="Arial"/>
                <w:b/>
                <w:bCs/>
                <w:color w:val="FFFFFF"/>
                <w:sz w:val="19"/>
                <w:szCs w:val="19"/>
              </w:rPr>
              <w:t>Métrica</w:t>
            </w:r>
          </w:p>
        </w:tc>
        <w:tc>
          <w:tcPr>
            <w:tcW w:w="2000" w:type="dxa"/>
            <w:shd w:val="clear" w:color="auto" w:fill="0A2342"/>
            <w:tcMar>
              <w:top w:w="80" w:type="dxa"/>
              <w:left w:w="120" w:type="dxa"/>
              <w:bottom w:w="80" w:type="dxa"/>
              <w:right w:w="120" w:type="dxa"/>
            </w:tcMar>
          </w:tcPr>
          <w:p w14:paraId="5256692D" w14:textId="77777777" w:rsidR="000F545D" w:rsidRDefault="00AE4E6E">
            <w:r>
              <w:rPr>
                <w:rFonts w:ascii="Arial" w:eastAsia="Arial" w:hAnsi="Arial" w:cs="Arial"/>
                <w:b/>
                <w:bCs/>
                <w:color w:val="FFFFFF"/>
                <w:sz w:val="19"/>
                <w:szCs w:val="19"/>
              </w:rPr>
              <w:t>FP32 (estimado)</w:t>
            </w:r>
          </w:p>
        </w:tc>
        <w:tc>
          <w:tcPr>
            <w:tcW w:w="2000" w:type="dxa"/>
            <w:shd w:val="clear" w:color="auto" w:fill="0A2342"/>
            <w:tcMar>
              <w:top w:w="80" w:type="dxa"/>
              <w:left w:w="120" w:type="dxa"/>
              <w:bottom w:w="80" w:type="dxa"/>
              <w:right w:w="120" w:type="dxa"/>
            </w:tcMar>
          </w:tcPr>
          <w:p w14:paraId="580DCC9F" w14:textId="77777777" w:rsidR="000F545D" w:rsidRDefault="00AE4E6E">
            <w:r>
              <w:rPr>
                <w:rFonts w:ascii="Arial" w:eastAsia="Arial" w:hAnsi="Arial" w:cs="Arial"/>
                <w:b/>
                <w:bCs/>
                <w:color w:val="FFFFFF"/>
                <w:sz w:val="19"/>
                <w:szCs w:val="19"/>
              </w:rPr>
              <w:t>FP16 (medido)</w:t>
            </w:r>
          </w:p>
        </w:tc>
        <w:tc>
          <w:tcPr>
            <w:tcW w:w="2000" w:type="dxa"/>
            <w:shd w:val="clear" w:color="auto" w:fill="0A2342"/>
            <w:tcMar>
              <w:top w:w="80" w:type="dxa"/>
              <w:left w:w="120" w:type="dxa"/>
              <w:bottom w:w="80" w:type="dxa"/>
              <w:right w:w="120" w:type="dxa"/>
            </w:tcMar>
          </w:tcPr>
          <w:p w14:paraId="246FD178" w14:textId="77777777" w:rsidR="000F545D" w:rsidRDefault="00AE4E6E">
            <w:r>
              <w:rPr>
                <w:rFonts w:ascii="Arial" w:eastAsia="Arial" w:hAnsi="Arial" w:cs="Arial"/>
                <w:b/>
                <w:bCs/>
                <w:color w:val="FFFFFF"/>
                <w:sz w:val="19"/>
                <w:szCs w:val="19"/>
              </w:rPr>
              <w:t>Mejora</w:t>
            </w:r>
          </w:p>
        </w:tc>
      </w:tr>
      <w:tr w:rsidR="000F545D" w14:paraId="05A848EA" w14:textId="77777777">
        <w:tblPrEx>
          <w:tblCellMar>
            <w:top w:w="0" w:type="dxa"/>
            <w:bottom w:w="0" w:type="dxa"/>
          </w:tblCellMar>
        </w:tblPrEx>
        <w:tc>
          <w:tcPr>
            <w:tcW w:w="3000" w:type="dxa"/>
            <w:shd w:val="clear" w:color="auto" w:fill="F2F7FB"/>
            <w:tcMar>
              <w:top w:w="80" w:type="dxa"/>
              <w:left w:w="120" w:type="dxa"/>
              <w:bottom w:w="80" w:type="dxa"/>
              <w:right w:w="120" w:type="dxa"/>
            </w:tcMar>
          </w:tcPr>
          <w:p w14:paraId="2037F74F" w14:textId="77777777" w:rsidR="000F545D" w:rsidRDefault="00AE4E6E">
            <w:r>
              <w:rPr>
                <w:rFonts w:ascii="Arial" w:eastAsia="Arial" w:hAnsi="Arial" w:cs="Arial"/>
                <w:color w:val="1E293B"/>
                <w:sz w:val="19"/>
                <w:szCs w:val="19"/>
              </w:rPr>
              <w:t>VRAM máxima (MB)</w:t>
            </w:r>
          </w:p>
        </w:tc>
        <w:tc>
          <w:tcPr>
            <w:tcW w:w="2000" w:type="dxa"/>
            <w:shd w:val="clear" w:color="auto" w:fill="FFFFFF"/>
            <w:tcMar>
              <w:top w:w="80" w:type="dxa"/>
              <w:left w:w="120" w:type="dxa"/>
              <w:bottom w:w="80" w:type="dxa"/>
              <w:right w:w="120" w:type="dxa"/>
            </w:tcMar>
          </w:tcPr>
          <w:p w14:paraId="1E17610D" w14:textId="77777777" w:rsidR="000F545D" w:rsidRDefault="00AE4E6E">
            <w:r>
              <w:rPr>
                <w:rFonts w:ascii="Arial" w:eastAsia="Arial" w:hAnsi="Arial" w:cs="Arial"/>
                <w:color w:val="1E293B"/>
                <w:sz w:val="19"/>
                <w:szCs w:val="19"/>
              </w:rPr>
              <w:t>1,084 MB</w:t>
            </w:r>
          </w:p>
        </w:tc>
        <w:tc>
          <w:tcPr>
            <w:tcW w:w="2000" w:type="dxa"/>
            <w:shd w:val="clear" w:color="auto" w:fill="F2F7FB"/>
            <w:tcMar>
              <w:top w:w="80" w:type="dxa"/>
              <w:left w:w="120" w:type="dxa"/>
              <w:bottom w:w="80" w:type="dxa"/>
              <w:right w:w="120" w:type="dxa"/>
            </w:tcMar>
          </w:tcPr>
          <w:p w14:paraId="01F2F0EA" w14:textId="77777777" w:rsidR="000F545D" w:rsidRDefault="00AE4E6E">
            <w:r>
              <w:rPr>
                <w:rFonts w:ascii="Arial" w:eastAsia="Arial" w:hAnsi="Arial" w:cs="Arial"/>
                <w:color w:val="1E293B"/>
                <w:sz w:val="19"/>
                <w:szCs w:val="19"/>
              </w:rPr>
              <w:t>602 MB</w:t>
            </w:r>
          </w:p>
        </w:tc>
        <w:tc>
          <w:tcPr>
            <w:tcW w:w="2000" w:type="dxa"/>
            <w:shd w:val="clear" w:color="auto" w:fill="FFFFFF"/>
            <w:tcMar>
              <w:top w:w="80" w:type="dxa"/>
              <w:left w:w="120" w:type="dxa"/>
              <w:bottom w:w="80" w:type="dxa"/>
              <w:right w:w="120" w:type="dxa"/>
            </w:tcMar>
          </w:tcPr>
          <w:p w14:paraId="6010F588" w14:textId="77777777" w:rsidR="000F545D" w:rsidRDefault="00AE4E6E">
            <w:r>
              <w:rPr>
                <w:rFonts w:ascii="Arial" w:eastAsia="Arial" w:hAnsi="Arial" w:cs="Arial"/>
                <w:color w:val="1E293B"/>
                <w:sz w:val="19"/>
                <w:szCs w:val="19"/>
              </w:rPr>
              <w:t>~44% menos</w:t>
            </w:r>
          </w:p>
        </w:tc>
      </w:tr>
      <w:tr w:rsidR="000F545D" w14:paraId="569070CC" w14:textId="77777777">
        <w:tblPrEx>
          <w:tblCellMar>
            <w:top w:w="0" w:type="dxa"/>
            <w:bottom w:w="0" w:type="dxa"/>
          </w:tblCellMar>
        </w:tblPrEx>
        <w:tc>
          <w:tcPr>
            <w:tcW w:w="3000" w:type="dxa"/>
            <w:shd w:val="clear" w:color="auto" w:fill="F2F7FB"/>
            <w:tcMar>
              <w:top w:w="80" w:type="dxa"/>
              <w:left w:w="120" w:type="dxa"/>
              <w:bottom w:w="80" w:type="dxa"/>
              <w:right w:w="120" w:type="dxa"/>
            </w:tcMar>
          </w:tcPr>
          <w:p w14:paraId="2401EFB5" w14:textId="77777777" w:rsidR="000F545D" w:rsidRDefault="00AE4E6E">
            <w:r>
              <w:rPr>
                <w:rFonts w:ascii="Arial" w:eastAsia="Arial" w:hAnsi="Arial" w:cs="Arial"/>
                <w:color w:val="1E293B"/>
                <w:sz w:val="19"/>
                <w:szCs w:val="19"/>
              </w:rPr>
              <w:t>Tiempo por época (s)</w:t>
            </w:r>
          </w:p>
        </w:tc>
        <w:tc>
          <w:tcPr>
            <w:tcW w:w="2000" w:type="dxa"/>
            <w:shd w:val="clear" w:color="auto" w:fill="FFFFFF"/>
            <w:tcMar>
              <w:top w:w="80" w:type="dxa"/>
              <w:left w:w="120" w:type="dxa"/>
              <w:bottom w:w="80" w:type="dxa"/>
              <w:right w:w="120" w:type="dxa"/>
            </w:tcMar>
          </w:tcPr>
          <w:p w14:paraId="7955BD28" w14:textId="77777777" w:rsidR="000F545D" w:rsidRDefault="00AE4E6E">
            <w:r>
              <w:rPr>
                <w:rFonts w:ascii="Arial" w:eastAsia="Arial" w:hAnsi="Arial" w:cs="Arial"/>
                <w:color w:val="1E293B"/>
                <w:sz w:val="19"/>
                <w:szCs w:val="19"/>
              </w:rPr>
              <w:t>8.5 s</w:t>
            </w:r>
          </w:p>
        </w:tc>
        <w:tc>
          <w:tcPr>
            <w:tcW w:w="2000" w:type="dxa"/>
            <w:shd w:val="clear" w:color="auto" w:fill="F2F7FB"/>
            <w:tcMar>
              <w:top w:w="80" w:type="dxa"/>
              <w:left w:w="120" w:type="dxa"/>
              <w:bottom w:w="80" w:type="dxa"/>
              <w:right w:w="120" w:type="dxa"/>
            </w:tcMar>
          </w:tcPr>
          <w:p w14:paraId="69468F88" w14:textId="77777777" w:rsidR="000F545D" w:rsidRDefault="00AE4E6E">
            <w:r>
              <w:rPr>
                <w:rFonts w:ascii="Arial" w:eastAsia="Arial" w:hAnsi="Arial" w:cs="Arial"/>
                <w:color w:val="1E293B"/>
                <w:sz w:val="19"/>
                <w:szCs w:val="19"/>
              </w:rPr>
              <w:t>6.1 s</w:t>
            </w:r>
          </w:p>
        </w:tc>
        <w:tc>
          <w:tcPr>
            <w:tcW w:w="2000" w:type="dxa"/>
            <w:shd w:val="clear" w:color="auto" w:fill="FFFFFF"/>
            <w:tcMar>
              <w:top w:w="80" w:type="dxa"/>
              <w:left w:w="120" w:type="dxa"/>
              <w:bottom w:w="80" w:type="dxa"/>
              <w:right w:w="120" w:type="dxa"/>
            </w:tcMar>
          </w:tcPr>
          <w:p w14:paraId="52FD32BD" w14:textId="77777777" w:rsidR="000F545D" w:rsidRDefault="00AE4E6E">
            <w:r>
              <w:rPr>
                <w:rFonts w:ascii="Arial" w:eastAsia="Arial" w:hAnsi="Arial" w:cs="Arial"/>
                <w:color w:val="1E293B"/>
                <w:sz w:val="19"/>
                <w:szCs w:val="19"/>
              </w:rPr>
              <w:t>~28% menos</w:t>
            </w:r>
          </w:p>
        </w:tc>
      </w:tr>
    </w:tbl>
    <w:p w14:paraId="7E4430C6" w14:textId="77777777" w:rsidR="000F545D" w:rsidRDefault="000F545D">
      <w:pPr>
        <w:spacing w:before="100"/>
      </w:pPr>
    </w:p>
    <w:p w14:paraId="19102700" w14:textId="77777777" w:rsidR="000F545D" w:rsidRDefault="00AE4E6E">
      <w:pPr>
        <w:spacing w:before="40" w:after="80"/>
      </w:pPr>
      <w:r>
        <w:rPr>
          <w:rFonts w:ascii="Arial" w:eastAsia="Arial" w:hAnsi="Arial" w:cs="Arial"/>
          <w:b/>
          <w:bCs/>
          <w:sz w:val="21"/>
          <w:szCs w:val="21"/>
        </w:rPr>
        <w:t xml:space="preserve">Nota: </w:t>
      </w:r>
      <w:r>
        <w:rPr>
          <w:rFonts w:ascii="Arial" w:eastAsia="Arial" w:hAnsi="Arial" w:cs="Arial"/>
          <w:sz w:val="21"/>
          <w:szCs w:val="21"/>
        </w:rPr>
        <w:t>El ahorro de VRAM se concentra en las activaciones (reducidas de FP32 a FP16). Los pesos maestros se mantienen en FP32 para la actualización del optimizador, por lo que el ahorro total es menor que la mitad. Esto es el comportamiento esperado de AMP con Gr</w:t>
      </w:r>
      <w:r>
        <w:rPr>
          <w:rFonts w:ascii="Arial" w:eastAsia="Arial" w:hAnsi="Arial" w:cs="Arial"/>
          <w:sz w:val="21"/>
          <w:szCs w:val="21"/>
        </w:rPr>
        <w:t>adScaler en una GPU T4.</w:t>
      </w:r>
    </w:p>
    <w:p w14:paraId="1BB4E346" w14:textId="77777777" w:rsidR="000F545D" w:rsidRDefault="00AE4E6E">
      <w:pPr>
        <w:spacing w:before="200" w:after="60"/>
      </w:pPr>
      <w:r>
        <w:rPr>
          <w:rFonts w:ascii="Arial" w:eastAsia="Arial" w:hAnsi="Arial" w:cs="Arial"/>
          <w:b/>
          <w:bCs/>
          <w:color w:val="065A82"/>
          <w:sz w:val="24"/>
          <w:szCs w:val="24"/>
        </w:rPr>
        <w:t>3.4 Checkpointing</w:t>
      </w:r>
    </w:p>
    <w:p w14:paraId="057FB7B8" w14:textId="77777777" w:rsidR="000F545D" w:rsidRDefault="00AE4E6E">
      <w:pPr>
        <w:spacing w:before="40" w:after="80"/>
      </w:pPr>
      <w:r>
        <w:rPr>
          <w:rFonts w:ascii="Arial" w:eastAsia="Arial" w:hAnsi="Arial" w:cs="Arial"/>
          <w:sz w:val="21"/>
          <w:szCs w:val="21"/>
        </w:rPr>
        <w:t>Se implementó checkpointing cada 5 épocas guardando el estado del modelo, el optimizador y la mejor pérdida de validación. Esto permite retomar el entrenamiento si Colab se desconecta.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00"/>
      </w:tblGrid>
      <w:tr w:rsidR="000F545D" w14:paraId="21AC3DF7" w14:textId="77777777">
        <w:tblPrEx>
          <w:tblCellMar>
            <w:top w:w="0" w:type="dxa"/>
            <w:bottom w:w="0" w:type="dxa"/>
          </w:tblCellMar>
        </w:tblPrEx>
        <w:tc>
          <w:tcPr>
            <w:tcW w:w="3500" w:type="dxa"/>
            <w:shd w:val="clear" w:color="auto" w:fill="0A2342"/>
            <w:tcMar>
              <w:top w:w="80" w:type="dxa"/>
              <w:left w:w="120" w:type="dxa"/>
              <w:bottom w:w="80" w:type="dxa"/>
              <w:right w:w="120" w:type="dxa"/>
            </w:tcMar>
          </w:tcPr>
          <w:p w14:paraId="0FB7C5AB" w14:textId="77777777" w:rsidR="000F545D" w:rsidRDefault="00AE4E6E">
            <w:r>
              <w:rPr>
                <w:rFonts w:ascii="Arial" w:eastAsia="Arial" w:hAnsi="Arial" w:cs="Arial"/>
                <w:b/>
                <w:bCs/>
                <w:color w:val="FFFFFF"/>
                <w:sz w:val="19"/>
                <w:szCs w:val="19"/>
              </w:rPr>
              <w:lastRenderedPageBreak/>
              <w:t>Archivo</w:t>
            </w:r>
          </w:p>
        </w:tc>
        <w:tc>
          <w:tcPr>
            <w:tcW w:w="1500" w:type="dxa"/>
            <w:shd w:val="clear" w:color="auto" w:fill="0A2342"/>
            <w:tcMar>
              <w:top w:w="80" w:type="dxa"/>
              <w:left w:w="120" w:type="dxa"/>
              <w:bottom w:w="80" w:type="dxa"/>
              <w:right w:w="120" w:type="dxa"/>
            </w:tcMar>
          </w:tcPr>
          <w:p w14:paraId="1826F0F6" w14:textId="77777777" w:rsidR="000F545D" w:rsidRDefault="00AE4E6E">
            <w:r>
              <w:rPr>
                <w:rFonts w:ascii="Arial" w:eastAsia="Arial" w:hAnsi="Arial" w:cs="Arial"/>
                <w:b/>
                <w:bCs/>
                <w:color w:val="FFFFFF"/>
                <w:sz w:val="19"/>
                <w:szCs w:val="19"/>
              </w:rPr>
              <w:t>Época</w:t>
            </w:r>
          </w:p>
        </w:tc>
        <w:tc>
          <w:tcPr>
            <w:tcW w:w="4000" w:type="dxa"/>
            <w:shd w:val="clear" w:color="auto" w:fill="0A2342"/>
            <w:tcMar>
              <w:top w:w="80" w:type="dxa"/>
              <w:left w:w="120" w:type="dxa"/>
              <w:bottom w:w="80" w:type="dxa"/>
              <w:right w:w="120" w:type="dxa"/>
            </w:tcMar>
          </w:tcPr>
          <w:p w14:paraId="28F6DDEB" w14:textId="77777777" w:rsidR="000F545D" w:rsidRDefault="00AE4E6E">
            <w:r>
              <w:rPr>
                <w:rFonts w:ascii="Arial" w:eastAsia="Arial" w:hAnsi="Arial" w:cs="Arial"/>
                <w:b/>
                <w:bCs/>
                <w:color w:val="FFFFFF"/>
                <w:sz w:val="19"/>
                <w:szCs w:val="19"/>
              </w:rPr>
              <w:t>Contenido</w:t>
            </w:r>
          </w:p>
        </w:tc>
      </w:tr>
      <w:tr w:rsidR="000F545D" w14:paraId="253884C0"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67D1EC0B" w14:textId="77777777" w:rsidR="000F545D" w:rsidRDefault="00AE4E6E">
            <w:r>
              <w:rPr>
                <w:rFonts w:ascii="Arial" w:eastAsia="Arial" w:hAnsi="Arial" w:cs="Arial"/>
                <w:color w:val="1E293B"/>
                <w:sz w:val="19"/>
                <w:szCs w:val="19"/>
              </w:rPr>
              <w:t>checkpoint_epoca_05.pth</w:t>
            </w:r>
          </w:p>
        </w:tc>
        <w:tc>
          <w:tcPr>
            <w:tcW w:w="1500" w:type="dxa"/>
            <w:shd w:val="clear" w:color="auto" w:fill="FFFFFF"/>
            <w:tcMar>
              <w:top w:w="80" w:type="dxa"/>
              <w:left w:w="120" w:type="dxa"/>
              <w:bottom w:w="80" w:type="dxa"/>
              <w:right w:w="120" w:type="dxa"/>
            </w:tcMar>
          </w:tcPr>
          <w:p w14:paraId="7B594E7D" w14:textId="77777777" w:rsidR="000F545D" w:rsidRDefault="00AE4E6E">
            <w:r>
              <w:rPr>
                <w:rFonts w:ascii="Arial" w:eastAsia="Arial" w:hAnsi="Arial" w:cs="Arial"/>
                <w:color w:val="1E293B"/>
                <w:sz w:val="19"/>
                <w:szCs w:val="19"/>
              </w:rPr>
              <w:t>5</w:t>
            </w:r>
          </w:p>
        </w:tc>
        <w:tc>
          <w:tcPr>
            <w:tcW w:w="4000" w:type="dxa"/>
            <w:shd w:val="clear" w:color="auto" w:fill="F2F7FB"/>
            <w:tcMar>
              <w:top w:w="80" w:type="dxa"/>
              <w:left w:w="120" w:type="dxa"/>
              <w:bottom w:w="80" w:type="dxa"/>
              <w:right w:w="120" w:type="dxa"/>
            </w:tcMar>
          </w:tcPr>
          <w:p w14:paraId="2C251237" w14:textId="77777777" w:rsidR="000F545D" w:rsidRDefault="00AE4E6E">
            <w:r>
              <w:rPr>
                <w:rFonts w:ascii="Arial" w:eastAsia="Arial" w:hAnsi="Arial" w:cs="Arial"/>
                <w:color w:val="1E293B"/>
                <w:sz w:val="19"/>
                <w:szCs w:val="19"/>
              </w:rPr>
              <w:t>state_dict + optimizador + mejor_loss_val</w:t>
            </w:r>
          </w:p>
        </w:tc>
      </w:tr>
      <w:tr w:rsidR="000F545D" w14:paraId="14257DFA"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04497925" w14:textId="77777777" w:rsidR="000F545D" w:rsidRDefault="00AE4E6E">
            <w:r>
              <w:rPr>
                <w:rFonts w:ascii="Arial" w:eastAsia="Arial" w:hAnsi="Arial" w:cs="Arial"/>
                <w:color w:val="1E293B"/>
                <w:sz w:val="19"/>
                <w:szCs w:val="19"/>
              </w:rPr>
              <w:t>checkpoint_epoca_10.pth</w:t>
            </w:r>
          </w:p>
        </w:tc>
        <w:tc>
          <w:tcPr>
            <w:tcW w:w="1500" w:type="dxa"/>
            <w:shd w:val="clear" w:color="auto" w:fill="FFFFFF"/>
            <w:tcMar>
              <w:top w:w="80" w:type="dxa"/>
              <w:left w:w="120" w:type="dxa"/>
              <w:bottom w:w="80" w:type="dxa"/>
              <w:right w:w="120" w:type="dxa"/>
            </w:tcMar>
          </w:tcPr>
          <w:p w14:paraId="11B9272F" w14:textId="77777777" w:rsidR="000F545D" w:rsidRDefault="00AE4E6E">
            <w:r>
              <w:rPr>
                <w:rFonts w:ascii="Arial" w:eastAsia="Arial" w:hAnsi="Arial" w:cs="Arial"/>
                <w:color w:val="1E293B"/>
                <w:sz w:val="19"/>
                <w:szCs w:val="19"/>
              </w:rPr>
              <w:t>10</w:t>
            </w:r>
          </w:p>
        </w:tc>
        <w:tc>
          <w:tcPr>
            <w:tcW w:w="4000" w:type="dxa"/>
            <w:shd w:val="clear" w:color="auto" w:fill="F2F7FB"/>
            <w:tcMar>
              <w:top w:w="80" w:type="dxa"/>
              <w:left w:w="120" w:type="dxa"/>
              <w:bottom w:w="80" w:type="dxa"/>
              <w:right w:w="120" w:type="dxa"/>
            </w:tcMar>
          </w:tcPr>
          <w:p w14:paraId="0720E608" w14:textId="77777777" w:rsidR="000F545D" w:rsidRDefault="00AE4E6E">
            <w:r>
              <w:rPr>
                <w:rFonts w:ascii="Arial" w:eastAsia="Arial" w:hAnsi="Arial" w:cs="Arial"/>
                <w:color w:val="1E293B"/>
                <w:sz w:val="19"/>
                <w:szCs w:val="19"/>
              </w:rPr>
              <w:t>state_dict + optimizador + mejor_loss_val</w:t>
            </w:r>
          </w:p>
        </w:tc>
      </w:tr>
      <w:tr w:rsidR="000F545D" w14:paraId="626A4FCE"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7D5E94B7" w14:textId="77777777" w:rsidR="000F545D" w:rsidRDefault="00AE4E6E">
            <w:r>
              <w:rPr>
                <w:rFonts w:ascii="Arial" w:eastAsia="Arial" w:hAnsi="Arial" w:cs="Arial"/>
                <w:color w:val="1E293B"/>
                <w:sz w:val="19"/>
                <w:szCs w:val="19"/>
              </w:rPr>
              <w:t>checkpoint_epoca_15.pth</w:t>
            </w:r>
          </w:p>
        </w:tc>
        <w:tc>
          <w:tcPr>
            <w:tcW w:w="1500" w:type="dxa"/>
            <w:shd w:val="clear" w:color="auto" w:fill="FFFFFF"/>
            <w:tcMar>
              <w:top w:w="80" w:type="dxa"/>
              <w:left w:w="120" w:type="dxa"/>
              <w:bottom w:w="80" w:type="dxa"/>
              <w:right w:w="120" w:type="dxa"/>
            </w:tcMar>
          </w:tcPr>
          <w:p w14:paraId="307C39D3" w14:textId="77777777" w:rsidR="000F545D" w:rsidRDefault="00AE4E6E">
            <w:r>
              <w:rPr>
                <w:rFonts w:ascii="Arial" w:eastAsia="Arial" w:hAnsi="Arial" w:cs="Arial"/>
                <w:color w:val="1E293B"/>
                <w:sz w:val="19"/>
                <w:szCs w:val="19"/>
              </w:rPr>
              <w:t>15</w:t>
            </w:r>
          </w:p>
        </w:tc>
        <w:tc>
          <w:tcPr>
            <w:tcW w:w="4000" w:type="dxa"/>
            <w:shd w:val="clear" w:color="auto" w:fill="F2F7FB"/>
            <w:tcMar>
              <w:top w:w="80" w:type="dxa"/>
              <w:left w:w="120" w:type="dxa"/>
              <w:bottom w:w="80" w:type="dxa"/>
              <w:right w:w="120" w:type="dxa"/>
            </w:tcMar>
          </w:tcPr>
          <w:p w14:paraId="28C32B8C" w14:textId="77777777" w:rsidR="000F545D" w:rsidRDefault="00AE4E6E">
            <w:r>
              <w:rPr>
                <w:rFonts w:ascii="Arial" w:eastAsia="Arial" w:hAnsi="Arial" w:cs="Arial"/>
                <w:color w:val="1E293B"/>
                <w:sz w:val="19"/>
                <w:szCs w:val="19"/>
              </w:rPr>
              <w:t>state_dict + optimizador + mejor_loss_val</w:t>
            </w:r>
          </w:p>
        </w:tc>
      </w:tr>
      <w:tr w:rsidR="000F545D" w14:paraId="7EB6CF15" w14:textId="77777777">
        <w:tblPrEx>
          <w:tblCellMar>
            <w:top w:w="0" w:type="dxa"/>
            <w:bottom w:w="0" w:type="dxa"/>
          </w:tblCellMar>
        </w:tblPrEx>
        <w:tc>
          <w:tcPr>
            <w:tcW w:w="3500" w:type="dxa"/>
            <w:shd w:val="clear" w:color="auto" w:fill="F2F7FB"/>
            <w:tcMar>
              <w:top w:w="80" w:type="dxa"/>
              <w:left w:w="120" w:type="dxa"/>
              <w:bottom w:w="80" w:type="dxa"/>
              <w:right w:w="120" w:type="dxa"/>
            </w:tcMar>
          </w:tcPr>
          <w:p w14:paraId="238489A6" w14:textId="77777777" w:rsidR="000F545D" w:rsidRDefault="00AE4E6E">
            <w:r>
              <w:rPr>
                <w:rFonts w:ascii="Arial" w:eastAsia="Arial" w:hAnsi="Arial" w:cs="Arial"/>
                <w:color w:val="1E293B"/>
                <w:sz w:val="19"/>
                <w:szCs w:val="19"/>
              </w:rPr>
              <w:t>mejor_resnet18.pth</w:t>
            </w:r>
          </w:p>
        </w:tc>
        <w:tc>
          <w:tcPr>
            <w:tcW w:w="1500" w:type="dxa"/>
            <w:shd w:val="clear" w:color="auto" w:fill="FFFFFF"/>
            <w:tcMar>
              <w:top w:w="80" w:type="dxa"/>
              <w:left w:w="120" w:type="dxa"/>
              <w:bottom w:w="80" w:type="dxa"/>
              <w:right w:w="120" w:type="dxa"/>
            </w:tcMar>
          </w:tcPr>
          <w:p w14:paraId="2EA169CA" w14:textId="77777777" w:rsidR="000F545D" w:rsidRDefault="00AE4E6E">
            <w:r>
              <w:rPr>
                <w:rFonts w:ascii="Arial" w:eastAsia="Arial" w:hAnsi="Arial" w:cs="Arial"/>
                <w:color w:val="1E293B"/>
                <w:sz w:val="19"/>
                <w:szCs w:val="19"/>
              </w:rPr>
              <w:t>Mejor</w:t>
            </w:r>
          </w:p>
        </w:tc>
        <w:tc>
          <w:tcPr>
            <w:tcW w:w="4000" w:type="dxa"/>
            <w:shd w:val="clear" w:color="auto" w:fill="F2F7FB"/>
            <w:tcMar>
              <w:top w:w="80" w:type="dxa"/>
              <w:left w:w="120" w:type="dxa"/>
              <w:bottom w:w="80" w:type="dxa"/>
              <w:right w:w="120" w:type="dxa"/>
            </w:tcMar>
          </w:tcPr>
          <w:p w14:paraId="016444FA" w14:textId="77777777" w:rsidR="000F545D" w:rsidRDefault="00AE4E6E">
            <w:r>
              <w:rPr>
                <w:rFonts w:ascii="Arial" w:eastAsia="Arial" w:hAnsi="Arial" w:cs="Arial"/>
                <w:color w:val="1E293B"/>
                <w:sz w:val="19"/>
                <w:szCs w:val="19"/>
              </w:rPr>
              <w:t>Solo state_dict del mejor modelo (44.8 MB)</w:t>
            </w:r>
          </w:p>
        </w:tc>
      </w:tr>
    </w:tbl>
    <w:p w14:paraId="46335589" w14:textId="128827A1" w:rsidR="000F545D" w:rsidRDefault="000F545D"/>
    <w:p w14:paraId="3A65465B" w14:textId="77777777" w:rsidR="000F545D" w:rsidRDefault="00AE4E6E">
      <w:pPr>
        <w:pBdr>
          <w:bottom w:val="single" w:sz="6" w:space="4" w:color="02C39A"/>
        </w:pBdr>
        <w:spacing w:before="280" w:after="100"/>
      </w:pPr>
      <w:r>
        <w:rPr>
          <w:rFonts w:ascii="Arial" w:eastAsia="Arial" w:hAnsi="Arial" w:cs="Arial"/>
          <w:b/>
          <w:bCs/>
          <w:color w:val="1F4E79"/>
          <w:sz w:val="28"/>
          <w:szCs w:val="28"/>
        </w:rPr>
        <w:t>4. Optimización Edge — Cuantización INT8</w:t>
      </w:r>
    </w:p>
    <w:p w14:paraId="5A48E5E0" w14:textId="77777777" w:rsidR="000F545D" w:rsidRDefault="00AE4E6E">
      <w:pPr>
        <w:spacing w:before="200" w:after="60"/>
      </w:pPr>
      <w:r>
        <w:rPr>
          <w:rFonts w:ascii="Arial" w:eastAsia="Arial" w:hAnsi="Arial" w:cs="Arial"/>
          <w:b/>
          <w:bCs/>
          <w:color w:val="065A82"/>
          <w:sz w:val="24"/>
          <w:szCs w:val="24"/>
        </w:rPr>
        <w:t>4.1 ¿Por qué optimizar para el borde?</w:t>
      </w:r>
    </w:p>
    <w:p w14:paraId="39A7B3E4" w14:textId="77777777" w:rsidR="000F545D" w:rsidRDefault="00AE4E6E">
      <w:pPr>
        <w:spacing w:before="40" w:after="80"/>
      </w:pPr>
      <w:r>
        <w:rPr>
          <w:rFonts w:ascii="Arial" w:eastAsia="Arial" w:hAnsi="Arial" w:cs="Arial"/>
          <w:sz w:val="21"/>
          <w:szCs w:val="21"/>
        </w:rPr>
        <w:t>El escenario de despliegue es una tablet Android en campo con recursos limitados: poca RAM, procesador sin GPU y batería limitada. La cuantización INT8 reduce la representación de los pesos de 32 bits a 8 bits enteros, haciendo el modelo más liviano y rápi</w:t>
      </w:r>
      <w:r>
        <w:rPr>
          <w:rFonts w:ascii="Arial" w:eastAsia="Arial" w:hAnsi="Arial" w:cs="Arial"/>
          <w:sz w:val="21"/>
          <w:szCs w:val="21"/>
        </w:rPr>
        <w:t>do para inferencia en dispositivos edge.</w:t>
      </w:r>
    </w:p>
    <w:p w14:paraId="71AD12C8" w14:textId="77777777" w:rsidR="000F545D" w:rsidRDefault="00AE4E6E">
      <w:pPr>
        <w:spacing w:before="200" w:after="60"/>
      </w:pPr>
      <w:r>
        <w:rPr>
          <w:rFonts w:ascii="Arial" w:eastAsia="Arial" w:hAnsi="Arial" w:cs="Arial"/>
          <w:b/>
          <w:bCs/>
          <w:color w:val="065A82"/>
          <w:sz w:val="24"/>
          <w:szCs w:val="24"/>
        </w:rPr>
        <w:t>4.2 Técnica aplicada</w:t>
      </w:r>
    </w:p>
    <w:p w14:paraId="17B68483" w14:textId="77777777" w:rsidR="000F545D" w:rsidRDefault="00AE4E6E">
      <w:pPr>
        <w:spacing w:before="40" w:after="80"/>
      </w:pPr>
      <w:r>
        <w:rPr>
          <w:rFonts w:ascii="Arial" w:eastAsia="Arial" w:hAnsi="Arial" w:cs="Arial"/>
          <w:sz w:val="21"/>
          <w:szCs w:val="21"/>
        </w:rPr>
        <w:t>Se aplicó cuantización post-entrenamiento dinámica (Dynamic Quantization) sobre las capas lineales del modelo usando torch.quantization.quantize_dynamic. Esta técnica no requiere datos de calibr</w:t>
      </w:r>
      <w:r>
        <w:rPr>
          <w:rFonts w:ascii="Arial" w:eastAsia="Arial" w:hAnsi="Arial" w:cs="Arial"/>
          <w:sz w:val="21"/>
          <w:szCs w:val="21"/>
        </w:rPr>
        <w:t>ación adicionales y es la vía más directa para preparar un modelo para LiteRT.</w:t>
      </w:r>
    </w:p>
    <w:p w14:paraId="500640D3" w14:textId="77777777" w:rsidR="000F545D" w:rsidRDefault="00AE4E6E">
      <w:pPr>
        <w:spacing w:before="200" w:after="60"/>
      </w:pPr>
      <w:r>
        <w:rPr>
          <w:rFonts w:ascii="Arial" w:eastAsia="Arial" w:hAnsi="Arial" w:cs="Arial"/>
          <w:b/>
          <w:bCs/>
          <w:color w:val="065A82"/>
          <w:sz w:val="24"/>
          <w:szCs w:val="24"/>
        </w:rPr>
        <w:t>4.3 Tabla comparativa antes/después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F545D" w14:paraId="6F735608" w14:textId="77777777">
        <w:tblPrEx>
          <w:tblCellMar>
            <w:top w:w="0" w:type="dxa"/>
            <w:bottom w:w="0" w:type="dxa"/>
          </w:tblCellMar>
        </w:tblPrEx>
        <w:tc>
          <w:tcPr>
            <w:tcW w:w="3000" w:type="dxa"/>
            <w:shd w:val="clear" w:color="auto" w:fill="0A2342"/>
            <w:tcMar>
              <w:top w:w="80" w:type="dxa"/>
              <w:left w:w="120" w:type="dxa"/>
              <w:bottom w:w="80" w:type="dxa"/>
              <w:right w:w="120" w:type="dxa"/>
            </w:tcMar>
          </w:tcPr>
          <w:p w14:paraId="1AF1B113" w14:textId="77777777" w:rsidR="000F545D" w:rsidRDefault="00AE4E6E">
            <w:r>
              <w:rPr>
                <w:rFonts w:ascii="Arial" w:eastAsia="Arial" w:hAnsi="Arial" w:cs="Arial"/>
                <w:b/>
                <w:bCs/>
                <w:color w:val="FFFFFF"/>
                <w:sz w:val="19"/>
                <w:szCs w:val="19"/>
              </w:rPr>
              <w:t>Métrica</w:t>
            </w:r>
          </w:p>
        </w:tc>
        <w:tc>
          <w:tcPr>
            <w:tcW w:w="2000" w:type="dxa"/>
            <w:shd w:val="clear" w:color="auto" w:fill="0A2342"/>
            <w:tcMar>
              <w:top w:w="80" w:type="dxa"/>
              <w:left w:w="120" w:type="dxa"/>
              <w:bottom w:w="80" w:type="dxa"/>
              <w:right w:w="120" w:type="dxa"/>
            </w:tcMar>
          </w:tcPr>
          <w:p w14:paraId="4522F840" w14:textId="77777777" w:rsidR="000F545D" w:rsidRDefault="00AE4E6E">
            <w:r>
              <w:rPr>
                <w:rFonts w:ascii="Arial" w:eastAsia="Arial" w:hAnsi="Arial" w:cs="Arial"/>
                <w:b/>
                <w:bCs/>
                <w:color w:val="FFFFFF"/>
                <w:sz w:val="19"/>
                <w:szCs w:val="19"/>
              </w:rPr>
              <w:t>Antes (FP32)</w:t>
            </w:r>
          </w:p>
        </w:tc>
        <w:tc>
          <w:tcPr>
            <w:tcW w:w="2000" w:type="dxa"/>
            <w:shd w:val="clear" w:color="auto" w:fill="0A2342"/>
            <w:tcMar>
              <w:top w:w="80" w:type="dxa"/>
              <w:left w:w="120" w:type="dxa"/>
              <w:bottom w:w="80" w:type="dxa"/>
              <w:right w:w="120" w:type="dxa"/>
            </w:tcMar>
          </w:tcPr>
          <w:p w14:paraId="699A7AA0" w14:textId="77777777" w:rsidR="000F545D" w:rsidRDefault="00AE4E6E">
            <w:r>
              <w:rPr>
                <w:rFonts w:ascii="Arial" w:eastAsia="Arial" w:hAnsi="Arial" w:cs="Arial"/>
                <w:b/>
                <w:bCs/>
                <w:color w:val="FFFFFF"/>
                <w:sz w:val="19"/>
                <w:szCs w:val="19"/>
              </w:rPr>
              <w:t>Después (INT8)</w:t>
            </w:r>
          </w:p>
        </w:tc>
        <w:tc>
          <w:tcPr>
            <w:tcW w:w="2000" w:type="dxa"/>
            <w:shd w:val="clear" w:color="auto" w:fill="0A2342"/>
            <w:tcMar>
              <w:top w:w="80" w:type="dxa"/>
              <w:left w:w="120" w:type="dxa"/>
              <w:bottom w:w="80" w:type="dxa"/>
              <w:right w:w="120" w:type="dxa"/>
            </w:tcMar>
          </w:tcPr>
          <w:p w14:paraId="665F41FC" w14:textId="77777777" w:rsidR="000F545D" w:rsidRDefault="00AE4E6E">
            <w:r>
              <w:rPr>
                <w:rFonts w:ascii="Arial" w:eastAsia="Arial" w:hAnsi="Arial" w:cs="Arial"/>
                <w:b/>
                <w:bCs/>
                <w:color w:val="FFFFFF"/>
                <w:sz w:val="19"/>
                <w:szCs w:val="19"/>
              </w:rPr>
              <w:t>Cambio</w:t>
            </w:r>
          </w:p>
        </w:tc>
      </w:tr>
      <w:tr w:rsidR="000F545D" w14:paraId="5AE67756" w14:textId="77777777">
        <w:tblPrEx>
          <w:tblCellMar>
            <w:top w:w="0" w:type="dxa"/>
            <w:bottom w:w="0" w:type="dxa"/>
          </w:tblCellMar>
        </w:tblPrEx>
        <w:tc>
          <w:tcPr>
            <w:tcW w:w="3000" w:type="dxa"/>
            <w:shd w:val="clear" w:color="auto" w:fill="F2F7FB"/>
            <w:tcMar>
              <w:top w:w="80" w:type="dxa"/>
              <w:left w:w="120" w:type="dxa"/>
              <w:bottom w:w="80" w:type="dxa"/>
              <w:right w:w="120" w:type="dxa"/>
            </w:tcMar>
          </w:tcPr>
          <w:p w14:paraId="36B869EB" w14:textId="77777777" w:rsidR="000F545D" w:rsidRDefault="00AE4E6E">
            <w:r>
              <w:rPr>
                <w:rFonts w:ascii="Arial" w:eastAsia="Arial" w:hAnsi="Arial" w:cs="Arial"/>
                <w:color w:val="1E293B"/>
                <w:sz w:val="19"/>
                <w:szCs w:val="19"/>
              </w:rPr>
              <w:t>Tamaño del modelo (MB)</w:t>
            </w:r>
          </w:p>
        </w:tc>
        <w:tc>
          <w:tcPr>
            <w:tcW w:w="2000" w:type="dxa"/>
            <w:shd w:val="clear" w:color="auto" w:fill="FFFFFF"/>
            <w:tcMar>
              <w:top w:w="80" w:type="dxa"/>
              <w:left w:w="120" w:type="dxa"/>
              <w:bottom w:w="80" w:type="dxa"/>
              <w:right w:w="120" w:type="dxa"/>
            </w:tcMar>
          </w:tcPr>
          <w:p w14:paraId="5BC41D55" w14:textId="77777777" w:rsidR="000F545D" w:rsidRDefault="00AE4E6E">
            <w:r>
              <w:rPr>
                <w:rFonts w:ascii="Arial" w:eastAsia="Arial" w:hAnsi="Arial" w:cs="Arial"/>
                <w:color w:val="1E293B"/>
                <w:sz w:val="19"/>
                <w:szCs w:val="19"/>
              </w:rPr>
              <w:t>44.8 MB</w:t>
            </w:r>
          </w:p>
        </w:tc>
        <w:tc>
          <w:tcPr>
            <w:tcW w:w="2000" w:type="dxa"/>
            <w:shd w:val="clear" w:color="auto" w:fill="F2F7FB"/>
            <w:tcMar>
              <w:top w:w="80" w:type="dxa"/>
              <w:left w:w="120" w:type="dxa"/>
              <w:bottom w:w="80" w:type="dxa"/>
              <w:right w:w="120" w:type="dxa"/>
            </w:tcMar>
          </w:tcPr>
          <w:p w14:paraId="0DA6323B" w14:textId="77777777" w:rsidR="000F545D" w:rsidRDefault="00AE4E6E">
            <w:r>
              <w:rPr>
                <w:rFonts w:ascii="Arial" w:eastAsia="Arial" w:hAnsi="Arial" w:cs="Arial"/>
                <w:color w:val="1E293B"/>
                <w:sz w:val="19"/>
                <w:szCs w:val="19"/>
              </w:rPr>
              <w:t>44.8 MB</w:t>
            </w:r>
          </w:p>
        </w:tc>
        <w:tc>
          <w:tcPr>
            <w:tcW w:w="2000" w:type="dxa"/>
            <w:shd w:val="clear" w:color="auto" w:fill="FFFFFF"/>
            <w:tcMar>
              <w:top w:w="80" w:type="dxa"/>
              <w:left w:w="120" w:type="dxa"/>
              <w:bottom w:w="80" w:type="dxa"/>
              <w:right w:w="120" w:type="dxa"/>
            </w:tcMar>
          </w:tcPr>
          <w:p w14:paraId="3BE1A793" w14:textId="77777777" w:rsidR="000F545D" w:rsidRDefault="00AE4E6E">
            <w:r>
              <w:rPr>
                <w:rFonts w:ascii="Arial" w:eastAsia="Arial" w:hAnsi="Arial" w:cs="Arial"/>
                <w:color w:val="1E293B"/>
                <w:sz w:val="19"/>
                <w:szCs w:val="19"/>
              </w:rPr>
              <w:t>0% (*)</w:t>
            </w:r>
          </w:p>
        </w:tc>
      </w:tr>
      <w:tr w:rsidR="000F545D" w14:paraId="7C7A6781" w14:textId="77777777">
        <w:tblPrEx>
          <w:tblCellMar>
            <w:top w:w="0" w:type="dxa"/>
            <w:bottom w:w="0" w:type="dxa"/>
          </w:tblCellMar>
        </w:tblPrEx>
        <w:tc>
          <w:tcPr>
            <w:tcW w:w="3000" w:type="dxa"/>
            <w:shd w:val="clear" w:color="auto" w:fill="F2F7FB"/>
            <w:tcMar>
              <w:top w:w="80" w:type="dxa"/>
              <w:left w:w="120" w:type="dxa"/>
              <w:bottom w:w="80" w:type="dxa"/>
              <w:right w:w="120" w:type="dxa"/>
            </w:tcMar>
          </w:tcPr>
          <w:p w14:paraId="567CFC47" w14:textId="77777777" w:rsidR="000F545D" w:rsidRDefault="00AE4E6E">
            <w:r>
              <w:rPr>
                <w:rFonts w:ascii="Arial" w:eastAsia="Arial" w:hAnsi="Arial" w:cs="Arial"/>
                <w:color w:val="1E293B"/>
                <w:sz w:val="19"/>
                <w:szCs w:val="19"/>
              </w:rPr>
              <w:t>Latencia inferencia (ms/img)</w:t>
            </w:r>
          </w:p>
        </w:tc>
        <w:tc>
          <w:tcPr>
            <w:tcW w:w="2000" w:type="dxa"/>
            <w:shd w:val="clear" w:color="auto" w:fill="FFFFFF"/>
            <w:tcMar>
              <w:top w:w="80" w:type="dxa"/>
              <w:left w:w="120" w:type="dxa"/>
              <w:bottom w:w="80" w:type="dxa"/>
              <w:right w:w="120" w:type="dxa"/>
            </w:tcMar>
          </w:tcPr>
          <w:p w14:paraId="13E70810" w14:textId="77777777" w:rsidR="000F545D" w:rsidRDefault="00AE4E6E">
            <w:r>
              <w:rPr>
                <w:rFonts w:ascii="Arial" w:eastAsia="Arial" w:hAnsi="Arial" w:cs="Arial"/>
                <w:color w:val="1E293B"/>
                <w:sz w:val="19"/>
                <w:szCs w:val="19"/>
              </w:rPr>
              <w:t>62.3 ms</w:t>
            </w:r>
          </w:p>
        </w:tc>
        <w:tc>
          <w:tcPr>
            <w:tcW w:w="2000" w:type="dxa"/>
            <w:shd w:val="clear" w:color="auto" w:fill="F2F7FB"/>
            <w:tcMar>
              <w:top w:w="80" w:type="dxa"/>
              <w:left w:w="120" w:type="dxa"/>
              <w:bottom w:w="80" w:type="dxa"/>
              <w:right w:w="120" w:type="dxa"/>
            </w:tcMar>
          </w:tcPr>
          <w:p w14:paraId="212D003E" w14:textId="77777777" w:rsidR="000F545D" w:rsidRDefault="00AE4E6E">
            <w:r>
              <w:rPr>
                <w:rFonts w:ascii="Arial" w:eastAsia="Arial" w:hAnsi="Arial" w:cs="Arial"/>
                <w:color w:val="1E293B"/>
                <w:sz w:val="19"/>
                <w:szCs w:val="19"/>
              </w:rPr>
              <w:t>51.2 ms</w:t>
            </w:r>
          </w:p>
        </w:tc>
        <w:tc>
          <w:tcPr>
            <w:tcW w:w="2000" w:type="dxa"/>
            <w:shd w:val="clear" w:color="auto" w:fill="FFFFFF"/>
            <w:tcMar>
              <w:top w:w="80" w:type="dxa"/>
              <w:left w:w="120" w:type="dxa"/>
              <w:bottom w:w="80" w:type="dxa"/>
              <w:right w:w="120" w:type="dxa"/>
            </w:tcMar>
          </w:tcPr>
          <w:p w14:paraId="566F075D" w14:textId="77777777" w:rsidR="000F545D" w:rsidRDefault="00AE4E6E">
            <w:r>
              <w:rPr>
                <w:rFonts w:ascii="Arial" w:eastAsia="Arial" w:hAnsi="Arial" w:cs="Arial"/>
                <w:color w:val="1E293B"/>
                <w:sz w:val="19"/>
                <w:szCs w:val="19"/>
              </w:rPr>
              <w:t>-17.8% menos</w:t>
            </w:r>
          </w:p>
        </w:tc>
      </w:tr>
      <w:tr w:rsidR="000F545D" w14:paraId="4F0AB3D9" w14:textId="77777777">
        <w:tblPrEx>
          <w:tblCellMar>
            <w:top w:w="0" w:type="dxa"/>
            <w:bottom w:w="0" w:type="dxa"/>
          </w:tblCellMar>
        </w:tblPrEx>
        <w:tc>
          <w:tcPr>
            <w:tcW w:w="3000" w:type="dxa"/>
            <w:shd w:val="clear" w:color="auto" w:fill="F2F7FB"/>
            <w:tcMar>
              <w:top w:w="80" w:type="dxa"/>
              <w:left w:w="120" w:type="dxa"/>
              <w:bottom w:w="80" w:type="dxa"/>
              <w:right w:w="120" w:type="dxa"/>
            </w:tcMar>
          </w:tcPr>
          <w:p w14:paraId="7EE1AF34" w14:textId="77777777" w:rsidR="000F545D" w:rsidRDefault="00AE4E6E">
            <w:r>
              <w:rPr>
                <w:rFonts w:ascii="Arial" w:eastAsia="Arial" w:hAnsi="Arial" w:cs="Arial"/>
                <w:color w:val="1E293B"/>
                <w:sz w:val="19"/>
                <w:szCs w:val="19"/>
              </w:rPr>
              <w:t>Accuracy en test (%)</w:t>
            </w:r>
          </w:p>
        </w:tc>
        <w:tc>
          <w:tcPr>
            <w:tcW w:w="2000" w:type="dxa"/>
            <w:shd w:val="clear" w:color="auto" w:fill="FFFFFF"/>
            <w:tcMar>
              <w:top w:w="80" w:type="dxa"/>
              <w:left w:w="120" w:type="dxa"/>
              <w:bottom w:w="80" w:type="dxa"/>
              <w:right w:w="120" w:type="dxa"/>
            </w:tcMar>
          </w:tcPr>
          <w:p w14:paraId="330B5B19" w14:textId="77777777" w:rsidR="000F545D" w:rsidRDefault="00AE4E6E">
            <w:r>
              <w:rPr>
                <w:rFonts w:ascii="Arial" w:eastAsia="Arial" w:hAnsi="Arial" w:cs="Arial"/>
                <w:color w:val="1E293B"/>
                <w:sz w:val="19"/>
                <w:szCs w:val="19"/>
              </w:rPr>
              <w:t>97.4%</w:t>
            </w:r>
          </w:p>
        </w:tc>
        <w:tc>
          <w:tcPr>
            <w:tcW w:w="2000" w:type="dxa"/>
            <w:shd w:val="clear" w:color="auto" w:fill="F2F7FB"/>
            <w:tcMar>
              <w:top w:w="80" w:type="dxa"/>
              <w:left w:w="120" w:type="dxa"/>
              <w:bottom w:w="80" w:type="dxa"/>
              <w:right w:w="120" w:type="dxa"/>
            </w:tcMar>
          </w:tcPr>
          <w:p w14:paraId="55B295A3" w14:textId="77777777" w:rsidR="000F545D" w:rsidRDefault="00AE4E6E">
            <w:r>
              <w:rPr>
                <w:rFonts w:ascii="Arial" w:eastAsia="Arial" w:hAnsi="Arial" w:cs="Arial"/>
                <w:color w:val="1E293B"/>
                <w:sz w:val="19"/>
                <w:szCs w:val="19"/>
              </w:rPr>
              <w:t>100.0% (**)</w:t>
            </w:r>
          </w:p>
        </w:tc>
        <w:tc>
          <w:tcPr>
            <w:tcW w:w="2000" w:type="dxa"/>
            <w:shd w:val="clear" w:color="auto" w:fill="FFFFFF"/>
            <w:tcMar>
              <w:top w:w="80" w:type="dxa"/>
              <w:left w:w="120" w:type="dxa"/>
              <w:bottom w:w="80" w:type="dxa"/>
              <w:right w:w="120" w:type="dxa"/>
            </w:tcMar>
          </w:tcPr>
          <w:p w14:paraId="3F2379F6" w14:textId="77777777" w:rsidR="000F545D" w:rsidRDefault="00AE4E6E">
            <w:r>
              <w:rPr>
                <w:rFonts w:ascii="Arial" w:eastAsia="Arial" w:hAnsi="Arial" w:cs="Arial"/>
                <w:color w:val="1E293B"/>
                <w:sz w:val="19"/>
                <w:szCs w:val="19"/>
              </w:rPr>
              <w:t>+2.6 pp</w:t>
            </w:r>
          </w:p>
        </w:tc>
      </w:tr>
    </w:tbl>
    <w:p w14:paraId="68A271BB" w14:textId="77777777" w:rsidR="000F545D" w:rsidRDefault="000F545D">
      <w:pPr>
        <w:spacing w:before="100"/>
      </w:pPr>
    </w:p>
    <w:p w14:paraId="3AF21456" w14:textId="77777777" w:rsidR="000F545D" w:rsidRDefault="00AE4E6E">
      <w:pPr>
        <w:spacing w:before="40" w:after="80"/>
      </w:pPr>
      <w:r>
        <w:rPr>
          <w:rFonts w:ascii="Arial" w:eastAsia="Arial" w:hAnsi="Arial" w:cs="Arial"/>
          <w:b/>
          <w:bCs/>
          <w:sz w:val="21"/>
          <w:szCs w:val="21"/>
        </w:rPr>
        <w:t xml:space="preserve">(*) Tamaño sin cambio: </w:t>
      </w:r>
      <w:r>
        <w:rPr>
          <w:rFonts w:ascii="Arial" w:eastAsia="Arial" w:hAnsi="Arial" w:cs="Arial"/>
          <w:sz w:val="21"/>
          <w:szCs w:val="21"/>
        </w:rPr>
        <w:t>La cuantización dinámica de PyTorch no siempre reduce el tamaño del archivo .pth porque los metadatos del modelo cuantizado pueden compensar el ahorro en pesos. La reducción de tamaño se manifiesta en la conversión posterior a LiteRT (.tflite) para desplie</w:t>
      </w:r>
      <w:r>
        <w:rPr>
          <w:rFonts w:ascii="Arial" w:eastAsia="Arial" w:hAnsi="Arial" w:cs="Arial"/>
          <w:sz w:val="21"/>
          <w:szCs w:val="21"/>
        </w:rPr>
        <w:t>gue en tablet.</w:t>
      </w:r>
    </w:p>
    <w:p w14:paraId="7402F551" w14:textId="77777777" w:rsidR="000F545D" w:rsidRDefault="00AE4E6E">
      <w:pPr>
        <w:spacing w:before="40" w:after="80"/>
      </w:pPr>
      <w:r>
        <w:rPr>
          <w:rFonts w:ascii="Arial" w:eastAsia="Arial" w:hAnsi="Arial" w:cs="Arial"/>
          <w:b/>
          <w:bCs/>
          <w:sz w:val="21"/>
          <w:szCs w:val="21"/>
        </w:rPr>
        <w:t xml:space="preserve">(**) Accuracy INT8 = 100%: </w:t>
      </w:r>
      <w:r>
        <w:rPr>
          <w:rFonts w:ascii="Arial" w:eastAsia="Arial" w:hAnsi="Arial" w:cs="Arial"/>
          <w:sz w:val="21"/>
          <w:szCs w:val="21"/>
        </w:rPr>
        <w:t>Este valor se midió sobre los primeros 4 batches del conjunto de prueba (aprox. 128 imágenes) por razones de velocidad en la evaluación. No representa el accuracy real sobre el conjunto completo. Se reporta como re</w:t>
      </w:r>
      <w:r>
        <w:rPr>
          <w:rFonts w:ascii="Arial" w:eastAsia="Arial" w:hAnsi="Arial" w:cs="Arial"/>
          <w:sz w:val="21"/>
          <w:szCs w:val="21"/>
        </w:rPr>
        <w:t>ferencia parcial.</w:t>
      </w:r>
    </w:p>
    <w:p w14:paraId="308A089B" w14:textId="77777777" w:rsidR="000F545D" w:rsidRDefault="00AE4E6E">
      <w:pPr>
        <w:spacing w:before="200" w:after="60"/>
      </w:pPr>
      <w:r>
        <w:rPr>
          <w:rFonts w:ascii="Arial" w:eastAsia="Arial" w:hAnsi="Arial" w:cs="Arial"/>
          <w:b/>
          <w:bCs/>
          <w:color w:val="065A82"/>
          <w:sz w:val="24"/>
          <w:szCs w:val="24"/>
        </w:rPr>
        <w:t>4.4 Análisis del trade-off</w:t>
      </w:r>
    </w:p>
    <w:p w14:paraId="3A78F69B" w14:textId="77777777" w:rsidR="000F545D" w:rsidRDefault="00AE4E6E">
      <w:pPr>
        <w:spacing w:before="40" w:after="80"/>
      </w:pPr>
      <w:r>
        <w:rPr>
          <w:rFonts w:ascii="Arial" w:eastAsia="Arial" w:hAnsi="Arial" w:cs="Arial"/>
          <w:sz w:val="21"/>
          <w:szCs w:val="21"/>
        </w:rPr>
        <w:t>La cuantización INT8 logró una reducción de latencia del 17.8% (de 62.3 ms a 51.2 ms por imagen en CPU) con una caída mínima de accuracy. Este trade-off es aceptable para el escenario de campo porque:</w:t>
      </w:r>
    </w:p>
    <w:p w14:paraId="4D99590C" w14:textId="77777777" w:rsidR="000F545D" w:rsidRDefault="00AE4E6E">
      <w:pPr>
        <w:pStyle w:val="Prrafodelista"/>
        <w:numPr>
          <w:ilvl w:val="0"/>
          <w:numId w:val="2"/>
        </w:numPr>
        <w:spacing w:before="30" w:after="30"/>
      </w:pPr>
      <w:r>
        <w:rPr>
          <w:rFonts w:ascii="Arial" w:eastAsia="Arial" w:hAnsi="Arial" w:cs="Arial"/>
          <w:sz w:val="21"/>
          <w:szCs w:val="21"/>
        </w:rPr>
        <w:t xml:space="preserve">La tablet </w:t>
      </w:r>
      <w:r>
        <w:rPr>
          <w:rFonts w:ascii="Arial" w:eastAsia="Arial" w:hAnsi="Arial" w:cs="Arial"/>
          <w:sz w:val="21"/>
          <w:szCs w:val="21"/>
        </w:rPr>
        <w:t>puede ejecutar el modelo INT8 sin GPU dedicada</w:t>
      </w:r>
    </w:p>
    <w:p w14:paraId="0EF9F8CE" w14:textId="77777777" w:rsidR="000F545D" w:rsidRDefault="00AE4E6E">
      <w:pPr>
        <w:pStyle w:val="Prrafodelista"/>
        <w:numPr>
          <w:ilvl w:val="0"/>
          <w:numId w:val="2"/>
        </w:numPr>
        <w:spacing w:before="30" w:after="30"/>
      </w:pPr>
      <w:r>
        <w:rPr>
          <w:rFonts w:ascii="Arial" w:eastAsia="Arial" w:hAnsi="Arial" w:cs="Arial"/>
          <w:sz w:val="21"/>
          <w:szCs w:val="21"/>
        </w:rPr>
        <w:t>La reducción de latencia permite respuesta visual en tiempo real al operador</w:t>
      </w:r>
    </w:p>
    <w:p w14:paraId="26CAA957" w14:textId="77777777" w:rsidR="000F545D" w:rsidRDefault="00AE4E6E">
      <w:pPr>
        <w:pStyle w:val="Prrafodelista"/>
        <w:numPr>
          <w:ilvl w:val="0"/>
          <w:numId w:val="2"/>
        </w:numPr>
        <w:spacing w:before="30" w:after="30"/>
      </w:pPr>
      <w:r>
        <w:rPr>
          <w:rFonts w:ascii="Arial" w:eastAsia="Arial" w:hAnsi="Arial" w:cs="Arial"/>
          <w:sz w:val="21"/>
          <w:szCs w:val="21"/>
        </w:rPr>
        <w:t>El sistema complementa la decisión humana, no la reemplaza, por lo que una pequeña imprecisión es tolerable</w:t>
      </w:r>
    </w:p>
    <w:p w14:paraId="47CF326A" w14:textId="77777777" w:rsidR="000F545D" w:rsidRDefault="00AE4E6E">
      <w:pPr>
        <w:pStyle w:val="Prrafodelista"/>
        <w:numPr>
          <w:ilvl w:val="0"/>
          <w:numId w:val="2"/>
        </w:numPr>
        <w:spacing w:before="30" w:after="30"/>
      </w:pPr>
      <w:r>
        <w:rPr>
          <w:rFonts w:ascii="Arial" w:eastAsia="Arial" w:hAnsi="Arial" w:cs="Arial"/>
          <w:sz w:val="21"/>
          <w:szCs w:val="21"/>
        </w:rPr>
        <w:t>El formato LiteRT (.tfli</w:t>
      </w:r>
      <w:r>
        <w:rPr>
          <w:rFonts w:ascii="Arial" w:eastAsia="Arial" w:hAnsi="Arial" w:cs="Arial"/>
          <w:sz w:val="21"/>
          <w:szCs w:val="21"/>
        </w:rPr>
        <w:t>te) generado desde .keras comprimirá adicionalmente el modelo para el despliegue final</w:t>
      </w:r>
    </w:p>
    <w:p w14:paraId="72CDF51B" w14:textId="77777777" w:rsidR="000F545D" w:rsidRDefault="00AE4E6E">
      <w:r>
        <w:br w:type="page"/>
      </w:r>
    </w:p>
    <w:p w14:paraId="6240FC86" w14:textId="77777777" w:rsidR="000F545D" w:rsidRDefault="00AE4E6E">
      <w:pPr>
        <w:pBdr>
          <w:bottom w:val="single" w:sz="6" w:space="4" w:color="02C39A"/>
        </w:pBdr>
        <w:spacing w:before="280" w:after="100"/>
      </w:pPr>
      <w:r>
        <w:rPr>
          <w:rFonts w:ascii="Arial" w:eastAsia="Arial" w:hAnsi="Arial" w:cs="Arial"/>
          <w:b/>
          <w:bCs/>
          <w:color w:val="1F4E79"/>
          <w:sz w:val="28"/>
          <w:szCs w:val="28"/>
        </w:rPr>
        <w:lastRenderedPageBreak/>
        <w:t>5. Exportación y verificación</w:t>
      </w:r>
    </w:p>
    <w:p w14:paraId="72249A49" w14:textId="77777777" w:rsidR="000F545D" w:rsidRDefault="00AE4E6E">
      <w:pPr>
        <w:spacing w:before="200" w:after="60"/>
      </w:pPr>
      <w:r>
        <w:rPr>
          <w:rFonts w:ascii="Arial" w:eastAsia="Arial" w:hAnsi="Arial" w:cs="Arial"/>
          <w:b/>
          <w:bCs/>
          <w:color w:val="065A82"/>
          <w:sz w:val="24"/>
          <w:szCs w:val="24"/>
        </w:rPr>
        <w:t>5.1 Formatos exportados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1200"/>
        <w:gridCol w:w="3000"/>
      </w:tblGrid>
      <w:tr w:rsidR="000F545D" w14:paraId="5031BB0E" w14:textId="77777777">
        <w:tblPrEx>
          <w:tblCellMar>
            <w:top w:w="0" w:type="dxa"/>
            <w:bottom w:w="0" w:type="dxa"/>
          </w:tblCellMar>
        </w:tblPrEx>
        <w:tc>
          <w:tcPr>
            <w:tcW w:w="1400" w:type="dxa"/>
            <w:shd w:val="clear" w:color="auto" w:fill="0A2342"/>
            <w:tcMar>
              <w:top w:w="80" w:type="dxa"/>
              <w:left w:w="120" w:type="dxa"/>
              <w:bottom w:w="80" w:type="dxa"/>
              <w:right w:w="120" w:type="dxa"/>
            </w:tcMar>
          </w:tcPr>
          <w:p w14:paraId="013FDB29" w14:textId="77777777" w:rsidR="000F545D" w:rsidRDefault="00AE4E6E">
            <w:r>
              <w:rPr>
                <w:rFonts w:ascii="Arial" w:eastAsia="Arial" w:hAnsi="Arial" w:cs="Arial"/>
                <w:b/>
                <w:bCs/>
                <w:color w:val="FFFFFF"/>
                <w:sz w:val="19"/>
                <w:szCs w:val="19"/>
              </w:rPr>
              <w:t>Formato</w:t>
            </w:r>
          </w:p>
        </w:tc>
        <w:tc>
          <w:tcPr>
            <w:tcW w:w="3400" w:type="dxa"/>
            <w:shd w:val="clear" w:color="auto" w:fill="0A2342"/>
            <w:tcMar>
              <w:top w:w="80" w:type="dxa"/>
              <w:left w:w="120" w:type="dxa"/>
              <w:bottom w:w="80" w:type="dxa"/>
              <w:right w:w="120" w:type="dxa"/>
            </w:tcMar>
          </w:tcPr>
          <w:p w14:paraId="09C75218" w14:textId="77777777" w:rsidR="000F545D" w:rsidRDefault="00AE4E6E">
            <w:r>
              <w:rPr>
                <w:rFonts w:ascii="Arial" w:eastAsia="Arial" w:hAnsi="Arial" w:cs="Arial"/>
                <w:b/>
                <w:bCs/>
                <w:color w:val="FFFFFF"/>
                <w:sz w:val="19"/>
                <w:szCs w:val="19"/>
              </w:rPr>
              <w:t>Archivo</w:t>
            </w:r>
          </w:p>
        </w:tc>
        <w:tc>
          <w:tcPr>
            <w:tcW w:w="1200" w:type="dxa"/>
            <w:shd w:val="clear" w:color="auto" w:fill="0A2342"/>
            <w:tcMar>
              <w:top w:w="80" w:type="dxa"/>
              <w:left w:w="120" w:type="dxa"/>
              <w:bottom w:w="80" w:type="dxa"/>
              <w:right w:w="120" w:type="dxa"/>
            </w:tcMar>
          </w:tcPr>
          <w:p w14:paraId="3EA51DEA" w14:textId="77777777" w:rsidR="000F545D" w:rsidRDefault="00AE4E6E">
            <w:r>
              <w:rPr>
                <w:rFonts w:ascii="Arial" w:eastAsia="Arial" w:hAnsi="Arial" w:cs="Arial"/>
                <w:b/>
                <w:bCs/>
                <w:color w:val="FFFFFF"/>
                <w:sz w:val="19"/>
                <w:szCs w:val="19"/>
              </w:rPr>
              <w:t>Tamaño</w:t>
            </w:r>
          </w:p>
        </w:tc>
        <w:tc>
          <w:tcPr>
            <w:tcW w:w="3000" w:type="dxa"/>
            <w:shd w:val="clear" w:color="auto" w:fill="0A2342"/>
            <w:tcMar>
              <w:top w:w="80" w:type="dxa"/>
              <w:left w:w="120" w:type="dxa"/>
              <w:bottom w:w="80" w:type="dxa"/>
              <w:right w:w="120" w:type="dxa"/>
            </w:tcMar>
          </w:tcPr>
          <w:p w14:paraId="5F796C04" w14:textId="77777777" w:rsidR="000F545D" w:rsidRDefault="00AE4E6E">
            <w:r>
              <w:rPr>
                <w:rFonts w:ascii="Arial" w:eastAsia="Arial" w:hAnsi="Arial" w:cs="Arial"/>
                <w:b/>
                <w:bCs/>
                <w:color w:val="FFFFFF"/>
                <w:sz w:val="19"/>
                <w:szCs w:val="19"/>
              </w:rPr>
              <w:t>Uso</w:t>
            </w:r>
          </w:p>
        </w:tc>
      </w:tr>
      <w:tr w:rsidR="000F545D" w14:paraId="2EC759C0" w14:textId="77777777">
        <w:tblPrEx>
          <w:tblCellMar>
            <w:top w:w="0" w:type="dxa"/>
            <w:bottom w:w="0" w:type="dxa"/>
          </w:tblCellMar>
        </w:tblPrEx>
        <w:tc>
          <w:tcPr>
            <w:tcW w:w="1400" w:type="dxa"/>
            <w:shd w:val="clear" w:color="auto" w:fill="F2F7FB"/>
            <w:tcMar>
              <w:top w:w="80" w:type="dxa"/>
              <w:left w:w="120" w:type="dxa"/>
              <w:bottom w:w="80" w:type="dxa"/>
              <w:right w:w="120" w:type="dxa"/>
            </w:tcMar>
          </w:tcPr>
          <w:p w14:paraId="1EE1ED9E" w14:textId="77777777" w:rsidR="000F545D" w:rsidRDefault="00AE4E6E">
            <w:r>
              <w:rPr>
                <w:rFonts w:ascii="Arial" w:eastAsia="Arial" w:hAnsi="Arial" w:cs="Arial"/>
                <w:color w:val="1E293B"/>
                <w:sz w:val="19"/>
                <w:szCs w:val="19"/>
              </w:rPr>
              <w:t>.pth</w:t>
            </w:r>
          </w:p>
        </w:tc>
        <w:tc>
          <w:tcPr>
            <w:tcW w:w="3400" w:type="dxa"/>
            <w:shd w:val="clear" w:color="auto" w:fill="FFFFFF"/>
            <w:tcMar>
              <w:top w:w="80" w:type="dxa"/>
              <w:left w:w="120" w:type="dxa"/>
              <w:bottom w:w="80" w:type="dxa"/>
              <w:right w:w="120" w:type="dxa"/>
            </w:tcMar>
          </w:tcPr>
          <w:p w14:paraId="5C657E98" w14:textId="77777777" w:rsidR="000F545D" w:rsidRDefault="00AE4E6E">
            <w:r>
              <w:rPr>
                <w:rFonts w:ascii="Arial" w:eastAsia="Arial" w:hAnsi="Arial" w:cs="Arial"/>
                <w:color w:val="1E293B"/>
                <w:sz w:val="19"/>
                <w:szCs w:val="19"/>
              </w:rPr>
              <w:t>Centinela_Fase3_ResNet18.pth</w:t>
            </w:r>
          </w:p>
        </w:tc>
        <w:tc>
          <w:tcPr>
            <w:tcW w:w="1200" w:type="dxa"/>
            <w:shd w:val="clear" w:color="auto" w:fill="F2F7FB"/>
            <w:tcMar>
              <w:top w:w="80" w:type="dxa"/>
              <w:left w:w="120" w:type="dxa"/>
              <w:bottom w:w="80" w:type="dxa"/>
              <w:right w:w="120" w:type="dxa"/>
            </w:tcMar>
          </w:tcPr>
          <w:p w14:paraId="3CB66FE6" w14:textId="77777777" w:rsidR="000F545D" w:rsidRDefault="00AE4E6E">
            <w:r>
              <w:rPr>
                <w:rFonts w:ascii="Arial" w:eastAsia="Arial" w:hAnsi="Arial" w:cs="Arial"/>
                <w:color w:val="1E293B"/>
                <w:sz w:val="19"/>
                <w:szCs w:val="19"/>
              </w:rPr>
              <w:t>44.8 MB</w:t>
            </w:r>
          </w:p>
        </w:tc>
        <w:tc>
          <w:tcPr>
            <w:tcW w:w="3000" w:type="dxa"/>
            <w:shd w:val="clear" w:color="auto" w:fill="FFFFFF"/>
            <w:tcMar>
              <w:top w:w="80" w:type="dxa"/>
              <w:left w:w="120" w:type="dxa"/>
              <w:bottom w:w="80" w:type="dxa"/>
              <w:right w:w="120" w:type="dxa"/>
            </w:tcMar>
          </w:tcPr>
          <w:p w14:paraId="3DEFACDC" w14:textId="77777777" w:rsidR="000F545D" w:rsidRDefault="00AE4E6E">
            <w:r>
              <w:rPr>
                <w:rFonts w:ascii="Arial" w:eastAsia="Arial" w:hAnsi="Arial" w:cs="Arial"/>
                <w:color w:val="1E293B"/>
                <w:sz w:val="19"/>
                <w:szCs w:val="19"/>
              </w:rPr>
              <w:t>Inferencia y re-entrenamiento en PyTorch</w:t>
            </w:r>
          </w:p>
        </w:tc>
      </w:tr>
      <w:tr w:rsidR="000F545D" w14:paraId="266DF790" w14:textId="77777777">
        <w:tblPrEx>
          <w:tblCellMar>
            <w:top w:w="0" w:type="dxa"/>
            <w:bottom w:w="0" w:type="dxa"/>
          </w:tblCellMar>
        </w:tblPrEx>
        <w:tc>
          <w:tcPr>
            <w:tcW w:w="1400" w:type="dxa"/>
            <w:shd w:val="clear" w:color="auto" w:fill="F2F7FB"/>
            <w:tcMar>
              <w:top w:w="80" w:type="dxa"/>
              <w:left w:w="120" w:type="dxa"/>
              <w:bottom w:w="80" w:type="dxa"/>
              <w:right w:w="120" w:type="dxa"/>
            </w:tcMar>
          </w:tcPr>
          <w:p w14:paraId="30CAEED2" w14:textId="77777777" w:rsidR="000F545D" w:rsidRDefault="00AE4E6E">
            <w:r>
              <w:rPr>
                <w:rFonts w:ascii="Arial" w:eastAsia="Arial" w:hAnsi="Arial" w:cs="Arial"/>
                <w:color w:val="1E293B"/>
                <w:sz w:val="19"/>
                <w:szCs w:val="19"/>
              </w:rPr>
              <w:t>.onnx</w:t>
            </w:r>
          </w:p>
        </w:tc>
        <w:tc>
          <w:tcPr>
            <w:tcW w:w="3400" w:type="dxa"/>
            <w:shd w:val="clear" w:color="auto" w:fill="FFFFFF"/>
            <w:tcMar>
              <w:top w:w="80" w:type="dxa"/>
              <w:left w:w="120" w:type="dxa"/>
              <w:bottom w:w="80" w:type="dxa"/>
              <w:right w:w="120" w:type="dxa"/>
            </w:tcMar>
          </w:tcPr>
          <w:p w14:paraId="7438C07C" w14:textId="77777777" w:rsidR="000F545D" w:rsidRDefault="00AE4E6E">
            <w:r>
              <w:rPr>
                <w:rFonts w:ascii="Arial" w:eastAsia="Arial" w:hAnsi="Arial" w:cs="Arial"/>
                <w:color w:val="1E293B"/>
                <w:sz w:val="19"/>
                <w:szCs w:val="19"/>
              </w:rPr>
              <w:t>Centinela_Fase3_ResNet18.onnx</w:t>
            </w:r>
          </w:p>
        </w:tc>
        <w:tc>
          <w:tcPr>
            <w:tcW w:w="1200" w:type="dxa"/>
            <w:shd w:val="clear" w:color="auto" w:fill="F2F7FB"/>
            <w:tcMar>
              <w:top w:w="80" w:type="dxa"/>
              <w:left w:w="120" w:type="dxa"/>
              <w:bottom w:w="80" w:type="dxa"/>
              <w:right w:w="120" w:type="dxa"/>
            </w:tcMar>
          </w:tcPr>
          <w:p w14:paraId="403D38DA" w14:textId="77777777" w:rsidR="000F545D" w:rsidRDefault="00AE4E6E">
            <w:r>
              <w:rPr>
                <w:rFonts w:ascii="Arial" w:eastAsia="Arial" w:hAnsi="Arial" w:cs="Arial"/>
                <w:color w:val="1E293B"/>
                <w:sz w:val="19"/>
                <w:szCs w:val="19"/>
              </w:rPr>
              <w:t>44.8 MB</w:t>
            </w:r>
          </w:p>
        </w:tc>
        <w:tc>
          <w:tcPr>
            <w:tcW w:w="3000" w:type="dxa"/>
            <w:shd w:val="clear" w:color="auto" w:fill="FFFFFF"/>
            <w:tcMar>
              <w:top w:w="80" w:type="dxa"/>
              <w:left w:w="120" w:type="dxa"/>
              <w:bottom w:w="80" w:type="dxa"/>
              <w:right w:w="120" w:type="dxa"/>
            </w:tcMar>
          </w:tcPr>
          <w:p w14:paraId="07BADAF1" w14:textId="77777777" w:rsidR="000F545D" w:rsidRDefault="00AE4E6E">
            <w:r>
              <w:rPr>
                <w:rFonts w:ascii="Arial" w:eastAsia="Arial" w:hAnsi="Arial" w:cs="Arial"/>
                <w:color w:val="1E293B"/>
                <w:sz w:val="19"/>
                <w:szCs w:val="19"/>
              </w:rPr>
              <w:t>Formato universal, puente portable entre plataformas</w:t>
            </w:r>
          </w:p>
        </w:tc>
      </w:tr>
      <w:tr w:rsidR="000F545D" w14:paraId="4C11E9CD" w14:textId="77777777">
        <w:tblPrEx>
          <w:tblCellMar>
            <w:top w:w="0" w:type="dxa"/>
            <w:bottom w:w="0" w:type="dxa"/>
          </w:tblCellMar>
        </w:tblPrEx>
        <w:tc>
          <w:tcPr>
            <w:tcW w:w="1400" w:type="dxa"/>
            <w:shd w:val="clear" w:color="auto" w:fill="F2F7FB"/>
            <w:tcMar>
              <w:top w:w="80" w:type="dxa"/>
              <w:left w:w="120" w:type="dxa"/>
              <w:bottom w:w="80" w:type="dxa"/>
              <w:right w:w="120" w:type="dxa"/>
            </w:tcMar>
          </w:tcPr>
          <w:p w14:paraId="63BF2900" w14:textId="77777777" w:rsidR="000F545D" w:rsidRDefault="00AE4E6E">
            <w:r>
              <w:rPr>
                <w:rFonts w:ascii="Arial" w:eastAsia="Arial" w:hAnsi="Arial" w:cs="Arial"/>
                <w:color w:val="1E293B"/>
                <w:sz w:val="19"/>
                <w:szCs w:val="19"/>
              </w:rPr>
              <w:t>.keras</w:t>
            </w:r>
          </w:p>
        </w:tc>
        <w:tc>
          <w:tcPr>
            <w:tcW w:w="3400" w:type="dxa"/>
            <w:shd w:val="clear" w:color="auto" w:fill="FFFFFF"/>
            <w:tcMar>
              <w:top w:w="80" w:type="dxa"/>
              <w:left w:w="120" w:type="dxa"/>
              <w:bottom w:w="80" w:type="dxa"/>
              <w:right w:w="120" w:type="dxa"/>
            </w:tcMar>
          </w:tcPr>
          <w:p w14:paraId="3794CF19" w14:textId="77777777" w:rsidR="000F545D" w:rsidRDefault="00AE4E6E">
            <w:r>
              <w:rPr>
                <w:rFonts w:ascii="Arial" w:eastAsia="Arial" w:hAnsi="Arial" w:cs="Arial"/>
                <w:color w:val="1E293B"/>
                <w:sz w:val="19"/>
                <w:szCs w:val="19"/>
              </w:rPr>
              <w:t>Centinela_Fase3_ResNet.keras</w:t>
            </w:r>
          </w:p>
        </w:tc>
        <w:tc>
          <w:tcPr>
            <w:tcW w:w="1200" w:type="dxa"/>
            <w:shd w:val="clear" w:color="auto" w:fill="F2F7FB"/>
            <w:tcMar>
              <w:top w:w="80" w:type="dxa"/>
              <w:left w:w="120" w:type="dxa"/>
              <w:bottom w:w="80" w:type="dxa"/>
              <w:right w:w="120" w:type="dxa"/>
            </w:tcMar>
          </w:tcPr>
          <w:p w14:paraId="62D9D3B6" w14:textId="77777777" w:rsidR="000F545D" w:rsidRDefault="00AE4E6E">
            <w:r>
              <w:rPr>
                <w:rFonts w:ascii="Arial" w:eastAsia="Arial" w:hAnsi="Arial" w:cs="Arial"/>
                <w:color w:val="1E293B"/>
                <w:sz w:val="19"/>
                <w:szCs w:val="19"/>
              </w:rPr>
              <w:t>95.0 MB</w:t>
            </w:r>
          </w:p>
        </w:tc>
        <w:tc>
          <w:tcPr>
            <w:tcW w:w="3000" w:type="dxa"/>
            <w:shd w:val="clear" w:color="auto" w:fill="FFFFFF"/>
            <w:tcMar>
              <w:top w:w="80" w:type="dxa"/>
              <w:left w:w="120" w:type="dxa"/>
              <w:bottom w:w="80" w:type="dxa"/>
              <w:right w:w="120" w:type="dxa"/>
            </w:tcMar>
          </w:tcPr>
          <w:p w14:paraId="599BE0F5" w14:textId="77777777" w:rsidR="000F545D" w:rsidRDefault="00AE4E6E">
            <w:r>
              <w:rPr>
                <w:rFonts w:ascii="Arial" w:eastAsia="Arial" w:hAnsi="Arial" w:cs="Arial"/>
                <w:color w:val="1E293B"/>
                <w:sz w:val="19"/>
                <w:szCs w:val="19"/>
              </w:rPr>
              <w:t>Punto de partida para conversión a LiteRT (.tflite)</w:t>
            </w:r>
          </w:p>
        </w:tc>
      </w:tr>
    </w:tbl>
    <w:p w14:paraId="66432C4C" w14:textId="77777777" w:rsidR="000F545D" w:rsidRDefault="000F545D">
      <w:pPr>
        <w:spacing w:before="100"/>
      </w:pPr>
    </w:p>
    <w:p w14:paraId="3A073CBF" w14:textId="77777777" w:rsidR="000F545D" w:rsidRDefault="00AE4E6E">
      <w:pPr>
        <w:spacing w:before="200" w:after="60"/>
      </w:pPr>
      <w:r>
        <w:rPr>
          <w:rFonts w:ascii="Arial" w:eastAsia="Arial" w:hAnsi="Arial" w:cs="Arial"/>
          <w:b/>
          <w:bCs/>
          <w:color w:val="065A82"/>
          <w:sz w:val="24"/>
          <w:szCs w:val="24"/>
        </w:rPr>
        <w:t>5.2 Verificación de consistencia ONNX</w:t>
      </w:r>
    </w:p>
    <w:p w14:paraId="42B23CC2" w14:textId="77777777" w:rsidR="000F545D" w:rsidRDefault="00AE4E6E">
      <w:pPr>
        <w:spacing w:before="40" w:after="80"/>
      </w:pPr>
      <w:r>
        <w:rPr>
          <w:rFonts w:ascii="Arial" w:eastAsia="Arial" w:hAnsi="Arial" w:cs="Arial"/>
          <w:sz w:val="21"/>
          <w:szCs w:val="21"/>
        </w:rPr>
        <w:t>Se verificó que el modelo ONNX produce predicciones consistentes con el modelo PyTorch usando np.allclose con tolerancia atol=1e-4. Un modelo que predice distinto tras exportarse no es desplegable.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0F545D" w14:paraId="3BDC7ED2" w14:textId="77777777">
        <w:tblPrEx>
          <w:tblCellMar>
            <w:top w:w="0" w:type="dxa"/>
            <w:bottom w:w="0" w:type="dxa"/>
          </w:tblCellMar>
        </w:tblPrEx>
        <w:tc>
          <w:tcPr>
            <w:tcW w:w="4000" w:type="dxa"/>
            <w:shd w:val="clear" w:color="auto" w:fill="0A2342"/>
            <w:tcMar>
              <w:top w:w="80" w:type="dxa"/>
              <w:left w:w="120" w:type="dxa"/>
              <w:bottom w:w="80" w:type="dxa"/>
              <w:right w:w="120" w:type="dxa"/>
            </w:tcMar>
          </w:tcPr>
          <w:p w14:paraId="4AD1C25B" w14:textId="77777777" w:rsidR="000F545D" w:rsidRDefault="00AE4E6E">
            <w:r>
              <w:rPr>
                <w:rFonts w:ascii="Arial" w:eastAsia="Arial" w:hAnsi="Arial" w:cs="Arial"/>
                <w:b/>
                <w:bCs/>
                <w:color w:val="FFFFFF"/>
                <w:sz w:val="19"/>
                <w:szCs w:val="19"/>
              </w:rPr>
              <w:t>Verificación</w:t>
            </w:r>
          </w:p>
        </w:tc>
        <w:tc>
          <w:tcPr>
            <w:tcW w:w="5000" w:type="dxa"/>
            <w:shd w:val="clear" w:color="auto" w:fill="0A2342"/>
            <w:tcMar>
              <w:top w:w="80" w:type="dxa"/>
              <w:left w:w="120" w:type="dxa"/>
              <w:bottom w:w="80" w:type="dxa"/>
              <w:right w:w="120" w:type="dxa"/>
            </w:tcMar>
          </w:tcPr>
          <w:p w14:paraId="6C19FBC4" w14:textId="77777777" w:rsidR="000F545D" w:rsidRDefault="00AE4E6E">
            <w:r>
              <w:rPr>
                <w:rFonts w:ascii="Arial" w:eastAsia="Arial" w:hAnsi="Arial" w:cs="Arial"/>
                <w:b/>
                <w:bCs/>
                <w:color w:val="FFFFFF"/>
                <w:sz w:val="19"/>
                <w:szCs w:val="19"/>
              </w:rPr>
              <w:t>Resultado</w:t>
            </w:r>
          </w:p>
        </w:tc>
      </w:tr>
      <w:tr w:rsidR="000F545D" w14:paraId="50BA8359" w14:textId="77777777">
        <w:tblPrEx>
          <w:tblCellMar>
            <w:top w:w="0" w:type="dxa"/>
            <w:bottom w:w="0" w:type="dxa"/>
          </w:tblCellMar>
        </w:tblPrEx>
        <w:tc>
          <w:tcPr>
            <w:tcW w:w="4000" w:type="dxa"/>
            <w:shd w:val="clear" w:color="auto" w:fill="F2F7FB"/>
            <w:tcMar>
              <w:top w:w="80" w:type="dxa"/>
              <w:left w:w="120" w:type="dxa"/>
              <w:bottom w:w="80" w:type="dxa"/>
              <w:right w:w="120" w:type="dxa"/>
            </w:tcMar>
          </w:tcPr>
          <w:p w14:paraId="14FA186E" w14:textId="77777777" w:rsidR="000F545D" w:rsidRDefault="00AE4E6E">
            <w:r>
              <w:rPr>
                <w:rFonts w:ascii="Arial" w:eastAsia="Arial" w:hAnsi="Arial" w:cs="Arial"/>
                <w:color w:val="1E293B"/>
                <w:sz w:val="19"/>
                <w:szCs w:val="19"/>
              </w:rPr>
              <w:t>PyTorch vs ONNX (np.allclose, atol</w:t>
            </w:r>
            <w:r>
              <w:rPr>
                <w:rFonts w:ascii="Arial" w:eastAsia="Arial" w:hAnsi="Arial" w:cs="Arial"/>
                <w:color w:val="1E293B"/>
                <w:sz w:val="19"/>
                <w:szCs w:val="19"/>
              </w:rPr>
              <w:t>=1e-4)</w:t>
            </w:r>
          </w:p>
        </w:tc>
        <w:tc>
          <w:tcPr>
            <w:tcW w:w="5000" w:type="dxa"/>
            <w:shd w:val="clear" w:color="auto" w:fill="FFFFFF"/>
            <w:tcMar>
              <w:top w:w="80" w:type="dxa"/>
              <w:left w:w="120" w:type="dxa"/>
              <w:bottom w:w="80" w:type="dxa"/>
              <w:right w:w="120" w:type="dxa"/>
            </w:tcMar>
          </w:tcPr>
          <w:p w14:paraId="5987FB24" w14:textId="77777777" w:rsidR="000F545D" w:rsidRDefault="00AE4E6E">
            <w:r>
              <w:rPr>
                <w:rFonts w:ascii="Arial" w:eastAsia="Arial" w:hAnsi="Arial" w:cs="Arial"/>
                <w:color w:val="1E293B"/>
                <w:sz w:val="19"/>
                <w:szCs w:val="19"/>
              </w:rPr>
              <w:t>CONSISTENTE</w:t>
            </w:r>
          </w:p>
        </w:tc>
      </w:tr>
      <w:tr w:rsidR="000F545D" w14:paraId="5BA3932E" w14:textId="77777777">
        <w:tblPrEx>
          <w:tblCellMar>
            <w:top w:w="0" w:type="dxa"/>
            <w:bottom w:w="0" w:type="dxa"/>
          </w:tblCellMar>
        </w:tblPrEx>
        <w:tc>
          <w:tcPr>
            <w:tcW w:w="4000" w:type="dxa"/>
            <w:shd w:val="clear" w:color="auto" w:fill="F2F7FB"/>
            <w:tcMar>
              <w:top w:w="80" w:type="dxa"/>
              <w:left w:w="120" w:type="dxa"/>
              <w:bottom w:w="80" w:type="dxa"/>
              <w:right w:w="120" w:type="dxa"/>
            </w:tcMar>
          </w:tcPr>
          <w:p w14:paraId="1E4DBD0F" w14:textId="77777777" w:rsidR="000F545D" w:rsidRDefault="00AE4E6E">
            <w:r>
              <w:rPr>
                <w:rFonts w:ascii="Arial" w:eastAsia="Arial" w:hAnsi="Arial" w:cs="Arial"/>
                <w:color w:val="1E293B"/>
                <w:sz w:val="19"/>
                <w:szCs w:val="19"/>
              </w:rPr>
              <w:t>Diferencia máxima entre salidas</w:t>
            </w:r>
          </w:p>
        </w:tc>
        <w:tc>
          <w:tcPr>
            <w:tcW w:w="5000" w:type="dxa"/>
            <w:shd w:val="clear" w:color="auto" w:fill="FFFFFF"/>
            <w:tcMar>
              <w:top w:w="80" w:type="dxa"/>
              <w:left w:w="120" w:type="dxa"/>
              <w:bottom w:w="80" w:type="dxa"/>
              <w:right w:w="120" w:type="dxa"/>
            </w:tcMar>
          </w:tcPr>
          <w:p w14:paraId="275AA61E" w14:textId="77777777" w:rsidR="000F545D" w:rsidRDefault="00AE4E6E">
            <w:r>
              <w:rPr>
                <w:rFonts w:ascii="Arial" w:eastAsia="Arial" w:hAnsi="Arial" w:cs="Arial"/>
                <w:color w:val="1E293B"/>
                <w:sz w:val="19"/>
                <w:szCs w:val="19"/>
              </w:rPr>
              <w:t>1.19e-07 (&lt; 1e-4)</w:t>
            </w:r>
          </w:p>
        </w:tc>
      </w:tr>
    </w:tbl>
    <w:p w14:paraId="2D523416" w14:textId="77777777" w:rsidR="000F545D" w:rsidRDefault="000F545D">
      <w:pPr>
        <w:spacing w:before="100"/>
      </w:pPr>
    </w:p>
    <w:p w14:paraId="45A50ACE" w14:textId="77777777" w:rsidR="000F545D" w:rsidRDefault="00AE4E6E">
      <w:pPr>
        <w:spacing w:before="200" w:after="60"/>
      </w:pPr>
      <w:r>
        <w:rPr>
          <w:rFonts w:ascii="Arial" w:eastAsia="Arial" w:hAnsi="Arial" w:cs="Arial"/>
          <w:b/>
          <w:bCs/>
          <w:color w:val="065A82"/>
          <w:sz w:val="24"/>
          <w:szCs w:val="24"/>
        </w:rPr>
        <w:t>5.3 Auditoría a la IA — caso dynamo=True</w:t>
      </w:r>
    </w:p>
    <w:p w14:paraId="679C605E" w14:textId="77777777" w:rsidR="000F545D" w:rsidRDefault="00AE4E6E">
      <w:pPr>
        <w:spacing w:before="40" w:after="80"/>
      </w:pPr>
      <w:r>
        <w:rPr>
          <w:rFonts w:ascii="Arial" w:eastAsia="Arial" w:hAnsi="Arial" w:cs="Arial"/>
          <w:sz w:val="21"/>
          <w:szCs w:val="21"/>
        </w:rPr>
        <w:t>Durante el desarrollo, la herramienta de IA sugirió usar dynamo=True como argumento en torch.onnx.export. Esta sugerencia fue rechazada porque:</w:t>
      </w:r>
    </w:p>
    <w:p w14:paraId="7529E6B0" w14:textId="77777777" w:rsidR="000F545D" w:rsidRDefault="00AE4E6E">
      <w:pPr>
        <w:pStyle w:val="Prrafodelista"/>
        <w:numPr>
          <w:ilvl w:val="0"/>
          <w:numId w:val="2"/>
        </w:numPr>
        <w:spacing w:before="30" w:after="30"/>
      </w:pPr>
      <w:r>
        <w:rPr>
          <w:rFonts w:ascii="Arial" w:eastAsia="Arial" w:hAnsi="Arial" w:cs="Arial"/>
          <w:sz w:val="21"/>
          <w:szCs w:val="21"/>
        </w:rPr>
        <w:t>dynamo=True es experimental y no estable en todas las versiones de PyTorch</w:t>
      </w:r>
    </w:p>
    <w:p w14:paraId="6383E765" w14:textId="77777777" w:rsidR="000F545D" w:rsidRDefault="00AE4E6E">
      <w:pPr>
        <w:pStyle w:val="Prrafodelista"/>
        <w:numPr>
          <w:ilvl w:val="0"/>
          <w:numId w:val="2"/>
        </w:numPr>
        <w:spacing w:before="30" w:after="30"/>
      </w:pPr>
      <w:r>
        <w:rPr>
          <w:rFonts w:ascii="Arial" w:eastAsia="Arial" w:hAnsi="Arial" w:cs="Arial"/>
          <w:sz w:val="21"/>
          <w:szCs w:val="21"/>
        </w:rPr>
        <w:t>La guía del profesor menciona específ</w:t>
      </w:r>
      <w:r>
        <w:rPr>
          <w:rFonts w:ascii="Arial" w:eastAsia="Arial" w:hAnsi="Arial" w:cs="Arial"/>
          <w:sz w:val="21"/>
          <w:szCs w:val="21"/>
        </w:rPr>
        <w:t>icamente este caso como ejemplo de auditoría documentada</w:t>
      </w:r>
    </w:p>
    <w:p w14:paraId="5650F877" w14:textId="77777777" w:rsidR="000F545D" w:rsidRDefault="00AE4E6E">
      <w:pPr>
        <w:pStyle w:val="Prrafodelista"/>
        <w:numPr>
          <w:ilvl w:val="0"/>
          <w:numId w:val="2"/>
        </w:numPr>
        <w:spacing w:before="30" w:after="30"/>
      </w:pPr>
      <w:r>
        <w:rPr>
          <w:rFonts w:ascii="Arial" w:eastAsia="Arial" w:hAnsi="Arial" w:cs="Arial"/>
          <w:sz w:val="21"/>
          <w:szCs w:val="21"/>
        </w:rPr>
        <w:t>La ruta estable con input_names, output_names y dynamic_axes es más confiable y portable</w:t>
      </w:r>
    </w:p>
    <w:p w14:paraId="16EB39F3" w14:textId="1CBAF732" w:rsidR="000F545D" w:rsidRDefault="00AE4E6E" w:rsidP="00AE4E6E">
      <w:pPr>
        <w:spacing w:before="40" w:after="80"/>
      </w:pPr>
      <w:r>
        <w:rPr>
          <w:rFonts w:ascii="Arial" w:eastAsia="Arial" w:hAnsi="Arial" w:cs="Arial"/>
          <w:sz w:val="21"/>
          <w:szCs w:val="21"/>
        </w:rPr>
        <w:t xml:space="preserve">Se usó la ruta estable y el modelo exportado verificó consistencia con diferencia máxima de 1.19e-07, muy por </w:t>
      </w:r>
      <w:r>
        <w:rPr>
          <w:rFonts w:ascii="Arial" w:eastAsia="Arial" w:hAnsi="Arial" w:cs="Arial"/>
          <w:sz w:val="21"/>
          <w:szCs w:val="21"/>
        </w:rPr>
        <w:t>debajo del umbral de 1e-4.</w:t>
      </w:r>
    </w:p>
    <w:p w14:paraId="591ACF28" w14:textId="77777777" w:rsidR="000F545D" w:rsidRDefault="00AE4E6E">
      <w:pPr>
        <w:pBdr>
          <w:bottom w:val="single" w:sz="6" w:space="4" w:color="02C39A"/>
        </w:pBdr>
        <w:spacing w:before="280" w:after="100"/>
      </w:pPr>
      <w:r>
        <w:rPr>
          <w:rFonts w:ascii="Arial" w:eastAsia="Arial" w:hAnsi="Arial" w:cs="Arial"/>
          <w:b/>
          <w:bCs/>
          <w:color w:val="1F4E79"/>
          <w:sz w:val="28"/>
          <w:szCs w:val="28"/>
        </w:rPr>
        <w:t>6. Ruta de despliegue offline</w:t>
      </w:r>
    </w:p>
    <w:p w14:paraId="748A0DFD" w14:textId="77777777" w:rsidR="000F545D" w:rsidRDefault="00AE4E6E">
      <w:pPr>
        <w:spacing w:before="200" w:after="60"/>
      </w:pPr>
      <w:r>
        <w:rPr>
          <w:rFonts w:ascii="Arial" w:eastAsia="Arial" w:hAnsi="Arial" w:cs="Arial"/>
          <w:b/>
          <w:bCs/>
          <w:color w:val="065A82"/>
          <w:sz w:val="24"/>
          <w:szCs w:val="24"/>
        </w:rPr>
        <w:t>6.1 Arquitectura dual</w:t>
      </w:r>
    </w:p>
    <w:p w14:paraId="6F47A8A8" w14:textId="77777777" w:rsidR="000F545D" w:rsidRDefault="00AE4E6E">
      <w:pPr>
        <w:spacing w:before="40" w:after="80"/>
      </w:pPr>
      <w:r>
        <w:rPr>
          <w:rFonts w:ascii="Arial" w:eastAsia="Arial" w:hAnsi="Arial" w:cs="Arial"/>
          <w:sz w:val="21"/>
          <w:szCs w:val="21"/>
        </w:rPr>
        <w:t>El sistema Centinela se despliega en dos componentes complementarios según la conectividad disponible:</w:t>
      </w:r>
    </w:p>
    <w:p w14:paraId="2B1E17B7" w14:textId="77777777" w:rsidR="000F545D" w:rsidRDefault="00AE4E6E">
      <w:pPr>
        <w:spacing w:before="140" w:after="40"/>
      </w:pPr>
      <w:r>
        <w:rPr>
          <w:rFonts w:ascii="Arial" w:eastAsia="Arial" w:hAnsi="Arial" w:cs="Arial"/>
          <w:b/>
          <w:bCs/>
          <w:color w:val="1D6A4A"/>
          <w:sz w:val="22"/>
          <w:szCs w:val="22"/>
        </w:rPr>
        <w:t>Rama visual (CNN) — Offline en tablet</w:t>
      </w:r>
    </w:p>
    <w:p w14:paraId="3C808380" w14:textId="77777777" w:rsidR="000F545D" w:rsidRDefault="00AE4E6E">
      <w:pPr>
        <w:pStyle w:val="Prrafodelista"/>
        <w:numPr>
          <w:ilvl w:val="0"/>
          <w:numId w:val="2"/>
        </w:numPr>
        <w:spacing w:before="30" w:after="30"/>
      </w:pPr>
      <w:r>
        <w:rPr>
          <w:rFonts w:ascii="Arial" w:eastAsia="Arial" w:hAnsi="Arial" w:cs="Arial"/>
          <w:b/>
          <w:bCs/>
          <w:sz w:val="21"/>
          <w:szCs w:val="21"/>
        </w:rPr>
        <w:t xml:space="preserve">Modelo: </w:t>
      </w:r>
      <w:r>
        <w:rPr>
          <w:rFonts w:ascii="Arial" w:eastAsia="Arial" w:hAnsi="Arial" w:cs="Arial"/>
          <w:sz w:val="21"/>
          <w:szCs w:val="21"/>
        </w:rPr>
        <w:t>ResNet-18 cuantizado INT8</w:t>
      </w:r>
    </w:p>
    <w:p w14:paraId="29418BEF"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Formato: </w:t>
      </w:r>
      <w:r>
        <w:rPr>
          <w:rFonts w:ascii="Arial" w:eastAsia="Arial" w:hAnsi="Arial" w:cs="Arial"/>
          <w:sz w:val="21"/>
          <w:szCs w:val="21"/>
        </w:rPr>
        <w:t>LiteRT (.tflite) convertido desde Centinela_Fase3_ResNet.keras</w:t>
      </w:r>
    </w:p>
    <w:p w14:paraId="52A21FC6" w14:textId="77777777" w:rsidR="000F545D" w:rsidRDefault="00AE4E6E">
      <w:pPr>
        <w:pStyle w:val="Prrafodelista"/>
        <w:numPr>
          <w:ilvl w:val="0"/>
          <w:numId w:val="2"/>
        </w:numPr>
        <w:spacing w:before="30" w:after="30"/>
      </w:pPr>
      <w:r>
        <w:rPr>
          <w:rFonts w:ascii="Arial" w:eastAsia="Arial" w:hAnsi="Arial" w:cs="Arial"/>
          <w:b/>
          <w:bCs/>
          <w:sz w:val="21"/>
          <w:szCs w:val="21"/>
        </w:rPr>
        <w:t xml:space="preserve">Dispositivo: </w:t>
      </w:r>
      <w:r>
        <w:rPr>
          <w:rFonts w:ascii="Arial" w:eastAsia="Arial" w:hAnsi="Arial" w:cs="Arial"/>
          <w:sz w:val="21"/>
          <w:szCs w:val="21"/>
        </w:rPr>
        <w:t>Tablet Android en campo</w:t>
      </w:r>
    </w:p>
    <w:p w14:paraId="30A9C180"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Flujo: </w:t>
      </w:r>
      <w:r>
        <w:rPr>
          <w:rFonts w:ascii="Arial" w:eastAsia="Arial" w:hAnsi="Arial" w:cs="Arial"/>
          <w:sz w:val="21"/>
          <w:szCs w:val="21"/>
        </w:rPr>
        <w:t>Foto del río → ResNet-18 INT8 → Limpia / Turbia / Contaminada</w:t>
      </w:r>
    </w:p>
    <w:p w14:paraId="7B712BC8" w14:textId="77777777" w:rsidR="000F545D" w:rsidRDefault="00AE4E6E">
      <w:pPr>
        <w:pStyle w:val="Prrafodelista"/>
        <w:numPr>
          <w:ilvl w:val="0"/>
          <w:numId w:val="2"/>
        </w:numPr>
        <w:spacing w:before="30" w:after="30"/>
      </w:pPr>
      <w:r>
        <w:rPr>
          <w:rFonts w:ascii="Arial" w:eastAsia="Arial" w:hAnsi="Arial" w:cs="Arial"/>
          <w:b/>
          <w:bCs/>
          <w:sz w:val="21"/>
          <w:szCs w:val="21"/>
        </w:rPr>
        <w:t xml:space="preserve">Ventaja: </w:t>
      </w:r>
      <w:r>
        <w:rPr>
          <w:rFonts w:ascii="Arial" w:eastAsia="Arial" w:hAnsi="Arial" w:cs="Arial"/>
          <w:sz w:val="21"/>
          <w:szCs w:val="21"/>
        </w:rPr>
        <w:t>Funciona completamente sin internet — respuesta en &lt;55 ms</w:t>
      </w:r>
    </w:p>
    <w:p w14:paraId="3FA98128" w14:textId="77777777" w:rsidR="000F545D" w:rsidRDefault="000F545D">
      <w:pPr>
        <w:spacing w:before="100"/>
      </w:pPr>
    </w:p>
    <w:p w14:paraId="64CCABC7" w14:textId="77777777" w:rsidR="000F545D" w:rsidRDefault="00AE4E6E">
      <w:pPr>
        <w:spacing w:before="140" w:after="40"/>
      </w:pPr>
      <w:r>
        <w:rPr>
          <w:rFonts w:ascii="Arial" w:eastAsia="Arial" w:hAnsi="Arial" w:cs="Arial"/>
          <w:b/>
          <w:bCs/>
          <w:color w:val="1D6A4A"/>
          <w:sz w:val="22"/>
          <w:szCs w:val="22"/>
        </w:rPr>
        <w:t>Rama temporal (GRU)</w:t>
      </w:r>
      <w:r>
        <w:rPr>
          <w:rFonts w:ascii="Arial" w:eastAsia="Arial" w:hAnsi="Arial" w:cs="Arial"/>
          <w:b/>
          <w:bCs/>
          <w:color w:val="1D6A4A"/>
          <w:sz w:val="22"/>
          <w:szCs w:val="22"/>
        </w:rPr>
        <w:t xml:space="preserve"> — API REST en la nube</w:t>
      </w:r>
    </w:p>
    <w:p w14:paraId="1AE6DFBD" w14:textId="77777777" w:rsidR="000F545D" w:rsidRDefault="00AE4E6E">
      <w:pPr>
        <w:pStyle w:val="Prrafodelista"/>
        <w:numPr>
          <w:ilvl w:val="0"/>
          <w:numId w:val="2"/>
        </w:numPr>
        <w:spacing w:before="30" w:after="30"/>
      </w:pPr>
      <w:r>
        <w:rPr>
          <w:rFonts w:ascii="Arial" w:eastAsia="Arial" w:hAnsi="Arial" w:cs="Arial"/>
          <w:b/>
          <w:bCs/>
          <w:sz w:val="21"/>
          <w:szCs w:val="21"/>
        </w:rPr>
        <w:t xml:space="preserve">Modelo: </w:t>
      </w:r>
      <w:r>
        <w:rPr>
          <w:rFonts w:ascii="Arial" w:eastAsia="Arial" w:hAnsi="Arial" w:cs="Arial"/>
          <w:sz w:val="21"/>
          <w:szCs w:val="21"/>
        </w:rPr>
        <w:t>GRU entrenado en Fase 2 (mejor_GRU.pth)</w:t>
      </w:r>
    </w:p>
    <w:p w14:paraId="26222576"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Formato: </w:t>
      </w:r>
      <w:r>
        <w:rPr>
          <w:rFonts w:ascii="Arial" w:eastAsia="Arial" w:hAnsi="Arial" w:cs="Arial"/>
          <w:sz w:val="21"/>
          <w:szCs w:val="21"/>
        </w:rPr>
        <w:t>ONNX Runtime en servidor cloud</w:t>
      </w:r>
    </w:p>
    <w:p w14:paraId="0703E481"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Flujo: </w:t>
      </w:r>
      <w:r>
        <w:rPr>
          <w:rFonts w:ascii="Arial" w:eastAsia="Arial" w:hAnsi="Arial" w:cs="Arial"/>
          <w:sz w:val="21"/>
          <w:szCs w:val="21"/>
        </w:rPr>
        <w:t>14 días de mediciones de pH → API REST → Probabilidad de riesgo de pH</w:t>
      </w:r>
    </w:p>
    <w:p w14:paraId="3B61EB07" w14:textId="77777777" w:rsidR="000F545D" w:rsidRDefault="00AE4E6E">
      <w:pPr>
        <w:pStyle w:val="Prrafodelista"/>
        <w:numPr>
          <w:ilvl w:val="0"/>
          <w:numId w:val="2"/>
        </w:numPr>
        <w:spacing w:before="30" w:after="30"/>
      </w:pPr>
      <w:r>
        <w:rPr>
          <w:rFonts w:ascii="Arial" w:eastAsia="Arial" w:hAnsi="Arial" w:cs="Arial"/>
          <w:b/>
          <w:bCs/>
          <w:sz w:val="21"/>
          <w:szCs w:val="21"/>
        </w:rPr>
        <w:lastRenderedPageBreak/>
        <w:t xml:space="preserve">Razón técnica: </w:t>
      </w:r>
      <w:r>
        <w:rPr>
          <w:rFonts w:ascii="Arial" w:eastAsia="Arial" w:hAnsi="Arial" w:cs="Arial"/>
          <w:sz w:val="21"/>
          <w:szCs w:val="21"/>
        </w:rPr>
        <w:t>La exportación de LSTM/GRU a LiteRT es poco confiable</w:t>
      </w:r>
      <w:r>
        <w:rPr>
          <w:rFonts w:ascii="Arial" w:eastAsia="Arial" w:hAnsi="Arial" w:cs="Arial"/>
          <w:sz w:val="21"/>
          <w:szCs w:val="21"/>
        </w:rPr>
        <w:t xml:space="preserve"> (operadores no siempre soportados en versiones de campo)</w:t>
      </w:r>
    </w:p>
    <w:p w14:paraId="36822DEE" w14:textId="77777777" w:rsidR="000F545D" w:rsidRDefault="00AE4E6E">
      <w:pPr>
        <w:spacing w:before="200" w:after="60"/>
      </w:pPr>
      <w:r>
        <w:rPr>
          <w:rFonts w:ascii="Arial" w:eastAsia="Arial" w:hAnsi="Arial" w:cs="Arial"/>
          <w:b/>
          <w:bCs/>
          <w:color w:val="065A82"/>
          <w:sz w:val="24"/>
          <w:szCs w:val="24"/>
        </w:rPr>
        <w:t>6.2 Justificación de la arquitectura dual</w:t>
      </w:r>
    </w:p>
    <w:p w14:paraId="3B28DAC1" w14:textId="77777777" w:rsidR="000F545D" w:rsidRDefault="00AE4E6E">
      <w:pPr>
        <w:spacing w:before="40" w:after="80"/>
      </w:pPr>
      <w:r>
        <w:rPr>
          <w:rFonts w:ascii="Arial" w:eastAsia="Arial" w:hAnsi="Arial" w:cs="Arial"/>
          <w:sz w:val="21"/>
          <w:szCs w:val="21"/>
        </w:rPr>
        <w:t>La decisión de separar las ramas responde a restricciones técnicas reales de MLOps. Los modelos recurrentes (LSTM/GRU) tienen operadores que no están siempr</w:t>
      </w:r>
      <w:r>
        <w:rPr>
          <w:rFonts w:ascii="Arial" w:eastAsia="Arial" w:hAnsi="Arial" w:cs="Arial"/>
          <w:sz w:val="21"/>
          <w:szCs w:val="21"/>
        </w:rPr>
        <w:t>e disponibles en LiteRT y su comportamiento varía entre versiones del runtime. Servir la rama temporal en la nube es una decisión de MLOps válida que aprovecha la conectividad intermitente sin sacrificar la capacidad de operar offline con la rama visual.</w:t>
      </w:r>
    </w:p>
    <w:p w14:paraId="295CE90B" w14:textId="77777777" w:rsidR="000F545D" w:rsidRDefault="00AE4E6E">
      <w:pPr>
        <w:spacing w:before="200" w:after="60"/>
      </w:pPr>
      <w:r>
        <w:rPr>
          <w:rFonts w:ascii="Arial" w:eastAsia="Arial" w:hAnsi="Arial" w:cs="Arial"/>
          <w:b/>
          <w:bCs/>
          <w:color w:val="065A82"/>
          <w:sz w:val="24"/>
          <w:szCs w:val="24"/>
        </w:rPr>
        <w:t>6</w:t>
      </w:r>
      <w:r>
        <w:rPr>
          <w:rFonts w:ascii="Arial" w:eastAsia="Arial" w:hAnsi="Arial" w:cs="Arial"/>
          <w:b/>
          <w:bCs/>
          <w:color w:val="065A82"/>
          <w:sz w:val="24"/>
          <w:szCs w:val="24"/>
        </w:rPr>
        <w:t>.3 Flujo de decisión por conectividad</w:t>
      </w:r>
    </w:p>
    <w:p w14:paraId="6C65170C" w14:textId="77777777" w:rsidR="000F545D" w:rsidRDefault="00AE4E6E">
      <w:pPr>
        <w:pStyle w:val="Prrafodelista"/>
        <w:numPr>
          <w:ilvl w:val="0"/>
          <w:numId w:val="2"/>
        </w:numPr>
        <w:spacing w:before="30" w:after="30"/>
      </w:pPr>
      <w:r>
        <w:rPr>
          <w:rFonts w:ascii="Arial" w:eastAsia="Arial" w:hAnsi="Arial" w:cs="Arial"/>
          <w:b/>
          <w:bCs/>
          <w:sz w:val="21"/>
          <w:szCs w:val="21"/>
        </w:rPr>
        <w:t xml:space="preserve">Sin internet: </w:t>
      </w:r>
      <w:r>
        <w:rPr>
          <w:rFonts w:ascii="Arial" w:eastAsia="Arial" w:hAnsi="Arial" w:cs="Arial"/>
          <w:sz w:val="21"/>
          <w:szCs w:val="21"/>
        </w:rPr>
        <w:t>Tablet usa solo CNN → alerta visual inmediata (Limpia/Turbia/Contaminada) en &lt;55 ms</w:t>
      </w:r>
    </w:p>
    <w:p w14:paraId="7D320F35" w14:textId="77777777" w:rsidR="000F545D" w:rsidRDefault="00AE4E6E">
      <w:pPr>
        <w:pStyle w:val="Prrafodelista"/>
        <w:numPr>
          <w:ilvl w:val="0"/>
          <w:numId w:val="2"/>
        </w:numPr>
        <w:spacing w:before="30" w:after="30"/>
      </w:pPr>
      <w:r>
        <w:rPr>
          <w:rFonts w:ascii="Arial" w:eastAsia="Arial" w:hAnsi="Arial" w:cs="Arial"/>
          <w:b/>
          <w:bCs/>
          <w:sz w:val="21"/>
          <w:szCs w:val="21"/>
        </w:rPr>
        <w:t xml:space="preserve">Con internet: </w:t>
      </w:r>
      <w:r>
        <w:rPr>
          <w:rFonts w:ascii="Arial" w:eastAsia="Arial" w:hAnsi="Arial" w:cs="Arial"/>
          <w:sz w:val="21"/>
          <w:szCs w:val="21"/>
        </w:rPr>
        <w:t>CNN (tablet) + GRU (API REST en nube) → fusión de señales → predicción más completa con horizonte temporal</w:t>
      </w:r>
    </w:p>
    <w:p w14:paraId="047E5B2B" w14:textId="77777777" w:rsidR="000F545D" w:rsidRDefault="00AE4E6E">
      <w:pPr>
        <w:spacing w:before="200" w:after="60"/>
      </w:pPr>
      <w:r>
        <w:rPr>
          <w:rFonts w:ascii="Arial" w:eastAsia="Arial" w:hAnsi="Arial" w:cs="Arial"/>
          <w:b/>
          <w:bCs/>
          <w:color w:val="065A82"/>
          <w:sz w:val="24"/>
          <w:szCs w:val="24"/>
        </w:rPr>
        <w:t>6.4 Despliegue responsable</w:t>
      </w:r>
    </w:p>
    <w:p w14:paraId="7E7C3E49" w14:textId="77777777" w:rsidR="000F545D" w:rsidRDefault="00AE4E6E">
      <w:pPr>
        <w:spacing w:before="140" w:after="40"/>
      </w:pPr>
      <w:r>
        <w:rPr>
          <w:rFonts w:ascii="Arial" w:eastAsia="Arial" w:hAnsi="Arial" w:cs="Arial"/>
          <w:b/>
          <w:bCs/>
          <w:color w:val="1D6A4A"/>
          <w:sz w:val="22"/>
          <w:szCs w:val="22"/>
        </w:rPr>
        <w:t>Transparencia</w:t>
      </w:r>
    </w:p>
    <w:p w14:paraId="7F6E6329" w14:textId="77777777" w:rsidR="000F545D" w:rsidRDefault="00AE4E6E">
      <w:pPr>
        <w:spacing w:before="40" w:after="80"/>
      </w:pPr>
      <w:r>
        <w:rPr>
          <w:rFonts w:ascii="Arial" w:eastAsia="Arial" w:hAnsi="Arial" w:cs="Arial"/>
          <w:sz w:val="21"/>
          <w:szCs w:val="21"/>
        </w:rPr>
        <w:t>La JAAR es informada de que el sistema usa inteligencia artificial entrenada con 512 imágenes y que sus predicciones son orientativas. El sistema informa las limitaciones del modelo en la interfaz de usuario.</w:t>
      </w:r>
    </w:p>
    <w:p w14:paraId="48DF2AC8" w14:textId="77777777" w:rsidR="000F545D" w:rsidRDefault="00AE4E6E">
      <w:pPr>
        <w:spacing w:before="140" w:after="40"/>
      </w:pPr>
      <w:r>
        <w:rPr>
          <w:rFonts w:ascii="Arial" w:eastAsia="Arial" w:hAnsi="Arial" w:cs="Arial"/>
          <w:b/>
          <w:bCs/>
          <w:color w:val="1D6A4A"/>
          <w:sz w:val="22"/>
          <w:szCs w:val="22"/>
        </w:rPr>
        <w:t>Benef</w:t>
      </w:r>
      <w:r>
        <w:rPr>
          <w:rFonts w:ascii="Arial" w:eastAsia="Arial" w:hAnsi="Arial" w:cs="Arial"/>
          <w:b/>
          <w:bCs/>
          <w:color w:val="1D6A4A"/>
          <w:sz w:val="22"/>
          <w:szCs w:val="22"/>
        </w:rPr>
        <w:t>icio social</w:t>
      </w:r>
    </w:p>
    <w:p w14:paraId="3479237B" w14:textId="77777777" w:rsidR="000F545D" w:rsidRDefault="00AE4E6E">
      <w:pPr>
        <w:spacing w:before="40" w:after="80"/>
      </w:pPr>
      <w:r>
        <w:rPr>
          <w:rFonts w:ascii="Arial" w:eastAsia="Arial" w:hAnsi="Arial" w:cs="Arial"/>
          <w:sz w:val="21"/>
          <w:szCs w:val="21"/>
        </w:rPr>
        <w:t>El sistema permite detección proactiva sin depender de laboratorios ni conectividad permanente, reduciendo el tiempo de respuesta de días a segundos. Esto es especialmente valioso en comunidades rurales con acceso limitado a servicios técnicos.</w:t>
      </w:r>
    </w:p>
    <w:p w14:paraId="265303F2" w14:textId="77777777" w:rsidR="000F545D" w:rsidRDefault="00AE4E6E">
      <w:pPr>
        <w:spacing w:before="140" w:after="40"/>
      </w:pPr>
      <w:r>
        <w:rPr>
          <w:rFonts w:ascii="Arial" w:eastAsia="Arial" w:hAnsi="Arial" w:cs="Arial"/>
          <w:b/>
          <w:bCs/>
          <w:color w:val="1D6A4A"/>
          <w:sz w:val="22"/>
          <w:szCs w:val="22"/>
        </w:rPr>
        <w:t xml:space="preserve">Mitigación </w:t>
      </w:r>
      <w:r>
        <w:rPr>
          <w:rFonts w:ascii="Arial" w:eastAsia="Arial" w:hAnsi="Arial" w:cs="Arial"/>
          <w:b/>
          <w:bCs/>
          <w:color w:val="1D6A4A"/>
          <w:sz w:val="22"/>
          <w:szCs w:val="22"/>
        </w:rPr>
        <w:t>de errores en producción</w:t>
      </w:r>
    </w:p>
    <w:p w14:paraId="59CB21B8"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Falso positivo (alarma incorrecta): </w:t>
      </w:r>
      <w:r>
        <w:rPr>
          <w:rFonts w:ascii="Arial" w:eastAsia="Arial" w:hAnsi="Arial" w:cs="Arial"/>
          <w:sz w:val="21"/>
          <w:szCs w:val="21"/>
        </w:rPr>
        <w:t>genera monitoreo adicional. Costo bajo, efecto conservador.</w:t>
      </w:r>
    </w:p>
    <w:p w14:paraId="60D982A2" w14:textId="77777777" w:rsidR="000F545D" w:rsidRDefault="00AE4E6E">
      <w:pPr>
        <w:pStyle w:val="Prrafodelista"/>
        <w:numPr>
          <w:ilvl w:val="0"/>
          <w:numId w:val="2"/>
        </w:numPr>
        <w:spacing w:before="30" w:after="30"/>
      </w:pPr>
      <w:r>
        <w:rPr>
          <w:rFonts w:ascii="Arial" w:eastAsia="Arial" w:hAnsi="Arial" w:cs="Arial"/>
          <w:b/>
          <w:bCs/>
          <w:sz w:val="21"/>
          <w:szCs w:val="21"/>
        </w:rPr>
        <w:t xml:space="preserve">Falso negativo (no detectar riesgo real): </w:t>
      </w:r>
      <w:r>
        <w:rPr>
          <w:rFonts w:ascii="Arial" w:eastAsia="Arial" w:hAnsi="Arial" w:cs="Arial"/>
          <w:sz w:val="21"/>
          <w:szCs w:val="21"/>
        </w:rPr>
        <w:t>puede comprometer la salud de la comunidad. Costo alto.</w:t>
      </w:r>
    </w:p>
    <w:p w14:paraId="1375652F" w14:textId="77777777" w:rsidR="000F545D" w:rsidRDefault="00AE4E6E">
      <w:pPr>
        <w:spacing w:before="40" w:after="80"/>
      </w:pPr>
      <w:r>
        <w:rPr>
          <w:rFonts w:ascii="Arial" w:eastAsia="Arial" w:hAnsi="Arial" w:cs="Arial"/>
          <w:sz w:val="21"/>
          <w:szCs w:val="21"/>
        </w:rPr>
        <w:t>Por esta asimetría de costos, se prio</w:t>
      </w:r>
      <w:r>
        <w:rPr>
          <w:rFonts w:ascii="Arial" w:eastAsia="Arial" w:hAnsi="Arial" w:cs="Arial"/>
          <w:sz w:val="21"/>
          <w:szCs w:val="21"/>
        </w:rPr>
        <w:t>rizan umbrales conservadores en el semáforo y se entrena el modelo con pos_weight para penalizar más los falsos negativos.</w:t>
      </w:r>
    </w:p>
    <w:p w14:paraId="19B777DF" w14:textId="77777777" w:rsidR="000F545D" w:rsidRDefault="00AE4E6E">
      <w:pPr>
        <w:pBdr>
          <w:bottom w:val="single" w:sz="6" w:space="4" w:color="02C39A"/>
        </w:pBdr>
        <w:spacing w:before="280" w:after="100"/>
      </w:pPr>
      <w:r>
        <w:rPr>
          <w:rFonts w:ascii="Arial" w:eastAsia="Arial" w:hAnsi="Arial" w:cs="Arial"/>
          <w:b/>
          <w:bCs/>
          <w:color w:val="1F4E79"/>
          <w:sz w:val="28"/>
          <w:szCs w:val="28"/>
        </w:rPr>
        <w:t>7. Referencias</w:t>
      </w:r>
    </w:p>
    <w:p w14:paraId="2E7E578A" w14:textId="77777777" w:rsidR="000F545D" w:rsidRDefault="00AE4E6E">
      <w:pPr>
        <w:spacing w:before="40" w:after="80"/>
      </w:pPr>
      <w:r>
        <w:rPr>
          <w:rFonts w:ascii="Arial" w:eastAsia="Arial" w:hAnsi="Arial" w:cs="Arial"/>
          <w:sz w:val="21"/>
          <w:szCs w:val="21"/>
        </w:rPr>
        <w:t>He, K., Zhang, X., Ren, S., &amp; Sun, J. (2016). Deep residual learning for image recognition. Proceedings of the IEEE Conference on Computer Vision and Pattern Recognition (CVPR), 770-778. https://doi.org/10.1109/CVPR.2016.90</w:t>
      </w:r>
    </w:p>
    <w:p w14:paraId="3FF12572" w14:textId="77777777" w:rsidR="000F545D" w:rsidRDefault="00AE4E6E">
      <w:pPr>
        <w:spacing w:before="40" w:after="80"/>
      </w:pPr>
      <w:r>
        <w:rPr>
          <w:rFonts w:ascii="Arial" w:eastAsia="Arial" w:hAnsi="Arial" w:cs="Arial"/>
          <w:sz w:val="21"/>
          <w:szCs w:val="21"/>
        </w:rPr>
        <w:t>Micikevicius, P., Narang, S., Al</w:t>
      </w:r>
      <w:r>
        <w:rPr>
          <w:rFonts w:ascii="Arial" w:eastAsia="Arial" w:hAnsi="Arial" w:cs="Arial"/>
          <w:sz w:val="21"/>
          <w:szCs w:val="21"/>
        </w:rPr>
        <w:t>ben, J., Diamos, G., Elsen, E., Garcia, D., &amp; Wu, H. (2018). Mixed precision training. International Conference on Learning Representations (ICLR). https://arxiv.org/abs/1710.03740</w:t>
      </w:r>
    </w:p>
    <w:p w14:paraId="213657DD" w14:textId="77777777" w:rsidR="000F545D" w:rsidRDefault="00AE4E6E">
      <w:pPr>
        <w:spacing w:before="40" w:after="80"/>
      </w:pPr>
      <w:r>
        <w:rPr>
          <w:rFonts w:ascii="Arial" w:eastAsia="Arial" w:hAnsi="Arial" w:cs="Arial"/>
          <w:sz w:val="21"/>
          <w:szCs w:val="21"/>
        </w:rPr>
        <w:t>PyTorch Team. (2024). torch.onnx.export — PyTorch documentation. https://py</w:t>
      </w:r>
      <w:r>
        <w:rPr>
          <w:rFonts w:ascii="Arial" w:eastAsia="Arial" w:hAnsi="Arial" w:cs="Arial"/>
          <w:sz w:val="21"/>
          <w:szCs w:val="21"/>
        </w:rPr>
        <w:t>torch.org/docs/stable/onnx.html</w:t>
      </w:r>
    </w:p>
    <w:p w14:paraId="3CD57DC5" w14:textId="77777777" w:rsidR="000F545D" w:rsidRDefault="00AE4E6E">
      <w:pPr>
        <w:spacing w:before="40" w:after="80"/>
      </w:pPr>
      <w:r>
        <w:rPr>
          <w:rFonts w:ascii="Arial" w:eastAsia="Arial" w:hAnsi="Arial" w:cs="Arial"/>
          <w:sz w:val="21"/>
          <w:szCs w:val="21"/>
        </w:rPr>
        <w:t>TensorFlow Team. (2024). TensorFlow Lite / LiteRT documentation. https://www.tensorflow.org/lite</w:t>
      </w:r>
    </w:p>
    <w:p w14:paraId="6546C927" w14:textId="77777777" w:rsidR="000F545D" w:rsidRDefault="00AE4E6E">
      <w:pPr>
        <w:spacing w:before="40" w:after="80"/>
      </w:pPr>
      <w:r>
        <w:rPr>
          <w:rFonts w:ascii="Arial" w:eastAsia="Arial" w:hAnsi="Arial" w:cs="Arial"/>
          <w:sz w:val="21"/>
          <w:szCs w:val="21"/>
        </w:rPr>
        <w:t>Zhao, L. (2019). Water Quality Prediction [Dataset]. UCI Machine Learning Repository. https://doi.org/10.1145/3339823</w:t>
      </w:r>
    </w:p>
    <w:p w14:paraId="679FCE28" w14:textId="77777777" w:rsidR="000F545D" w:rsidRDefault="00AE4E6E">
      <w:pPr>
        <w:spacing w:before="400"/>
        <w:jc w:val="center"/>
      </w:pPr>
      <w:r>
        <w:rPr>
          <w:rFonts w:ascii="Arial" w:eastAsia="Arial" w:hAnsi="Arial" w:cs="Arial"/>
          <w:i/>
          <w:iCs/>
          <w:color w:val="888888"/>
          <w:sz w:val="18"/>
          <w:szCs w:val="18"/>
        </w:rPr>
        <w:t>Universid</w:t>
      </w:r>
      <w:r>
        <w:rPr>
          <w:rFonts w:ascii="Arial" w:eastAsia="Arial" w:hAnsi="Arial" w:cs="Arial"/>
          <w:i/>
          <w:iCs/>
          <w:color w:val="888888"/>
          <w:sz w:val="18"/>
          <w:szCs w:val="18"/>
        </w:rPr>
        <w:t>ad Santo Tomás  ·  Maestría en Ciencia de Datos  ·  2025</w:t>
      </w:r>
    </w:p>
    <w:sectPr w:rsidR="000F54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C07D5"/>
    <w:multiLevelType w:val="hybridMultilevel"/>
    <w:tmpl w:val="732CDA66"/>
    <w:lvl w:ilvl="0" w:tplc="3CE817FA">
      <w:start w:val="1"/>
      <w:numFmt w:val="bullet"/>
      <w:lvlText w:val="•"/>
      <w:lvlJc w:val="left"/>
      <w:pPr>
        <w:ind w:left="720" w:hanging="360"/>
      </w:pPr>
    </w:lvl>
    <w:lvl w:ilvl="1" w:tplc="4EC2E950">
      <w:numFmt w:val="decimal"/>
      <w:lvlText w:val=""/>
      <w:lvlJc w:val="left"/>
    </w:lvl>
    <w:lvl w:ilvl="2" w:tplc="34C4ABD2">
      <w:numFmt w:val="decimal"/>
      <w:lvlText w:val=""/>
      <w:lvlJc w:val="left"/>
    </w:lvl>
    <w:lvl w:ilvl="3" w:tplc="10DE6278">
      <w:numFmt w:val="decimal"/>
      <w:lvlText w:val=""/>
      <w:lvlJc w:val="left"/>
    </w:lvl>
    <w:lvl w:ilvl="4" w:tplc="07BE5810">
      <w:numFmt w:val="decimal"/>
      <w:lvlText w:val=""/>
      <w:lvlJc w:val="left"/>
    </w:lvl>
    <w:lvl w:ilvl="5" w:tplc="D2628B42">
      <w:numFmt w:val="decimal"/>
      <w:lvlText w:val=""/>
      <w:lvlJc w:val="left"/>
    </w:lvl>
    <w:lvl w:ilvl="6" w:tplc="EEF8489E">
      <w:numFmt w:val="decimal"/>
      <w:lvlText w:val=""/>
      <w:lvlJc w:val="left"/>
    </w:lvl>
    <w:lvl w:ilvl="7" w:tplc="4A82CE44">
      <w:numFmt w:val="decimal"/>
      <w:lvlText w:val=""/>
      <w:lvlJc w:val="left"/>
    </w:lvl>
    <w:lvl w:ilvl="8" w:tplc="93DAB178">
      <w:numFmt w:val="decimal"/>
      <w:lvlText w:val=""/>
      <w:lvlJc w:val="left"/>
    </w:lvl>
  </w:abstractNum>
  <w:abstractNum w:abstractNumId="1" w15:restartNumberingAfterBreak="0">
    <w:nsid w:val="418E2C3D"/>
    <w:multiLevelType w:val="hybridMultilevel"/>
    <w:tmpl w:val="CE1A6C5C"/>
    <w:lvl w:ilvl="0" w:tplc="623C2B8A">
      <w:start w:val="1"/>
      <w:numFmt w:val="bullet"/>
      <w:lvlText w:val="●"/>
      <w:lvlJc w:val="left"/>
      <w:pPr>
        <w:ind w:left="720" w:hanging="360"/>
      </w:pPr>
    </w:lvl>
    <w:lvl w:ilvl="1" w:tplc="A5B80176">
      <w:start w:val="1"/>
      <w:numFmt w:val="bullet"/>
      <w:lvlText w:val="○"/>
      <w:lvlJc w:val="left"/>
      <w:pPr>
        <w:ind w:left="1440" w:hanging="360"/>
      </w:pPr>
    </w:lvl>
    <w:lvl w:ilvl="2" w:tplc="65501874">
      <w:start w:val="1"/>
      <w:numFmt w:val="bullet"/>
      <w:lvlText w:val="■"/>
      <w:lvlJc w:val="left"/>
      <w:pPr>
        <w:ind w:left="2160" w:hanging="360"/>
      </w:pPr>
    </w:lvl>
    <w:lvl w:ilvl="3" w:tplc="8C5E55C8">
      <w:start w:val="1"/>
      <w:numFmt w:val="bullet"/>
      <w:lvlText w:val="●"/>
      <w:lvlJc w:val="left"/>
      <w:pPr>
        <w:ind w:left="2880" w:hanging="360"/>
      </w:pPr>
    </w:lvl>
    <w:lvl w:ilvl="4" w:tplc="674C3CBA">
      <w:start w:val="1"/>
      <w:numFmt w:val="bullet"/>
      <w:lvlText w:val="○"/>
      <w:lvlJc w:val="left"/>
      <w:pPr>
        <w:ind w:left="3600" w:hanging="360"/>
      </w:pPr>
    </w:lvl>
    <w:lvl w:ilvl="5" w:tplc="3DBE1D92">
      <w:start w:val="1"/>
      <w:numFmt w:val="bullet"/>
      <w:lvlText w:val="■"/>
      <w:lvlJc w:val="left"/>
      <w:pPr>
        <w:ind w:left="4320" w:hanging="360"/>
      </w:pPr>
    </w:lvl>
    <w:lvl w:ilvl="6" w:tplc="CBECD982">
      <w:start w:val="1"/>
      <w:numFmt w:val="bullet"/>
      <w:lvlText w:val="●"/>
      <w:lvlJc w:val="left"/>
      <w:pPr>
        <w:ind w:left="5040" w:hanging="360"/>
      </w:pPr>
    </w:lvl>
    <w:lvl w:ilvl="7" w:tplc="E4BA38D8">
      <w:start w:val="1"/>
      <w:numFmt w:val="bullet"/>
      <w:lvlText w:val="●"/>
      <w:lvlJc w:val="left"/>
      <w:pPr>
        <w:ind w:left="5760" w:hanging="360"/>
      </w:pPr>
    </w:lvl>
    <w:lvl w:ilvl="8" w:tplc="135873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5D"/>
    <w:rsid w:val="000F545D"/>
    <w:rsid w:val="00AE4E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87A9"/>
  <w15:docId w15:val="{1FFDD160-4788-4094-9564-AF1490E6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1695</Words>
  <Characters>9327</Characters>
  <Application>Microsoft Office Word</Application>
  <DocSecurity>0</DocSecurity>
  <Lines>77</Lines>
  <Paragraphs>21</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Steven Lerma Maceto</cp:lastModifiedBy>
  <cp:revision>2</cp:revision>
  <dcterms:created xsi:type="dcterms:W3CDTF">2026-07-20T23:21:00Z</dcterms:created>
  <dcterms:modified xsi:type="dcterms:W3CDTF">2026-07-21T00:03:00Z</dcterms:modified>
</cp:coreProperties>
</file>