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259080</wp:posOffset>
            </wp:positionV>
            <wp:extent cx="5271770" cy="262509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Teoría de </w:t>
      </w:r>
      <w:r>
        <w:t>conjuntos</w:t>
      </w:r>
      <w:r>
        <w:t xml:space="preserve">: Teorema del </w:t>
      </w:r>
      <w:r>
        <w:rPr>
          <w:rFonts w:hint="default"/>
          <w:sz w:val="28"/>
          <w:szCs w:val="28"/>
        </w:rPr>
        <w:t>∩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Teoría de conjuntos: teoremas del ∪</w:t>
      </w:r>
    </w:p>
    <w:p>
      <w:pPr>
        <w:rPr>
          <w:rFonts w:hint="default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2599690"/>
            <wp:effectExtent l="0" t="0" r="3810" b="1016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Otros</w:t>
      </w:r>
    </w:p>
    <w:p>
      <w:pPr>
        <w:rPr>
          <w:rFonts w:hint="default"/>
          <w:sz w:val="28"/>
          <w:szCs w:val="28"/>
        </w:rPr>
      </w:pP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8595" cy="1156335"/>
            <wp:effectExtent l="0" t="0" r="8255" b="571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</w:rPr>
      </w:pPr>
      <w:r>
        <w:rPr>
          <w:rFonts w:hint="default"/>
        </w:rPr>
        <w:t>Inclusión, ⊆: A está incluido en B (A es subconjunto de B, o, A está contenido</w:t>
      </w:r>
    </w:p>
    <w:p>
      <w:pPr>
        <w:rPr>
          <w:rFonts w:hint="default"/>
        </w:rPr>
      </w:pPr>
      <w:r>
        <w:rPr>
          <w:rFonts w:hint="default"/>
        </w:rPr>
        <w:t>en B) si cada elemento de A pertenece a B</w:t>
      </w:r>
    </w:p>
    <w:p>
      <w:pPr>
        <w:rPr>
          <w:rFonts w:hint="default"/>
        </w:rPr>
      </w:pPr>
      <w:r>
        <w:rPr>
          <w:rFonts w:hint="default"/>
        </w:rPr>
        <w:t>A ⊆ B ≡ ∀x : U|(x ∈ A =⇒ x ∈ 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 Inclusión propia, ⊂ se define a partir de ellos: A está incluido propiamente en</w:t>
      </w:r>
    </w:p>
    <w:p>
      <w:pPr>
        <w:rPr>
          <w:rFonts w:hint="default"/>
        </w:rPr>
      </w:pPr>
      <w:r>
        <w:rPr>
          <w:rFonts w:hint="default"/>
        </w:rPr>
        <w:t>B si A está incluido en B, pero no es igual a B.</w:t>
      </w:r>
    </w:p>
    <w:p>
      <w:pPr>
        <w:rPr>
          <w:rFonts w:hint="default"/>
        </w:rPr>
      </w:pPr>
      <w:r>
        <w:rPr>
          <w:rFonts w:hint="default"/>
        </w:rPr>
        <w:t>A ⊂ B ≡ ((A ⊆ B) ∧ (A : = B))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Complemento: El complemento de un conjunto A, se denota A, y contiene todos</w:t>
      </w:r>
    </w:p>
    <w:p>
      <w:pPr>
        <w:rPr>
          <w:rFonts w:hint="default"/>
        </w:rPr>
      </w:pPr>
      <w:r>
        <w:rPr>
          <w:rFonts w:hint="default"/>
        </w:rPr>
        <w:t>los elementos de U que no están en A.</w:t>
      </w:r>
    </w:p>
    <w:p>
      <w:pPr>
        <w:rPr>
          <w:rFonts w:hint="default"/>
        </w:rPr>
      </w:pPr>
      <w:r>
        <w:rPr>
          <w:rFonts w:hint="default"/>
        </w:rPr>
        <w:t>A = {x : U|x no∈ A}</w:t>
      </w:r>
    </w:p>
    <w:p>
      <w:pPr>
        <w:rPr>
          <w:rFonts w:hint="default"/>
        </w:rPr>
      </w:pPr>
      <w:r>
        <w:rPr>
          <w:rFonts w:hint="default"/>
        </w:rPr>
        <w:t>Diferencia: La diferencia de los conjuntos A y B, se denota A \ B, y contiene</w:t>
      </w:r>
    </w:p>
    <w:p>
      <w:pPr>
        <w:rPr>
          <w:rFonts w:hint="default"/>
        </w:rPr>
      </w:pPr>
      <w:r>
        <w:rPr>
          <w:rFonts w:hint="default"/>
        </w:rPr>
        <w:t>todos los elementos que están en A pero no están en B</w:t>
      </w:r>
    </w:p>
    <w:p>
      <w:pPr>
        <w:rPr>
          <w:rFonts w:hint="default"/>
        </w:rPr>
      </w:pPr>
      <w:r>
        <w:rPr>
          <w:rFonts w:hint="default"/>
        </w:rPr>
        <w:t>A \ B = {x : U|x ∈ A ∧ x 6∈ B}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230" cy="2360295"/>
            <wp:effectExtent l="0" t="0" r="762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Relaciones de orden</w:t>
      </w:r>
    </w:p>
    <w:p>
      <w:pPr>
        <w:rPr>
          <w:sz w:val="24"/>
          <w:szCs w:val="24"/>
        </w:rPr>
      </w:pPr>
    </w:p>
    <w:p>
      <w:r>
        <w:drawing>
          <wp:inline distT="0" distB="0" distL="114300" distR="114300">
            <wp:extent cx="5273675" cy="1459865"/>
            <wp:effectExtent l="0" t="0" r="317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Sea R : A ↔ B una relación.</w:t>
      </w:r>
    </w:p>
    <w:p>
      <w:pPr>
        <w:rPr>
          <w:rFonts w:hint="default"/>
        </w:rPr>
      </w:pPr>
      <w:r>
        <w:rPr>
          <w:rFonts w:hint="default"/>
        </w:rPr>
        <w:t>R es unı́voca si todo elemento del dominio de definición de R está asociado con</w:t>
      </w:r>
    </w:p>
    <w:p>
      <w:pPr>
        <w:rPr>
          <w:rFonts w:hint="default"/>
        </w:rPr>
      </w:pPr>
      <w:r>
        <w:rPr>
          <w:rFonts w:hint="default"/>
        </w:rPr>
        <w:t>un único elemento en el codominio. Formalmente: R es unı́voca si</w:t>
      </w:r>
    </w:p>
    <w:p>
      <w:pPr>
        <w:rPr>
          <w:rFonts w:hint="default"/>
        </w:rPr>
      </w:pPr>
      <w:r>
        <w:rPr>
          <w:rFonts w:hint="default"/>
        </w:rPr>
        <w:t>∀a ∈ A ∀b 1 , b 2 ∈ B : ((aRb 1 ∧ aRb 2 ) =⇒ b 1 = b 2 )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 es total si el dominio de definición de R es igual al dominio de R.</w:t>
      </w:r>
    </w:p>
    <w:p>
      <w:pPr>
        <w:rPr>
          <w:rFonts w:hint="default"/>
        </w:rPr>
      </w:pPr>
      <w:r>
        <w:rPr>
          <w:rFonts w:hint="default"/>
        </w:rPr>
        <w:t>Formalmente: R es total si</w:t>
      </w:r>
    </w:p>
    <w:p>
      <w:pPr>
        <w:rPr>
          <w:rFonts w:hint="default"/>
        </w:rPr>
      </w:pPr>
      <w:r>
        <w:rPr>
          <w:rFonts w:hint="default"/>
        </w:rPr>
        <w:t>∀a ∈ A ∃b ∈ B : aRb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 es una función parcial de A en B si R es unı́voca.</w:t>
      </w:r>
    </w:p>
    <w:p>
      <w:pPr>
        <w:rPr>
          <w:rFonts w:hint="default"/>
        </w:rPr>
      </w:pPr>
      <w:r>
        <w:rPr>
          <w:rFonts w:hint="default"/>
        </w:rPr>
        <w:t>R es una función total de A en B si R es unı́voc</w:t>
      </w:r>
      <w:bookmarkStart w:id="0" w:name="_GoBack"/>
      <w:bookmarkEnd w:id="0"/>
      <w:r>
        <w:rPr>
          <w:rFonts w:hint="default"/>
        </w:rPr>
        <w:t>a y total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¿Cuando es f T función? Cuando f es inyectiva</w:t>
      </w:r>
    </w:p>
    <w:p>
      <w:pPr>
        <w:rPr>
          <w:rFonts w:hint="default"/>
        </w:rPr>
      </w:pPr>
      <w:r>
        <w:rPr>
          <w:rFonts w:hint="default"/>
        </w:rPr>
        <w:t>¿Cuando es f T total? Cuando f es sobreyectiva</w:t>
      </w:r>
    </w:p>
    <w:p>
      <w:pPr>
        <w:rPr>
          <w:rFonts w:hint="default"/>
        </w:rPr>
      </w:pPr>
      <w:r>
        <w:rPr>
          <w:rFonts w:hint="default"/>
        </w:rPr>
        <w:t>¿Cuando es f T sobre? Cuando f es total</w:t>
      </w:r>
    </w:p>
    <w:p>
      <w:pPr>
        <w:rPr>
          <w:rFonts w:hint="default"/>
        </w:rPr>
      </w:pPr>
      <w:r>
        <w:rPr>
          <w:rFonts w:hint="default"/>
        </w:rPr>
        <w:t>Por lo tanto, si f : A → B es total, y biyectiva, entonces, f es invertible, y f T es</w:t>
      </w:r>
    </w:p>
    <w:p>
      <w:pPr>
        <w:rPr>
          <w:rFonts w:hint="default"/>
        </w:rPr>
      </w:pPr>
      <w:r>
        <w:rPr>
          <w:rFonts w:hint="default"/>
        </w:rPr>
        <w:t>total y biyectiva.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5A311"/>
    <w:rsid w:val="73B5A311"/>
    <w:rsid w:val="F7B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2019-03-04T15:39:00Z</dcterms:created>
  <dc:creator>camilo</dc:creator>
  <cp:lastModifiedBy>camilo</cp:lastModifiedBy>
  <dcterms:modified xsi:type="dcterms:W3CDTF">2019-03-04T21:51:10Z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