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F40AC" w14:textId="2AA08FA7" w:rsidR="00556570" w:rsidRDefault="004869E5" w:rsidP="004869E5">
      <w:pPr>
        <w:jc w:val="center"/>
        <w:rPr>
          <w:b/>
          <w:bCs/>
          <w:sz w:val="28"/>
          <w:szCs w:val="28"/>
        </w:rPr>
      </w:pPr>
      <w:r w:rsidRPr="004869E5">
        <w:rPr>
          <w:b/>
          <w:bCs/>
          <w:sz w:val="28"/>
          <w:szCs w:val="28"/>
        </w:rPr>
        <w:t>ANALISIS DE VENTAS WASALESPRODUCTS</w:t>
      </w:r>
    </w:p>
    <w:p w14:paraId="469598A0" w14:textId="77777777" w:rsidR="004869E5" w:rsidRDefault="004869E5" w:rsidP="004869E5">
      <w:pPr>
        <w:jc w:val="center"/>
        <w:rPr>
          <w:b/>
          <w:bCs/>
          <w:sz w:val="28"/>
          <w:szCs w:val="28"/>
        </w:rPr>
      </w:pPr>
    </w:p>
    <w:p w14:paraId="3670B34C" w14:textId="2B8D62B9" w:rsidR="004869E5" w:rsidRDefault="004869E5" w:rsidP="004869E5">
      <w:pPr>
        <w:pStyle w:val="Prrafodelista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Introducción</w:t>
      </w:r>
    </w:p>
    <w:p w14:paraId="2F30C016" w14:textId="2CCB6DCE" w:rsidR="004869E5" w:rsidRDefault="004869E5" w:rsidP="004869E5">
      <w:pPr>
        <w:jc w:val="both"/>
        <w:rPr>
          <w:sz w:val="28"/>
          <w:szCs w:val="28"/>
        </w:rPr>
      </w:pPr>
      <w:r>
        <w:rPr>
          <w:sz w:val="28"/>
          <w:szCs w:val="28"/>
        </w:rPr>
        <w:t>Este proyecto presenta un análisis de rendimiento comercial utilizando la base de datos WA_sales_products. La misma contiene datos ficticios y es proveniente de la multinacional IBM. El objetivo es describir lo ocurrido durante el periodo 2012-2014 y proporcionar una visión clara sobre los ingresos y las ganancias del mismo.</w:t>
      </w:r>
    </w:p>
    <w:p w14:paraId="694403E0" w14:textId="0E8D80EF" w:rsidR="00742A97" w:rsidRDefault="00742A97" w:rsidP="004869E5">
      <w:pPr>
        <w:jc w:val="both"/>
        <w:rPr>
          <w:sz w:val="28"/>
          <w:szCs w:val="28"/>
        </w:rPr>
      </w:pPr>
      <w:r>
        <w:rPr>
          <w:sz w:val="28"/>
          <w:szCs w:val="28"/>
        </w:rPr>
        <w:t>La base de datos posee una estructura transaccional, donde cada fila representan la venta de un producto.</w:t>
      </w:r>
    </w:p>
    <w:p w14:paraId="24A435DE" w14:textId="5C0B319C" w:rsidR="004869E5" w:rsidRDefault="004869E5" w:rsidP="004869E5">
      <w:pPr>
        <w:jc w:val="both"/>
        <w:rPr>
          <w:sz w:val="28"/>
          <w:szCs w:val="28"/>
        </w:rPr>
      </w:pPr>
      <w:r w:rsidRPr="004869E5">
        <w:rPr>
          <w:b/>
          <w:bCs/>
          <w:sz w:val="28"/>
          <w:szCs w:val="28"/>
        </w:rPr>
        <w:t>Nota: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la fuente de datos se encontraba previamente normalizada, lo que permitió un enfoque directo en la tarea de análisis, extracción de insights y modelado visual.</w:t>
      </w:r>
    </w:p>
    <w:p w14:paraId="74767B28" w14:textId="77777777" w:rsidR="00510D10" w:rsidRDefault="00510D10" w:rsidP="004869E5">
      <w:pPr>
        <w:jc w:val="both"/>
        <w:rPr>
          <w:sz w:val="28"/>
          <w:szCs w:val="28"/>
        </w:rPr>
      </w:pPr>
    </w:p>
    <w:p w14:paraId="65ABAF15" w14:textId="49CF8A32" w:rsidR="00510D10" w:rsidRDefault="00510D10" w:rsidP="00510D10">
      <w:pPr>
        <w:pStyle w:val="Prrafodelista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Stack </w:t>
      </w:r>
      <w:r w:rsidR="00ED5167">
        <w:rPr>
          <w:b/>
          <w:bCs/>
          <w:sz w:val="28"/>
          <w:szCs w:val="28"/>
        </w:rPr>
        <w:t>Tecnológico</w:t>
      </w:r>
    </w:p>
    <w:p w14:paraId="6EFB1540" w14:textId="65FF0732" w:rsidR="00510D10" w:rsidRDefault="00742A97" w:rsidP="00510D10">
      <w:pPr>
        <w:jc w:val="both"/>
        <w:rPr>
          <w:sz w:val="28"/>
          <w:szCs w:val="28"/>
        </w:rPr>
      </w:pPr>
      <w:r w:rsidRPr="00742A97">
        <w:rPr>
          <w:sz w:val="28"/>
          <w:szCs w:val="28"/>
        </w:rPr>
        <w:t>El análisis fue desarrollado utilizando capacidades de Business Intelligence en Excel, incluyendo tablas dinámicas, gráficos dinámicos, segmentadores y elementos visuales interactivos.</w:t>
      </w:r>
    </w:p>
    <w:p w14:paraId="69EAFAD3" w14:textId="77777777" w:rsidR="00742A97" w:rsidRDefault="00742A97" w:rsidP="00510D10">
      <w:pPr>
        <w:jc w:val="both"/>
        <w:rPr>
          <w:sz w:val="28"/>
          <w:szCs w:val="28"/>
        </w:rPr>
      </w:pPr>
    </w:p>
    <w:p w14:paraId="283AF78E" w14:textId="1243C546" w:rsidR="00742A97" w:rsidRDefault="00742A97" w:rsidP="00742A97">
      <w:pPr>
        <w:pStyle w:val="Prrafodelista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Metodología</w:t>
      </w:r>
    </w:p>
    <w:p w14:paraId="1AC7CBB1" w14:textId="085693FC" w:rsidR="00742A97" w:rsidRDefault="00742A97" w:rsidP="00742A97">
      <w:pPr>
        <w:pStyle w:val="Prrafodelista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Exploración inicial de los datos</w:t>
      </w:r>
    </w:p>
    <w:p w14:paraId="1ED7EEFB" w14:textId="0DCAF35F" w:rsidR="00742A97" w:rsidRDefault="00742A97" w:rsidP="00742A97">
      <w:pPr>
        <w:pStyle w:val="Prrafodelista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Integración de los datos</w:t>
      </w:r>
    </w:p>
    <w:p w14:paraId="11F93F5A" w14:textId="77777777" w:rsidR="00742A97" w:rsidRDefault="00742A97" w:rsidP="00742A97">
      <w:pPr>
        <w:pStyle w:val="Prrafodelista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Construcción de las variables costos y utilidad bruta</w:t>
      </w:r>
    </w:p>
    <w:p w14:paraId="68576799" w14:textId="1622AA73" w:rsidR="00742A97" w:rsidRDefault="00742A97" w:rsidP="00742A97">
      <w:pPr>
        <w:pStyle w:val="Prrafodelista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Construcción de las tablas dinámicas para el análisis</w:t>
      </w:r>
    </w:p>
    <w:p w14:paraId="3FEEFDE7" w14:textId="6BDC1707" w:rsidR="00742A97" w:rsidRDefault="00742A97" w:rsidP="00742A97">
      <w:pPr>
        <w:pStyle w:val="Prrafodelista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Creación de métricas y KPI’s</w:t>
      </w:r>
    </w:p>
    <w:p w14:paraId="6B26CEB7" w14:textId="4B155C61" w:rsidR="00742A97" w:rsidRDefault="00742A97" w:rsidP="00742A97">
      <w:pPr>
        <w:pStyle w:val="Prrafodelista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Desarrollo del dashboard interactivo</w:t>
      </w:r>
    </w:p>
    <w:p w14:paraId="781C2F8C" w14:textId="77777777" w:rsidR="00742A97" w:rsidRPr="00742A97" w:rsidRDefault="00742A97" w:rsidP="00742A97">
      <w:pPr>
        <w:jc w:val="both"/>
        <w:rPr>
          <w:sz w:val="28"/>
          <w:szCs w:val="28"/>
        </w:rPr>
      </w:pPr>
    </w:p>
    <w:p w14:paraId="6EED3D7C" w14:textId="0BF01C97" w:rsidR="004869E5" w:rsidRDefault="004869E5" w:rsidP="004869E5">
      <w:pPr>
        <w:pStyle w:val="Prrafodelista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Insights</w:t>
      </w:r>
    </w:p>
    <w:p w14:paraId="56B75EB1" w14:textId="0F2A3470" w:rsidR="00820943" w:rsidRPr="00ED5167" w:rsidRDefault="00ED5167" w:rsidP="00ED5167">
      <w:pPr>
        <w:pStyle w:val="Prrafodelista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En el tercer trimestre de 2014 existe una caída dramática aproximada del 35% de los ingresos la cual en el mejor de los casos se puede deber a la falta del total de datos.</w:t>
      </w:r>
    </w:p>
    <w:p w14:paraId="009BAD63" w14:textId="7C8732C1" w:rsidR="00820943" w:rsidRDefault="00ED5167" w:rsidP="00820943">
      <w:pPr>
        <w:pStyle w:val="Prrafodelista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Los 10 productos mas vendidos representan el 25.67% de las ventas totales.</w:t>
      </w:r>
    </w:p>
    <w:p w14:paraId="08F7726D" w14:textId="276E5775" w:rsidR="00510D10" w:rsidRDefault="00ED5167" w:rsidP="00820943">
      <w:pPr>
        <w:pStyle w:val="Prrafodelista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La relación entre ingresos y costos se mantiene relativamente constante a lo largo del tiempo, lo que podría indicar una limitada capacidad para generar economía de escala.</w:t>
      </w:r>
    </w:p>
    <w:p w14:paraId="499E5649" w14:textId="320D9DAE" w:rsidR="00510D10" w:rsidRDefault="00ED5167" w:rsidP="00510D10">
      <w:pPr>
        <w:pStyle w:val="Prrafodelista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De las 5 líneas de producto disponibles 2 de ellas representan el 73% de los ingresos:</w:t>
      </w:r>
      <w:r w:rsidR="00820943">
        <w:rPr>
          <w:sz w:val="28"/>
          <w:szCs w:val="28"/>
        </w:rPr>
        <w:t xml:space="preserve"> “Personal Accesories” y “Camping Equipment”</w:t>
      </w:r>
      <w:r>
        <w:rPr>
          <w:sz w:val="28"/>
          <w:szCs w:val="28"/>
        </w:rPr>
        <w:t>.</w:t>
      </w:r>
    </w:p>
    <w:p w14:paraId="1A7B7CD9" w14:textId="669F42CD" w:rsidR="00ED5167" w:rsidRDefault="00ED5167" w:rsidP="00510D10">
      <w:pPr>
        <w:pStyle w:val="Prrafodelista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Los costos representan el 58% de los ingresos durante el periodo analizado lo cual indica estabilidad. No obstante, también indica que los esfuerzos realizados en pro de reducir los costos no han surgido el efecto esperado.</w:t>
      </w:r>
    </w:p>
    <w:p w14:paraId="616A2517" w14:textId="43C2B54E" w:rsidR="00742A97" w:rsidRDefault="00742A97" w:rsidP="00510D10">
      <w:pPr>
        <w:pStyle w:val="Prrafodelista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Estados unidos, Japón y China concentran el 31.31% de los ingresos, evidenciando una fuerte dependencia de estos mercados.</w:t>
      </w:r>
    </w:p>
    <w:p w14:paraId="4812989A" w14:textId="77777777" w:rsidR="00742A97" w:rsidRDefault="00742A97" w:rsidP="00742A97">
      <w:pPr>
        <w:pStyle w:val="Prrafodelista"/>
        <w:jc w:val="both"/>
        <w:rPr>
          <w:sz w:val="28"/>
          <w:szCs w:val="28"/>
        </w:rPr>
      </w:pPr>
    </w:p>
    <w:p w14:paraId="14FDC33B" w14:textId="1A5C13DA" w:rsidR="00742A97" w:rsidRDefault="00742A97" w:rsidP="00742A97">
      <w:pPr>
        <w:pStyle w:val="Prrafodelista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KPI’s principales</w:t>
      </w:r>
    </w:p>
    <w:p w14:paraId="115D5859" w14:textId="486B5D61" w:rsidR="00742A97" w:rsidRPr="00742A97" w:rsidRDefault="00742A97" w:rsidP="00742A97">
      <w:pPr>
        <w:pStyle w:val="Prrafodelista"/>
        <w:numPr>
          <w:ilvl w:val="0"/>
          <w:numId w:val="6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Ingresos totales:  </w:t>
      </w:r>
      <w:r w:rsidRPr="00742A97">
        <w:rPr>
          <w:sz w:val="28"/>
          <w:szCs w:val="28"/>
        </w:rPr>
        <w:t>$3,772,422,965</w:t>
      </w:r>
    </w:p>
    <w:p w14:paraId="385DCF35" w14:textId="3466D5D1" w:rsidR="00742A97" w:rsidRPr="00742A97" w:rsidRDefault="00742A97" w:rsidP="00742A97">
      <w:pPr>
        <w:pStyle w:val="Prrafodelista"/>
        <w:numPr>
          <w:ilvl w:val="0"/>
          <w:numId w:val="6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Costos:  </w:t>
      </w:r>
      <w:r w:rsidRPr="00742A97">
        <w:rPr>
          <w:sz w:val="28"/>
          <w:szCs w:val="28"/>
        </w:rPr>
        <w:t>$2,213,653,225</w:t>
      </w:r>
    </w:p>
    <w:p w14:paraId="52F52A1D" w14:textId="7E2CDD40" w:rsidR="00742A97" w:rsidRPr="00742A97" w:rsidRDefault="00742A97" w:rsidP="00742A97">
      <w:pPr>
        <w:pStyle w:val="Prrafodelista"/>
        <w:numPr>
          <w:ilvl w:val="0"/>
          <w:numId w:val="6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Utilidad bruta:  </w:t>
      </w:r>
      <w:r w:rsidRPr="00742A97">
        <w:rPr>
          <w:sz w:val="28"/>
          <w:szCs w:val="28"/>
        </w:rPr>
        <w:t>$1,558,769,740</w:t>
      </w:r>
    </w:p>
    <w:p w14:paraId="16C486B0" w14:textId="77777777" w:rsidR="006C4FA5" w:rsidRPr="006C4FA5" w:rsidRDefault="006C4FA5" w:rsidP="006C4FA5">
      <w:pPr>
        <w:pStyle w:val="Prrafodelista"/>
        <w:jc w:val="both"/>
        <w:rPr>
          <w:sz w:val="28"/>
          <w:szCs w:val="28"/>
        </w:rPr>
      </w:pPr>
    </w:p>
    <w:p w14:paraId="5606F9A4" w14:textId="2B7D7ADC" w:rsidR="00510D10" w:rsidRDefault="006C4FA5" w:rsidP="00510D10">
      <w:pPr>
        <w:pStyle w:val="Prrafodelista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Dashboard</w:t>
      </w:r>
    </w:p>
    <w:p w14:paraId="134F8557" w14:textId="1769A0A4" w:rsidR="006C4FA5" w:rsidRDefault="006C4FA5" w:rsidP="006C4FA5">
      <w:pPr>
        <w:jc w:val="both"/>
        <w:rPr>
          <w:sz w:val="28"/>
          <w:szCs w:val="28"/>
        </w:rPr>
      </w:pPr>
      <w:r w:rsidRPr="006C4FA5">
        <w:rPr>
          <w:sz w:val="28"/>
          <w:szCs w:val="28"/>
        </w:rPr>
        <w:t xml:space="preserve">El dashboard presenta </w:t>
      </w:r>
      <w:r>
        <w:rPr>
          <w:sz w:val="28"/>
          <w:szCs w:val="28"/>
        </w:rPr>
        <w:t>3</w:t>
      </w:r>
      <w:r w:rsidRPr="006C4FA5">
        <w:rPr>
          <w:sz w:val="28"/>
          <w:szCs w:val="28"/>
        </w:rPr>
        <w:t xml:space="preserve"> áreas fundamentales. En la parte </w:t>
      </w:r>
      <w:r>
        <w:rPr>
          <w:sz w:val="28"/>
          <w:szCs w:val="28"/>
        </w:rPr>
        <w:t xml:space="preserve">superior podemos encontrar los KPI’s principales Ingresos, Costos y Utilidad Bruta. </w:t>
      </w:r>
    </w:p>
    <w:p w14:paraId="0903803F" w14:textId="1F1C424E" w:rsidR="006C4FA5" w:rsidRDefault="006C4FA5" w:rsidP="006C4FA5">
      <w:pPr>
        <w:jc w:val="both"/>
        <w:rPr>
          <w:sz w:val="28"/>
          <w:szCs w:val="28"/>
        </w:rPr>
      </w:pPr>
      <w:r>
        <w:rPr>
          <w:sz w:val="28"/>
          <w:szCs w:val="28"/>
        </w:rPr>
        <w:t>En segunda línea se encuentra el corazón de los datos, allí se muestra cual a sido el movimiento de los Ingresos vs Utilidad Bruta a lo largo del tiempo. Además, se encuentran los 10 productos mas vendidos los cuales representan un 25.67% del total de ingresos.</w:t>
      </w:r>
    </w:p>
    <w:p w14:paraId="3FB905B0" w14:textId="13945A91" w:rsidR="006C4FA5" w:rsidRDefault="006C4FA5" w:rsidP="006C4FA5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El a tercera línea se encuentra información relevante como los tipos tal como los ingresos por país, los ingresos por tipo de tienda.</w:t>
      </w:r>
    </w:p>
    <w:p w14:paraId="1B7B3107" w14:textId="1846A135" w:rsidR="006C4FA5" w:rsidRDefault="006C4FA5" w:rsidP="006C4FA5">
      <w:pPr>
        <w:jc w:val="both"/>
        <w:rPr>
          <w:sz w:val="28"/>
          <w:szCs w:val="28"/>
        </w:rPr>
      </w:pPr>
      <w:r w:rsidRPr="006C4FA5">
        <w:rPr>
          <w:sz w:val="28"/>
          <w:szCs w:val="28"/>
        </w:rPr>
        <w:drawing>
          <wp:inline distT="0" distB="0" distL="0" distR="0" wp14:anchorId="68A33A27" wp14:editId="237AB6A1">
            <wp:extent cx="5612130" cy="3173730"/>
            <wp:effectExtent l="0" t="0" r="7620" b="7620"/>
            <wp:docPr id="1980616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16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DBAE" w14:textId="173B6389" w:rsidR="006C4FA5" w:rsidRDefault="00742A97" w:rsidP="00742A97">
      <w:pPr>
        <w:pStyle w:val="Prrafodelista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Limitaciones</w:t>
      </w:r>
    </w:p>
    <w:p w14:paraId="13712C40" w14:textId="19306B2F" w:rsidR="00742A97" w:rsidRPr="00742A97" w:rsidRDefault="00742A97" w:rsidP="00742A97">
      <w:pPr>
        <w:jc w:val="both"/>
        <w:rPr>
          <w:sz w:val="28"/>
          <w:szCs w:val="28"/>
        </w:rPr>
      </w:pPr>
      <w:r>
        <w:rPr>
          <w:sz w:val="28"/>
          <w:szCs w:val="28"/>
        </w:rPr>
        <w:t>Debido a la procedencia ficticia de los datos los hallazgos encontrados solo tienen fines analíticos y demostrativos. En ningún caso es posible realizar el planteamiento de estrategias</w:t>
      </w:r>
      <w:r w:rsidR="00320CB6">
        <w:rPr>
          <w:sz w:val="28"/>
          <w:szCs w:val="28"/>
        </w:rPr>
        <w:t xml:space="preserve"> de mejora.</w:t>
      </w:r>
    </w:p>
    <w:sectPr w:rsidR="00742A97" w:rsidRPr="00742A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1615E" w14:textId="77777777" w:rsidR="007917BC" w:rsidRDefault="007917BC" w:rsidP="00510D10">
      <w:pPr>
        <w:spacing w:after="0" w:line="240" w:lineRule="auto"/>
      </w:pPr>
      <w:r>
        <w:separator/>
      </w:r>
    </w:p>
  </w:endnote>
  <w:endnote w:type="continuationSeparator" w:id="0">
    <w:p w14:paraId="35A84484" w14:textId="77777777" w:rsidR="007917BC" w:rsidRDefault="007917BC" w:rsidP="00510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4390D" w14:textId="77777777" w:rsidR="007917BC" w:rsidRDefault="007917BC" w:rsidP="00510D10">
      <w:pPr>
        <w:spacing w:after="0" w:line="240" w:lineRule="auto"/>
      </w:pPr>
      <w:r>
        <w:separator/>
      </w:r>
    </w:p>
  </w:footnote>
  <w:footnote w:type="continuationSeparator" w:id="0">
    <w:p w14:paraId="2B806E7F" w14:textId="77777777" w:rsidR="007917BC" w:rsidRDefault="007917BC" w:rsidP="00510D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0CA7"/>
    <w:multiLevelType w:val="hybridMultilevel"/>
    <w:tmpl w:val="1A300A0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D4BC8"/>
    <w:multiLevelType w:val="hybridMultilevel"/>
    <w:tmpl w:val="DFE62F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150B4"/>
    <w:multiLevelType w:val="hybridMultilevel"/>
    <w:tmpl w:val="881647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04311C"/>
    <w:multiLevelType w:val="hybridMultilevel"/>
    <w:tmpl w:val="75222A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E25F39"/>
    <w:multiLevelType w:val="hybridMultilevel"/>
    <w:tmpl w:val="B51217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E23EE5"/>
    <w:multiLevelType w:val="hybridMultilevel"/>
    <w:tmpl w:val="73529E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5445202">
    <w:abstractNumId w:val="0"/>
  </w:num>
  <w:num w:numId="2" w16cid:durableId="1877548034">
    <w:abstractNumId w:val="5"/>
  </w:num>
  <w:num w:numId="3" w16cid:durableId="1084692108">
    <w:abstractNumId w:val="4"/>
  </w:num>
  <w:num w:numId="4" w16cid:durableId="2019844356">
    <w:abstractNumId w:val="1"/>
  </w:num>
  <w:num w:numId="5" w16cid:durableId="2114087730">
    <w:abstractNumId w:val="2"/>
  </w:num>
  <w:num w:numId="6" w16cid:durableId="1293287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9E5"/>
    <w:rsid w:val="00320CB6"/>
    <w:rsid w:val="004869E5"/>
    <w:rsid w:val="00510D10"/>
    <w:rsid w:val="00556570"/>
    <w:rsid w:val="006C4FA5"/>
    <w:rsid w:val="007167C0"/>
    <w:rsid w:val="00742A97"/>
    <w:rsid w:val="007917BC"/>
    <w:rsid w:val="00820943"/>
    <w:rsid w:val="00ED5167"/>
    <w:rsid w:val="00F5631B"/>
    <w:rsid w:val="00F95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F1662"/>
  <w15:chartTrackingRefBased/>
  <w15:docId w15:val="{98C93870-EBF6-49B5-8EA4-4F8287EBF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6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6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6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6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6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6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6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6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6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6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6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6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69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69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69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69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69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69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6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6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6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6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6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69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69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69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6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69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69E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10D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0D10"/>
  </w:style>
  <w:style w:type="paragraph" w:styleId="Piedepgina">
    <w:name w:val="footer"/>
    <w:basedOn w:val="Normal"/>
    <w:link w:val="PiedepginaCar"/>
    <w:uiPriority w:val="99"/>
    <w:unhideWhenUsed/>
    <w:rsid w:val="00510D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0D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73C0DD9751F44897B4A83A82C3A1D2" ma:contentTypeVersion="9" ma:contentTypeDescription="Create a new document." ma:contentTypeScope="" ma:versionID="831c4cc5e82fa127cece8c02575ea516">
  <xsd:schema xmlns:xsd="http://www.w3.org/2001/XMLSchema" xmlns:xs="http://www.w3.org/2001/XMLSchema" xmlns:p="http://schemas.microsoft.com/office/2006/metadata/properties" xmlns:ns3="ed93310f-356c-4e73-9203-2e247ab91036" targetNamespace="http://schemas.microsoft.com/office/2006/metadata/properties" ma:root="true" ma:fieldsID="5e913bb5cc6b711d2efe39009d866551" ns3:_="">
    <xsd:import namespace="ed93310f-356c-4e73-9203-2e247ab9103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3310f-356c-4e73-9203-2e247ab9103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d93310f-356c-4e73-9203-2e247ab91036" xsi:nil="true"/>
  </documentManagement>
</p:properties>
</file>

<file path=customXml/itemProps1.xml><?xml version="1.0" encoding="utf-8"?>
<ds:datastoreItem xmlns:ds="http://schemas.openxmlformats.org/officeDocument/2006/customXml" ds:itemID="{0FD8FCB2-52E4-4450-82B4-A32613679A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93310f-356c-4e73-9203-2e247ab910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472DBB-7ED8-46DC-93FC-347DED8C05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194720-9B55-40E8-BED3-2115DACB85DD}">
  <ds:schemaRefs>
    <ds:schemaRef ds:uri="http://schemas.microsoft.com/office/2006/metadata/properties"/>
    <ds:schemaRef ds:uri="http://schemas.microsoft.com/office/infopath/2007/PartnerControls"/>
    <ds:schemaRef ds:uri="ed93310f-356c-4e73-9203-2e247ab910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442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Camilo Galvis Barranco</dc:creator>
  <cp:keywords/>
  <dc:description/>
  <cp:lastModifiedBy>Joan Camilo Galvis Barranco</cp:lastModifiedBy>
  <cp:revision>1</cp:revision>
  <dcterms:created xsi:type="dcterms:W3CDTF">2026-05-17T17:04:00Z</dcterms:created>
  <dcterms:modified xsi:type="dcterms:W3CDTF">2026-05-17T18:10:00Z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0x0101005473C0DD9751F44897B4A83A82C3A1D2</vt:lpwstr>
  </property>
</Properties>
</file>