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rFonts w:ascii="Anybody SemiBold" w:cs="Anybody SemiBold" w:eastAsia="Anybody SemiBold" w:hAnsi="Anybody SemiBold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nybody SemiBold" w:cs="Anybody SemiBold" w:eastAsia="Anybody SemiBold" w:hAnsi="Anybody SemiBold"/>
          <w:color w:val="000000"/>
          <w:sz w:val="26"/>
          <w:szCs w:val="26"/>
          <w:rtl w:val="0"/>
        </w:rPr>
        <w:t xml:space="preserve">Propuesta de proyecto fina</w:t>
      </w:r>
      <w:r w:rsidDel="00000000" w:rsidR="00000000" w:rsidRPr="00000000">
        <w:rPr>
          <w:rFonts w:ascii="Anybody SemiBold" w:cs="Anybody SemiBold" w:eastAsia="Anybody SemiBold" w:hAnsi="Anybody SemiBold"/>
          <w:color w:val="00000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b w:val="1"/>
          <w:i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Análisis y Optimización de la Gestión de Inventarios en </w:t>
      </w:r>
      <w:r w:rsidDel="00000000" w:rsidR="00000000" w:rsidRPr="00000000">
        <w:rPr>
          <w:rFonts w:ascii="Anybody SemiBold" w:cs="Anybody SemiBold" w:eastAsia="Anybody SemiBold" w:hAnsi="Anybody SemiBold"/>
          <w:sz w:val="26"/>
          <w:szCs w:val="26"/>
          <w:rtl w:val="0"/>
        </w:rPr>
        <w:br w:type="textWrapping"/>
        <w:t xml:space="preserve">A</w:t>
      </w:r>
      <w:r w:rsidDel="00000000" w:rsidR="00000000" w:rsidRPr="00000000">
        <w:rPr>
          <w:rFonts w:ascii="Anybody SemiBold" w:cs="Anybody SemiBold" w:eastAsia="Anybody SemiBold" w:hAnsi="Anybody SemiBold"/>
          <w:sz w:val="26"/>
          <w:szCs w:val="26"/>
          <w:rtl w:val="0"/>
        </w:rPr>
        <w:t xml:space="preserve">lcoholic Beverage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Anybody SemiBold" w:cs="Anybody SemiBold" w:eastAsia="Anybody SemiBold" w:hAnsi="Anybody SemiBold"/>
          <w:color w:val="000000"/>
          <w:sz w:val="24"/>
          <w:szCs w:val="24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Anybody SemiBold" w:cs="Anybody SemiBold" w:eastAsia="Anybody SemiBold" w:hAnsi="Anybody SemiBold"/>
          <w:color w:val="000000"/>
          <w:sz w:val="24"/>
          <w:szCs w:val="24"/>
          <w:u w:val="single"/>
          <w:rtl w:val="0"/>
        </w:rPr>
        <w:t xml:space="preserve">Integrantes del equipo: </w:t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</w:t>
        <w:tab/>
      </w:r>
      <w:r w:rsidDel="00000000" w:rsidR="00000000" w:rsidRPr="00000000">
        <w:rPr>
          <w:i w:val="1"/>
          <w:color w:val="434343"/>
          <w:rtl w:val="0"/>
        </w:rPr>
        <w:t xml:space="preserve">Vidal, Ezequiel</w:t>
      </w:r>
      <w:r w:rsidDel="00000000" w:rsidR="00000000" w:rsidRPr="00000000">
        <w:rPr>
          <w:color w:val="434343"/>
          <w:rtl w:val="0"/>
        </w:rPr>
        <w:t xml:space="preserve"> - Coordinador EDA, ETL y Generación Data Python</w:t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2.</w:t>
        <w:tab/>
      </w:r>
      <w:r w:rsidDel="00000000" w:rsidR="00000000" w:rsidRPr="00000000">
        <w:rPr>
          <w:i w:val="1"/>
          <w:color w:val="434343"/>
          <w:rtl w:val="0"/>
        </w:rPr>
        <w:t xml:space="preserve">García, Felipe</w:t>
      </w:r>
      <w:r w:rsidDel="00000000" w:rsidR="00000000" w:rsidRPr="00000000">
        <w:rPr>
          <w:color w:val="434343"/>
          <w:rtl w:val="0"/>
        </w:rPr>
        <w:t xml:space="preserve"> - Diseñador de Visualizaciones y Documentación Final Power BI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3.</w:t>
        <w:tab/>
      </w:r>
      <w:r w:rsidDel="00000000" w:rsidR="00000000" w:rsidRPr="00000000">
        <w:rPr>
          <w:i w:val="1"/>
          <w:color w:val="434343"/>
          <w:rtl w:val="0"/>
        </w:rPr>
        <w:t xml:space="preserve">Maldonado, Camilo</w:t>
      </w:r>
      <w:r w:rsidDel="00000000" w:rsidR="00000000" w:rsidRPr="00000000">
        <w:rPr>
          <w:color w:val="434343"/>
          <w:rtl w:val="0"/>
        </w:rPr>
        <w:t xml:space="preserve"> - Responsable de Modelado Predictivo</w:t>
      </w:r>
    </w:p>
    <w:p w:rsidR="00000000" w:rsidDel="00000000" w:rsidP="00000000" w:rsidRDefault="00000000" w:rsidRPr="00000000" w14:paraId="00000008">
      <w:pPr>
        <w:rPr>
          <w:color w:val="434343"/>
        </w:rPr>
      </w:pPr>
      <w:bookmarkStart w:colFirst="0" w:colLast="0" w:name="_heading=h.3znysh7" w:id="3"/>
      <w:bookmarkEnd w:id="3"/>
      <w:r w:rsidDel="00000000" w:rsidR="00000000" w:rsidRPr="00000000">
        <w:rPr>
          <w:color w:val="434343"/>
          <w:rtl w:val="0"/>
        </w:rPr>
        <w:t xml:space="preserve">4.</w:t>
        <w:tab/>
      </w:r>
      <w:r w:rsidDel="00000000" w:rsidR="00000000" w:rsidRPr="00000000">
        <w:rPr>
          <w:i w:val="1"/>
          <w:color w:val="434343"/>
          <w:rtl w:val="0"/>
        </w:rPr>
        <w:t xml:space="preserve">Peña, Jaime</w:t>
      </w:r>
      <w:r w:rsidDel="00000000" w:rsidR="00000000" w:rsidRPr="00000000">
        <w:rPr>
          <w:color w:val="434343"/>
          <w:rtl w:val="0"/>
        </w:rPr>
        <w:t xml:space="preserve"> - Analista de Optimización y Gestión de Inventarios</w:t>
      </w:r>
    </w:p>
    <w:p w:rsidR="00000000" w:rsidDel="00000000" w:rsidP="00000000" w:rsidRDefault="00000000" w:rsidRPr="00000000" w14:paraId="00000009">
      <w:pPr>
        <w:ind w:left="720" w:firstLine="0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400" w:lineRule="auto"/>
        <w:ind w:left="720" w:hanging="360"/>
        <w:rPr>
          <w:color w:val="000000"/>
          <w:sz w:val="34"/>
          <w:szCs w:val="34"/>
          <w:highlight w:val="yellow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Caso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Industria y contexto del caso de negocio a desarrollar: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  <w:shd w:fill="fcfc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  <w:shd w:fill="fcfcfd" w:val="clear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shd w:fill="fcfcfd" w:val="clear"/>
                <w:rtl w:val="0"/>
              </w:rPr>
              <w:t xml:space="preserve">La industria en la que nos enfocaremos es la venta minorista de bebidas alcohólicas, enfocada en la gestión de inventario y rentabilidad en una tienda ubicada en HARDERSFIELD. El negocio enfrenta competencia intensa, cambios en preferencias de los consumidores y regulaciones estrictas. El proyecto analizará datos de inventario, precios y proveedores para optimizar operaciones y mejorar rentabilidad. Se utilizarán técnicas de análisis de datos para identificar oportunidades, adaptarse a tendencias del mercado y respaldar decisiones estratégicas que aumenten la eficiencia operativa y la competitividad en el sector.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  <w:shd w:fill="fcfcf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nybody" w:cs="Anybody" w:eastAsia="Anybody" w:hAnsi="Anybody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Descripción del Problema:</w:t>
            </w:r>
            <w:r w:rsidDel="00000000" w:rsidR="00000000" w:rsidRPr="00000000">
              <w:rPr>
                <w:rFonts w:ascii="Anybody" w:cs="Anybody" w:eastAsia="Anybody" w:hAnsi="Anybod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El problema es la gestión ineficiente de inventario y la búsqueda de optimización de la rentabilidad. La falta de datos sobre ventas y compras dificulta el análisis preciso de los niveles de stock, márgenes de beneficio y desempeño de proveedores. Esto impide tomar decisiones informadas para equilibrar la oferta con la demanda, reducir costos operativos y mejorar la competitividad. El objetivo es utilizar análisis EDA, ETL, entre otros, para identificar oportunidades de mejora en la gestión del inventario y estrategias comerciales.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Objetivo principal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shd w:fill="fcfcfd" w:val="clear"/>
                <w:rtl w:val="0"/>
              </w:rPr>
              <w:t xml:space="preserve">El objetivo general del proyecto es analizar y optimizar la 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1"/>
                <w:szCs w:val="21"/>
                <w:shd w:fill="fcfcfd" w:val="clear"/>
                <w:rtl w:val="0"/>
              </w:rPr>
              <w:t xml:space="preserve">gestión del inventario y la rentabilidad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shd w:fill="fcfcfd" w:val="clear"/>
                <w:rtl w:val="0"/>
              </w:rPr>
              <w:t xml:space="preserve">. Mediante un análisis detallado, se busca identificar patrones y tendencias en los niveles de stock, márgenes de beneficio y desempeño de proveedores, con el fin de mejorar la eficiencia operativa, maximizar las ganancias y respaldar decisiones estratégicas que aumenten la competitividad y el éxito sostenible del negocio.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nybody" w:cs="Anybody" w:eastAsia="Anybody" w:hAnsi="Anybody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Resultados esperados &amp; Impacto: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240" w:before="240" w:line="240" w:lineRule="auto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Se espera mejorar la eficiencia 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1"/>
                <w:szCs w:val="21"/>
                <w:rtl w:val="0"/>
              </w:rPr>
              <w:t xml:space="preserve">operativa y aumentar la rentabilidad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de la tiendas. Los objetivos concretos son: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Optimizar los niveles de inventario para reducir costos de almacenamiento en un 15%, evitando excesos y faltantes.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Incrementar el margen de beneficio promedio en un 10% al identificar y promover productos más rentables.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Reducir el costo de adquisición mediante la negociación con proveedores, logrando un ahorro del 5%.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Mejorar la rotación de productos de baja demanda mediante estrategias de promoción específicas.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before="240" w:line="240" w:lineRule="auto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El impacto será un negocio más competitivo y rentable, con decisiones informadas basadas en datos, aumentando la satisfacción del cliente y favoreciendo el crecimiento sostenible.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before="240" w:line="240" w:lineRule="auto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before="240" w:line="240" w:lineRule="auto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rPr>
          <w:sz w:val="28"/>
          <w:szCs w:val="28"/>
          <w:highlight w:val="yellow"/>
        </w:rPr>
      </w:pPr>
      <w:bookmarkStart w:colFirst="0" w:colLast="0" w:name="_heading=h.2qhryqee4k7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400" w:lineRule="auto"/>
        <w:ind w:left="0" w:firstLine="0"/>
        <w:rPr>
          <w:sz w:val="28"/>
          <w:szCs w:val="28"/>
          <w:highlight w:val="yellow"/>
        </w:rPr>
      </w:pPr>
      <w:bookmarkStart w:colFirst="0" w:colLast="0" w:name="_heading=h.xixlt8vcih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rPr>
          <w:sz w:val="28"/>
          <w:szCs w:val="28"/>
          <w:highlight w:val="yellow"/>
        </w:rPr>
      </w:pPr>
      <w:bookmarkStart w:colFirst="0" w:colLast="0" w:name="_heading=h.6i3m1nify12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400" w:lineRule="auto"/>
        <w:ind w:left="0" w:firstLine="0"/>
        <w:rPr>
          <w:sz w:val="28"/>
          <w:szCs w:val="28"/>
          <w:highlight w:val="yellow"/>
        </w:rPr>
      </w:pPr>
      <w:bookmarkStart w:colFirst="0" w:colLast="0" w:name="_heading=h.uesxoyxqtr5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400" w:lineRule="auto"/>
        <w:ind w:left="720" w:hanging="360"/>
        <w:rPr>
          <w:color w:val="000000"/>
          <w:sz w:val="34"/>
          <w:szCs w:val="34"/>
          <w:highlight w:val="yellow"/>
        </w:rPr>
      </w:pPr>
      <w:bookmarkStart w:colFirst="0" w:colLast="0" w:name="_heading=h.tyjcwt" w:id="9"/>
      <w:bookmarkEnd w:id="9"/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Fuentes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Fuentes de Datos: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Las fuentes de datos son archivos en formato .csv que contienen información detallada sobre inventario inicial y final, productos, precios de venta y compra, proveedores y niveles de stock de las tiendas. Para incorporar nuevos registros: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Estandarización: Asegurar que los nuevos datos siguen la misma estructura y formato que los archivos existentes.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Validación: Verificar la calidad de los datos, comprobando que no haya errores o valores faltantes.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Integración: Añadir los nuevos registros a los archivos .csv correspondientes, manteniendo la coherencia de la información.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Actualización Regular: Implementar un proceso periódico para incorporar y actualizar datos, permitiendo análisis continuos y precisos.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before="240"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Esto garantiza que el conjunto de datos esté completo y sea útil para el análisis y la toma de decisiones.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Descripción de los Datos: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Inventario Inicial y Final: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Inventario Inicial (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startDate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: 2016-01-01): Incluye campos como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InventoryId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Store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onHand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(unidades en stock),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y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startDate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Inventario Final (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endDate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: 2016-12-31): Contiene los mismos campos que el inventario inicial, pero refleja las unidades en stock al final del año (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endDate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Información de Productos: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8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Campos como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(identificador del producto),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(descripción detallada),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(precio de venta),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(tamaño del producto),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Volume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Classification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(categoría),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PurchasePrice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(precio de compra al proveedor),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VendorNumber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(identificador del proveedor) y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1"/>
                <w:szCs w:val="21"/>
                <w:rtl w:val="0"/>
              </w:rPr>
              <w:t xml:space="preserve">VendorName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(nombre del proveedor).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240" w:before="240"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Estos datos permiten: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Analizar cambios en los niveles de inventario durante el año.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Calcular márgenes de beneficio comparando precios de compra y venta.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Evaluar el desempeño y la relación con diferentes proveedores.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Identificar oportunidades para optimizar la gestión del inventario y mejorar la rentabilidad del negocio.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before="240"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Los datos están estructurados para facilitar su análisis, con identificadores comunes (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1"/>
                <w:szCs w:val="21"/>
                <w:rtl w:val="0"/>
              </w:rPr>
              <w:t xml:space="preserve">InventoryId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) que permiten la integración entre los diferentes conjuntos y ofrecen una visión completa del estado y movimiento de los productos en la tienda.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400" w:lineRule="auto"/>
        <w:ind w:left="720" w:hanging="360"/>
        <w:rPr>
          <w:color w:val="000000"/>
          <w:sz w:val="34"/>
          <w:szCs w:val="34"/>
          <w:highlight w:val="yellow"/>
        </w:rPr>
      </w:pPr>
      <w:bookmarkStart w:colFirst="0" w:colLast="0" w:name="_heading=h.3dy6vkm" w:id="10"/>
      <w:bookmarkEnd w:id="10"/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Plan o estrategia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Requerimientos del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Integración de Datos: Fusionar los conjuntos de datos utilizando identificadores comunes.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Análisis Exploratorio: Examinar los datos para identificar patrones en inventario, precios y proveedores.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Cálculo de Márgenes: Calcular márgenes de beneficio por producto comparando precios de compra y venta.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Segmentación de Productos: Clasificar productos según rentabilidad y niveles de stock.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Detección de Oportunidades: Identificar productos con exceso o falta de stock y proveedores menos eficientes.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6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Propuestas de Mejora: Recomendar acciones para optimizar el inventario y aumentar la rentabilidad, pese a las limitaciones de datos.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Tareas y 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240" w:before="240" w:line="240" w:lineRule="auto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Para llevar a cabo el proyecto de análisis de datos y optimización de la gestión de inventario, se utilizarán diversas tecnologías y herramientas que faciliten el procesamiento, análisis y visualización de datos, como las siguientes: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nybody" w:cs="Anybody" w:eastAsia="Anybody" w:hAnsi="Anybody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Recopilación y Gestión de Datos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Python: Lenguaje de programación principal para el procesamiento de datos.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Pandas: Biblioteca para manipulación y análisis de datos estructurados.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NumPy: Biblioteca para cálculos numéricos y manejo de matrices.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CSV: Formato de archivo utilizado para almacenar y transferir los conjuntos de datos.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Importar los archivos .csv con los datos de inventario, productos y proveedores.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Estandarizar y combinar los datos de diferentes fuentes en un único conjunto coherente.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Manejar valores faltantes, duplicados o inconsistencias en los datos.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Análisis Exploratorio de Datos (EDA)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Jupyter Notebooks: Entorno interactivo para escribir y ejecutar código, documentar hallazgos y visualizar resultados.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Matplotlib: Biblioteca para crear gráficos y visualizaciones básicas.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Seaborn: Biblioteca para visualizaciones estadísticas más avanzadas.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Generar estadísticas descriptivas de los datos (medias, medianas, desviaciones estándar).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Crear visualizaciones para entender distribuciones, tendencias y patrones en los datos.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Identificar correlaciones entre variables como precios de compra, precios de venta y niveles de inventario.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Procesamiento y Preparación de Datos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6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Python (Funciones y Scripts personalizados): Para automatizar procesos de limpieza y transformación de datos.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60" w:before="420" w:line="240" w:lineRule="auto"/>
              <w:ind w:left="2160" w:firstLine="0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24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Transformar formatos de fecha y hora para facilitar el análisis temporal.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Crear nuevas variables o características, como márgenes de beneficio o cambios en el inventario.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Normalizar y escalar datos si es necesario para análisis avanzados.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Visualización y Presentación de Resultados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Power BI: Herramientas de inteligencia de negocios para crear dashboards interactivos.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Diseñar gráficos y dashboards que muestren insights clave de manera clara.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Visualizar tendencias temporales, patrones en el inventario y rentabilidad por producto.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Preparar informes visuales para presentar a los stakeholders del negocio.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Automatización y Actualización de Datos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Python (Automatización con scripts): Para programar tareas de actualización periódica de datos.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b w:val="1"/>
                <w:sz w:val="21"/>
                <w:szCs w:val="21"/>
                <w:rtl w:val="0"/>
              </w:rPr>
              <w:t xml:space="preserve">Task Scheduler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 (en Windows): Para programar la ejecución automática de scripts.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Git y GitHub: Para control de versiones y colaboración en el código.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Configurar procesos automáticos para incorporar nuevos registros en los datos.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Implementar control de versiones en el código para mantener un historial de cambios.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Asegurar la reproducibilidad del análisis y facilitar futuras actualizaciones.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d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Seguridad y Cumplimiento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Buenas prácticas de manejo de datos: Asegurar la confidencialidad y protección de los datos sensibles.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2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60" w:before="0" w:beforeAutospacing="0" w:line="240" w:lineRule="auto"/>
              <w:ind w:left="2160" w:hanging="360"/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Garantizar que los datos se manejen de acuerdo con las políticas de seguridad y privacidad.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700" w:left="1440" w:right="1440" w:header="96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">
    <w:embedRegular w:fontKey="{00000000-0000-0000-0000-000000000000}" r:id="rId9" w:subsetted="0"/>
    <w:embedBold w:fontKey="{00000000-0000-0000-0000-000000000000}" r:id="rId10" w:subsetted="0"/>
  </w:font>
  <w:font w:name="Anybody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1"/>
      <w:keepLines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pacing w:after="200" w:lineRule="auto"/>
      <w:ind w:left="-425" w:right="-726" w:hanging="360"/>
      <w:jc w:val="center"/>
      <w:rPr>
        <w:rFonts w:ascii="Quicksand" w:cs="Quicksand" w:eastAsia="Quicksand" w:hAnsi="Quicksand"/>
        <w:b w:val="1"/>
        <w:color w:val="000000"/>
        <w:sz w:val="24"/>
        <w:szCs w:val="24"/>
      </w:rPr>
    </w:pPr>
    <w:bookmarkStart w:colFirst="0" w:colLast="0" w:name="_heading=h.1t3h5sf" w:id="11"/>
    <w:bookmarkEnd w:id="11"/>
    <w:r w:rsidDel="00000000" w:rsidR="00000000" w:rsidRPr="00000000">
      <w:rPr>
        <w:rFonts w:ascii="Quicksand" w:cs="Quicksand" w:eastAsia="Quicksand" w:hAnsi="Quicksand"/>
        <w:b w:val="1"/>
        <w:color w:val="000000"/>
        <w:sz w:val="24"/>
        <w:szCs w:val="24"/>
      </w:rPr>
      <w:drawing>
        <wp:inline distB="114300" distT="114300" distL="114300" distR="114300">
          <wp:extent cx="5943600" cy="5334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312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nybody SemiBold" w:cs="Anybody SemiBold" w:eastAsia="Anybody SemiBold" w:hAnsi="Anybody SemiBold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Inter" w:cs="Inter" w:eastAsia="Inter" w:hAnsi="Inter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Inter" w:cs="Inter" w:eastAsia="Inter" w:hAnsi="Inter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Inter" w:cs="Inter" w:eastAsia="Inter" w:hAnsi="Inter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Inter" w:cs="Inter" w:eastAsia="Inter" w:hAnsi="Inter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B5CF3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B5CF3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D47E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nybody-regular.ttf"/><Relationship Id="rId10" Type="http://schemas.openxmlformats.org/officeDocument/2006/relationships/font" Target="fonts/Quicksand-bold.ttf"/><Relationship Id="rId13" Type="http://schemas.openxmlformats.org/officeDocument/2006/relationships/font" Target="fonts/Anybody-italic.ttf"/><Relationship Id="rId12" Type="http://schemas.openxmlformats.org/officeDocument/2006/relationships/font" Target="fonts/Anybody-bold.ttf"/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9" Type="http://schemas.openxmlformats.org/officeDocument/2006/relationships/font" Target="fonts/Quicksand-regular.ttf"/><Relationship Id="rId14" Type="http://schemas.openxmlformats.org/officeDocument/2006/relationships/font" Target="fonts/Anybody-boldItalic.ttf"/><Relationship Id="rId5" Type="http://schemas.openxmlformats.org/officeDocument/2006/relationships/font" Target="fonts/AnybodySemiBold-regular.ttf"/><Relationship Id="rId6" Type="http://schemas.openxmlformats.org/officeDocument/2006/relationships/font" Target="fonts/AnybodySemiBold-bold.ttf"/><Relationship Id="rId7" Type="http://schemas.openxmlformats.org/officeDocument/2006/relationships/font" Target="fonts/AnybodySemiBold-italic.ttf"/><Relationship Id="rId8" Type="http://schemas.openxmlformats.org/officeDocument/2006/relationships/font" Target="fonts/Anybody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+F8M+q0qy+QiqECTDzx8CKWCNw==">CgMxLjAyCGguZ2pkZ3hzMgloLjMwajB6bGwyCWguMWZvYjl0ZTIJaC4zem55c2g3MgloLjJldDkycDAyDmguMnFocnlxZWU0azdyMg5oLnhpeGx0OHZjaWh2dTIOaC42aTNtMW5pZnkxMjIyDmgudWVzeG95eHF0cjV6MghoLnR5amN3dDIJaC4zZHk2dmttMgloLjF0M2g1c2Y4AHIhMWY1a0kzb3E2VDNZdjFEOW93NVdBbGVXdXJKMHlpdl9Q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2025-01-08T21:38:00Z</dcterms:created>
</cp:coreProperties>
</file>