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Caderneta — Matriz de Prontidão para v0.999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Revisão de Prontidão para Homologação (Etapa 9 — Pré-Homologação)</w:t>
      </w:r>
    </w:p>
    <w:p>
      <w:pPr>
        <w:spacing w:after="320"/>
        <w:jc w:val="center"/>
      </w:pPr>
      <w:r>
        <w:rPr>
          <w:color w:val="666666"/>
          <w:sz w:val="18"/>
          <w:szCs w:val="18"/>
        </w:rPr>
        <w:t xml:space="preserve">Produzido em: agosto de 2026  |  Estado do código: v0.014.003 (668 testes / 668 passando)</w:t>
      </w:r>
    </w:p>
    <w:p>
      <w:pPr>
        <w:pStyle w:val="Heading1"/>
        <w:spacing w:after="120" w:before="280"/>
      </w:pPr>
      <w:r>
        <w:t xml:space="preserve">1. Objetivo</w:t>
      </w:r>
    </w:p>
    <w:p>
      <w:pPr>
        <w:spacing w:after="120"/>
      </w:pPr>
      <w:r>
        <w:rPr>
          <w:sz w:val="20"/>
          <w:szCs w:val="20"/>
        </w:rPr>
        <w:t xml:space="preserve">Este documento é o artefato formal da Etapa 9 — Pré-Homologação, conforme recomendado pelo parecer arquitetural externo recebido antes do congelamento de código para v0.999. Ele cruza o estado real do sistema (código, testes, ADRs) com os critérios do Plano Completo v1.0 e classifica cada pendência em três categorias:</w:t>
      </w:r>
    </w:p>
    <w:p>
      <w:pPr>
        <w:spacing w:after="80"/>
      </w:pPr>
      <w:r>
        <w:rPr>
          <w:b/>
          <w:bCs/>
          <w:color w:val="1E7E34"/>
          <w:sz w:val="20"/>
          <w:szCs w:val="20"/>
        </w:rPr>
        <w:t xml:space="preserve">  ✓ CONFORME</w:t>
      </w:r>
      <w:r>
        <w:rPr>
          <w:sz w:val="20"/>
          <w:szCs w:val="20"/>
        </w:rPr>
        <w:t xml:space="preserve">  — requisito atendido; nenhuma ação necessária antes de v0.999.</w:t>
      </w:r>
    </w:p>
    <w:p>
      <w:pPr>
        <w:spacing w:after="80"/>
      </w:pPr>
      <w:r>
        <w:rPr>
          <w:b/>
          <w:bCs/>
          <w:color w:val="856404"/>
          <w:sz w:val="20"/>
          <w:szCs w:val="20"/>
        </w:rPr>
        <w:t xml:space="preserve">  ⚠ DECISÃO</w:t>
      </w:r>
      <w:r>
        <w:rPr>
          <w:sz w:val="20"/>
          <w:szCs w:val="20"/>
        </w:rPr>
        <w:t xml:space="preserve">  — pendência que requer decisão formal da equipe: implementar antes de v0.999 ou registrar formalmente como escopo pós-v1.0.0.</w:t>
      </w:r>
    </w:p>
    <w:p>
      <w:pPr>
        <w:spacing w:after="80"/>
      </w:pPr>
      <w:r>
        <w:rPr>
          <w:b/>
          <w:bCs/>
          <w:color w:val="721C24"/>
          <w:sz w:val="20"/>
          <w:szCs w:val="20"/>
        </w:rPr>
        <w:t xml:space="preserve">  ✗ BLOQUEADOR</w:t>
      </w:r>
      <w:r>
        <w:rPr>
          <w:sz w:val="20"/>
          <w:szCs w:val="20"/>
        </w:rPr>
        <w:t xml:space="preserve">  — defeito que compromete controle interno, integridade contábil, rastreabilidade ou segurança; não pode ser empurrado para versão futura.</w:t>
      </w:r>
    </w:p>
    <w:p>
      <w:pPr>
        <w:spacing w:after="240"/>
      </w:pPr>
      <w:r>
        <w:rPr>
          <w:b/>
          <w:bCs/>
          <w:color w:val="555555"/>
          <w:sz w:val="20"/>
          <w:szCs w:val="20"/>
        </w:rPr>
        <w:t xml:space="preserve">  ◯ FORA v1.0.0</w:t>
      </w:r>
      <w:r>
        <w:rPr>
          <w:sz w:val="20"/>
          <w:szCs w:val="20"/>
        </w:rPr>
        <w:t xml:space="preserve">  — extensão futura; registrada formalmente como fora do escopo de homologação.</w:t>
      </w:r>
    </w:p>
    <w:p>
      <w:pPr>
        <w:pStyle w:val="Heading1"/>
        <w:spacing w:after="120" w:before="280"/>
      </w:pPr>
      <w:r>
        <w:t xml:space="preserve">2. Matriz de Conformidade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 / Requisito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/ Ação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 / Nota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Separação core/ai/api (ADR 001, 003, 006)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verificar_isolamento.py: 0 violações em 62+ arquivos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Matriz de importação atualizada (ADR 006)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Inclui api/→core/audit (TipoEvento), documentado com justificativa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 008 Status: Aceito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Ratificado com parecer de duas rodadas; W1-W4 entregues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Papel 'Auditor' (divergência Plano vs ADR 008)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ADR 008 eliminou 'Auditor' formalmente. Plano está desatualizado neste ponto. ADR prevalece.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Versão declarada vs etapas concluídas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Atualizar VERSAO_ATUAL para refletir Etapas 6-8 concluídas antes de v0.999.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Emenda E-12 fixou 0.9.0. Etapas 6, 7, 8 agora concluídas. Versão deve avançar.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Autenticação obrigatória em todas as rotas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verificar_endpoints_auth.py: 0 violações. /login, /logout, / são as únicas exceções documentadas.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Cookie de sessão com HttpOnly, Secure, SameSite=Strict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Comprovado empiricamente via Set-Cookie header. Testes automatizados em TestAtributosSegurancaCookie.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Logout invalida sessão imediatamente (não apenas client-side)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current_authentication_id no banco. Teste test_sessao_apos_logout_nao_aceita_cookie_antigo passa.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Uma sessão ativa por usuário (MVP)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formalmente no ADR 008 como decisão de escopo v1.0.0.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Documentado no ADR 008. Teste test_novo_login_revoga_sessao_anterior passa.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Segregação de funções: criador ≠ aprovador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DECISÃO CRÍTICA (ver Seção 3).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Regra existe em PolicyEngine mas criador_id='' na API. Segregação desativada de fato.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 baseado em papel (operador/contador/supervisor/admin)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Usuario.pode_aprovar(), pode_aprovar_alto_valor(), pode_fechar_periodo() funcionais e testados.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Controles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Justificativa obrigatória em rejeição e aprovação excepcional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ADR 008 §7 implementado. Testado em TestRejeitar e TestAprovarRBAC.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 chain append-only (ADR 002)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Implementada desde Etapa 5. verificar_integridade disponível na CLI.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papel + authentication_id nos eventos de login/logout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ADR 008 §7 implementado. Testado em test_login_auditoria_tem_papel_e_authentication_id.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Evento VERSAO_HOMOLOGADA na hash chain</w:t>
            </w:r>
          </w:p>
        </w:tc>
        <w:tc>
          <w:tcPr>
            <w:tcW w:type="dxa" w:w="1400"/>
            <w:shd w:fill="F8D7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721C24"/>
                <w:sz w:val="17"/>
                <w:szCs w:val="17"/>
              </w:rPr>
              <w:t xml:space="preserve">✗ BLOQUEADOR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Implementar antes de v0.999. Ver Seção 4.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TipoEvento não contém VERSAO_HOMOLOGADA. ADR 007 exige este evento para a transição v0.999→v1.0.0.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Eventos de conciliação no catálogo (Etapa 8)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7 eventos adicionados: CONCILIACAO_INICIADA, MATCH_IDENTIFICADO, etc.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Auditoria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Rastreabilidade FITID → lançamento → GnuCash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TransacaoBancaria.fitid explícito. guid_gnucash em Lancamento. CLI vincular-guid funcional.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Qualidade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Suite de testes passando (668/668)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668 testes, 0 falhas. Inclui testes de integração OFX→banco→motor.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Qualidade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Hermeticidade de tests/unit/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verificar_testes_hermeticos.py: 0 violações. pytest-socket bloqueia rede real.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Qualidade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Cobertura de código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93% geral (core + ai). Módulos críticos (engine, auth, audit) em 100%.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Qualidade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Ruff: qualidade estática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Corrigir 183 erros restantes antes de v0.999. Maioria são E741, B904, Optional→X|None.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183 erros em core/ ai/ api/. Nenhum é bloqueador de segurança, mas devem ser zerados antes do congelamento.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Qualidade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Testes de propriedade (Hypothesis)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Avaliar se propriedades críticas (unicidade FITID, monotonia hash) precisam de testes de propriedade para v1.0.0.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Hypothesis instalado mas não usado. O parecer menciona critérios de unicidade e idempotência — testes parametrizados hoje cobrem casos fixos.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IA (Etapa 7)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como auxiliar, nunca decisor (ADR 003)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confidence=1.0 reservado para regras. LLMPlugin clipado em 0.98. ClassifierOrchestrator nunca bypassa regras.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IA (Etapa 7)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FakeEmbeddingProvider e FakeLLMProvider são non-produção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Explicitado em docstring. Nunca importados por core/.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IA (Etapa 7)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SentenceTransformerProvider com modelo real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paraphrase-multilingual-MiniLM-L12-v2. Testado na VM (384 dim, saída correta).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IA (Etapa 7)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Modelo-alvo de produção (bert-large-portuguese-cased-sts)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Decidir: benchmark MiniLM vs bert-large antes de v1.0.0, ou registrar como melhoria pós-v1.0.0.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Modelo mais pesado identificado no plano. Sem benchmark formal ainda.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Conciliação (Etapa 8)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MotorConciliacao: todos critérios do parecer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26 testes cobrem: AMBIGUO, unicidade, tolerâncias, SEM_DOCUMENTO, DIVERGENTE.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Conciliação (Etapa 8)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Idempotência de importação OFX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salvar_se_nova() com UniqueConstraint(instituição, conta, FITID). Testado em test_reimportacao_idempotente.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Conciliação (Etapa 8)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Finance (adaptador real)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◯ FORA v1.0.0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Registrar formalmente como pós-v1.0.0.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BankStatementPort definido. OFX funcional. Open Finance é integração bancária externa — Fase 3.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Migração Alembic funcional (PostgreSQL 16)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Ciclo upgrade→downgrade→upgrade validado. TransacaoBancariaORM registrado no env.py.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Migração Alembic para tabela transacoes_bancarias</w:t>
            </w:r>
          </w:p>
        </w:tc>
        <w:tc>
          <w:tcPr>
            <w:tcW w:type="dxa" w:w="1400"/>
            <w:shd w:fill="F8D7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721C24"/>
                <w:sz w:val="17"/>
                <w:szCs w:val="17"/>
              </w:rPr>
              <w:t xml:space="preserve">✗ BLOQUEADOR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Gerar migration Alembic para TransacaoBancariaORM antes de v0.999.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Tabela criada via criar_tabelas() (SQLite dev) mas sem migration formal para PostgreSQL de produção.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Backup e recuperação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Definir e documentar procedimento de backup (pg_dump / WAL) antes de v0.999.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Não há procedimento documentado. O plano menciona backup como requisito operacional de produção.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CADERNETA_SECRET_KEY obrigatória fora de dev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 ação.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Falha fechada implementada em api/auth/session.py. RuntimeError em produção sem a variável.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Variáveis de ambiente de produção documentadas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Criar .env.example com todas as variáveis necessárias antes de v0.999.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444444"/>
                <w:sz w:val="18"/>
                <w:szCs w:val="18"/>
              </w:rPr>
              <w:t xml:space="preserve">DATABASE_URL, CADERNETA_SECRET_KEY, CADERNETA_ENV, LIMITE_APROVACAO_SIMPLES, CADERNETA_AI_MODELO_EMBEDDING. Não há arquivo exemplo.</w:t>
            </w:r>
          </w:p>
        </w:tc>
      </w:tr>
    </w:tbl>
    <w:p>
      <w:pPr>
        <w:spacing w:after="320"/>
      </w:pPr>
    </w:p>
    <w:p>
      <w:pPr>
        <w:pStyle w:val="Heading1"/>
        <w:spacing w:after="120" w:before="280"/>
      </w:pPr>
      <w:r>
        <w:t xml:space="preserve">3. Decisão Crítica: Segregação de Funções</w:t>
      </w:r>
    </w:p>
    <w:p>
      <w:pPr>
        <w:spacing w:after="120"/>
      </w:pPr>
      <w:r>
        <w:rPr>
          <w:sz w:val="20"/>
          <w:szCs w:val="20"/>
        </w:rPr>
        <w:t xml:space="preserve">Este é o único item classificado como DECISÃO que requer análise pelo Especialista em Controles Internos antes da classificação final, pois pode ser reclassificado como BLOQUEADOR.</w:t>
      </w:r>
    </w:p>
    <w:p>
      <w:pPr>
        <w:spacing w:after="120"/>
      </w:pPr>
      <w:r>
        <w:rPr>
          <w:sz w:val="20"/>
          <w:szCs w:val="20"/>
        </w:rPr>
        <w:t xml:space="preserve">Estado atual: PolicyEngine.avaliar_aprovacao() verifica se criador_id == str(aprovador.id). Porém, na API (api/routers/lancamentos.py), o endpoint POST /aprovar passa criador_id="" (string vazia). Isso significa que a verificação de segregação nunca é ativada — um contador pode aprovar um lançamento que ele mesmo inseriu via pipeline, sem qualquer bloqueio.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Por que criador_id está vazio?</w:t>
      </w:r>
    </w:p>
    <w:p>
      <w:pPr>
        <w:spacing w:after="120"/>
      </w:pPr>
      <w:r>
        <w:rPr>
          <w:sz w:val="20"/>
          <w:szCs w:val="20"/>
        </w:rPr>
        <w:t xml:space="preserve">Lançamentos são gerados hoje pelo pipeline automatizado (CLI), não por usuários humanos via API. Não existe campo 'criado_por' em Lancamento. O comentário no código documenta explicitamente esta limitação.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Pergunta para o Especialista em Controles Internos:</w:t>
      </w:r>
    </w:p>
    <w:p>
      <w:pPr>
        <w:spacing w:after="120"/>
      </w:pPr>
      <w:r>
        <w:rPr>
          <w:sz w:val="20"/>
          <w:szCs w:val="20"/>
        </w:rPr>
        <w:t xml:space="preserve">No escopo de uso previsto para v1.0.0 — em que a inserção de documentos é feita exclusivamente via CLI/pipeline, não por usuários humanos na Interface Web — a ausência de verificação de segregação criador/aprovador é aceitável como escopo da v1.0.0?</w:t>
      </w:r>
    </w:p>
    <w:p>
      <w:pPr>
        <w:spacing w:after="120"/>
      </w:pPr>
      <w:r>
        <w:rPr>
          <w:sz w:val="20"/>
          <w:szCs w:val="20"/>
        </w:rPr>
        <w:t xml:space="preserve">Se SIM: registrar formalmente no ADR 008 como limitação conhecida e escopo pós-v1.0.0, com a condição de que lançamentos via API (criação manual por usuário) não sejam permitidos até que o campo criado_por seja implementado.</w:t>
      </w:r>
    </w:p>
    <w:p>
      <w:pPr>
        <w:spacing w:after="120"/>
      </w:pPr>
      <w:r>
        <w:rPr>
          <w:sz w:val="20"/>
          <w:szCs w:val="20"/>
        </w:rPr>
        <w:t xml:space="preserve">Se NÃO: implementar criado_por em Lancamento e verificação real na API antes de v0.999. Estimativa: 1-2 dias de desenvolvimento.</w:t>
      </w:r>
    </w:p>
    <w:p>
      <w:pPr>
        <w:spacing w:after="240"/>
      </w:pPr>
    </w:p>
    <w:p>
      <w:pPr>
        <w:pStyle w:val="Heading1"/>
        <w:spacing w:after="120" w:before="280"/>
      </w:pPr>
      <w:r>
        <w:t xml:space="preserve">4. Itens Bloqueadores: Plano de Resolução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4.1 — TipoEvento.VERSAO_HOMOLOGADA (BLOQUEADOR)</w:t>
      </w:r>
    </w:p>
    <w:p>
      <w:pPr>
        <w:spacing w:after="120"/>
      </w:pPr>
      <w:r>
        <w:rPr>
          <w:sz w:val="20"/>
          <w:szCs w:val="20"/>
        </w:rPr>
        <w:t xml:space="preserve">O ADR 007 exige que o evento VERSAO_HOMOLOGADA seja gravado na hash chain como parte do processo de transição v0.999→v1.0.0. O TipoEvento não contém este valor ainda.</w:t>
      </w:r>
    </w:p>
    <w:p>
      <w:pPr>
        <w:spacing w:after="120"/>
      </w:pPr>
      <w:r>
        <w:rPr>
          <w:sz w:val="20"/>
          <w:szCs w:val="20"/>
        </w:rPr>
        <w:t xml:space="preserve">Resolução: adicionar VERSAO_HOMOLOGADA ao TipoEvento em core/audit/chain.py. Uma linha de código, zero impacto em testes existentes. Implementar antes de criar a tag v0.999.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4.2 — Migration Alembic para transacoes_bancarias (BLOQUEADOR)</w:t>
      </w:r>
    </w:p>
    <w:p>
      <w:pPr>
        <w:spacing w:after="120"/>
      </w:pPr>
      <w:r>
        <w:rPr>
          <w:sz w:val="20"/>
          <w:szCs w:val="20"/>
        </w:rPr>
        <w:t xml:space="preserve">A tabela transacoes_bancarias (Etapa 8.4) foi adicionada ao ORM e ao env.py do Alembic, mas nenhuma migration foi gerada. Em produção (PostgreSQL), a tabela não existe. Qualquer tentativa de usar os comandos 'conciliacao importar' ou 'conciliacao executar' falhará com erro de tabela inexistente.</w:t>
      </w:r>
    </w:p>
    <w:p>
      <w:pPr>
        <w:spacing w:after="120"/>
      </w:pPr>
      <w:r>
        <w:rPr>
          <w:sz w:val="20"/>
          <w:szCs w:val="20"/>
        </w:rPr>
        <w:t xml:space="preserve">Resolução: gerar a migration com 'alembic revision --autogenerate -m "add transacoes_bancarias"' na VM e validar o ciclo upgrade→downgrade→upgrade contra PostgreSQL real.</w:t>
      </w:r>
    </w:p>
    <w:p>
      <w:pPr>
        <w:spacing w:after="240"/>
      </w:pPr>
    </w:p>
    <w:p>
      <w:pPr>
        <w:pStyle w:val="Heading1"/>
        <w:spacing w:after="120" w:before="280"/>
      </w:pPr>
      <w:r>
        <w:t xml:space="preserve">5. Resumo Executivo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 necessária antes de v0.999</w:t>
            </w:r>
          </w:p>
        </w:tc>
      </w:tr>
      <w:tr>
        <w:tc>
          <w:tcPr>
            <w:tcW w:type="dxa" w:w="1400"/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E7E34"/>
                <w:sz w:val="17"/>
                <w:szCs w:val="17"/>
              </w:rPr>
              <w:t xml:space="preserve">✓ CONFORME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21 itens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Nenhuma.</w:t>
            </w:r>
          </w:p>
        </w:tc>
      </w:tr>
      <w:tr>
        <w:tc>
          <w:tcPr>
            <w:tcW w:type="dxa" w:w="1400"/>
            <w:shd w:fill="FFF3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856404"/>
                <w:sz w:val="17"/>
                <w:szCs w:val="17"/>
              </w:rPr>
              <w:t xml:space="preserve">⚠ DECISÃO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 itens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Deliberação da equipe ou implementação simples.</w:t>
            </w:r>
          </w:p>
        </w:tc>
      </w:tr>
      <w:tr>
        <w:tc>
          <w:tcPr>
            <w:tcW w:type="dxa" w:w="1400"/>
            <w:shd w:fill="F8D7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721C24"/>
                <w:sz w:val="17"/>
                <w:szCs w:val="17"/>
              </w:rPr>
              <w:t xml:space="preserve">✗ BLOQUEADOR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 itens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Obrigatório antes de criar a tag v0.999.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555555"/>
                <w:sz w:val="17"/>
                <w:szCs w:val="17"/>
              </w:rPr>
              <w:t xml:space="preserve">◯ FORA v1.0.0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 item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Finance — registrar formalmente e avançar.</w:t>
            </w:r>
          </w:p>
        </w:tc>
      </w:tr>
    </w:tbl>
    <w:p>
      <w:pPr>
        <w:spacing w:after="240"/>
      </w:pPr>
    </w:p>
    <w:p>
      <w:pPr>
        <w:pStyle w:val="Heading1"/>
        <w:spacing w:after="120" w:before="280"/>
      </w:pPr>
      <w:r>
        <w:t xml:space="preserve">6. Sequência Recomendada para v0.999</w:t>
      </w:r>
    </w:p>
    <w:p>
      <w:pPr>
        <w:spacing w:after="120"/>
      </w:pPr>
      <w:r>
        <w:rPr>
          <w:sz w:val="20"/>
          <w:szCs w:val="20"/>
        </w:rPr>
        <w:t xml:space="preserve">1. Resolução dos 2 bloqueadores (estimativa: 1 dia).</w:t>
      </w:r>
    </w:p>
    <w:p>
      <w:pPr>
        <w:spacing w:after="120"/>
      </w:pPr>
      <w:r>
        <w:rPr>
          <w:sz w:val="20"/>
          <w:szCs w:val="20"/>
        </w:rPr>
        <w:t xml:space="preserve">2. Decisão formal sobre segregação de funções pelo Especialista em Controles (pode reclassificar como bloqueador e adicionar 1-2 dias).</w:t>
      </w:r>
    </w:p>
    <w:p>
      <w:pPr>
        <w:spacing w:after="120"/>
      </w:pPr>
      <w:r>
        <w:rPr>
          <w:sz w:val="20"/>
          <w:szCs w:val="20"/>
        </w:rPr>
        <w:t xml:space="preserve">3. Resolução dos itens DECISÃO: Ruff zerado, atualização de VERSAO_ATUAL, .env.example, procedimento de backup, decisão sobre modelo de embedding.</w:t>
      </w:r>
    </w:p>
    <w:p>
      <w:pPr>
        <w:spacing w:after="120"/>
      </w:pPr>
      <w:r>
        <w:rPr>
          <w:sz w:val="20"/>
          <w:szCs w:val="20"/>
        </w:rPr>
        <w:t xml:space="preserve">4. Registro formal de Open Finance como escopo pós-v1.0.0 em ADR (nova emenda ou ADR 009).</w:t>
      </w:r>
    </w:p>
    <w:p>
      <w:pPr>
        <w:spacing w:after="120"/>
      </w:pPr>
      <w:r>
        <w:rPr>
          <w:sz w:val="20"/>
          <w:szCs w:val="20"/>
        </w:rPr>
        <w:t xml:space="preserve">5. Criar tag v0.999.0 e congelar código.</w:t>
      </w:r>
    </w:p>
    <w:p>
      <w:pPr>
        <w:spacing w:after="120"/>
      </w:pPr>
      <w:r>
        <w:rPr>
          <w:sz w:val="20"/>
          <w:szCs w:val="20"/>
        </w:rPr>
        <w:t xml:space="preserve">6. Validação pelo Contador CRC com dados reais.</w:t>
      </w:r>
    </w:p>
    <w:p>
      <w:pPr>
        <w:spacing w:after="120"/>
      </w:pPr>
      <w:r>
        <w:rPr>
          <w:sz w:val="20"/>
          <w:szCs w:val="20"/>
        </w:rPr>
        <w:t xml:space="preserve">7. Validação pelo Especialista em Controles — verificação da hash chain.</w:t>
      </w:r>
    </w:p>
    <w:p>
      <w:pPr>
        <w:spacing w:after="120"/>
      </w:pPr>
      <w:r>
        <w:rPr>
          <w:sz w:val="20"/>
          <w:szCs w:val="20"/>
        </w:rPr>
        <w:t xml:space="preserve">8. Gravar VERSAO_HOMOLOGADA na hash chain.</w:t>
      </w:r>
    </w:p>
    <w:p>
      <w:pPr>
        <w:spacing w:after="120"/>
      </w:pPr>
      <w:r>
        <w:rPr>
          <w:sz w:val="20"/>
          <w:szCs w:val="20"/>
        </w:rPr>
        <w:t xml:space="preserve">9. Criar tag v1.0.0.</w:t>
      </w:r>
    </w:p>
    <w:p>
      <w:pPr>
        <w:spacing w:after="240"/>
      </w:pPr>
    </w:p>
    <w:p>
      <w:pPr>
        <w:spacing w:before="400"/>
        <w:jc w:val="center"/>
      </w:pPr>
      <w:r>
        <w:rPr>
          <w:color w:val="888888"/>
          <w:sz w:val="16"/>
          <w:szCs w:val="16"/>
        </w:rPr>
        <w:t xml:space="preserve">Caderneta — Documento de Pré-Homologação  |  Estado do código: v0.014.003  |  Agosto de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00"/>
    </w:pPr>
    <w:rPr>
      <w:b/>
      <w:bCs/>
      <w:color w:val="1F3864"/>
      <w:sz w:val="28"/>
      <w:szCs w:val="28"/>
    </w:rPr>
  </w:style>
  <w:style w:type="paragraph" w:styleId="Heading2">
    <w:name w:val="Heading 2"/>
    <w:pPr>
      <w:spacing w:after="120" w:before="300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2026-08-09T03:43:26.069Z</dcterms:created>
  <dcterms:modified xsi:type="dcterms:W3CDTF">2026-08-09T03:43:26.078Z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