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i/>
        </w:rPr>
      </w:pPr>
      <w:r>
        <w:rPr>
          <w:i/>
        </w:rPr>
        <w:t xml:space="preserve">Julián Santiago Tauta </w:t>
      </w:r>
    </w:p>
    <w:p>
      <w:pPr>
        <w:jc w:val="right"/>
        <w:rPr>
          <w:i/>
        </w:rPr>
      </w:pPr>
      <w:r>
        <w:rPr>
          <w:i/>
        </w:rPr>
        <w:t xml:space="preserve">Juan Camilo Tobar </w:t>
      </w:r>
      <w:bookmarkStart w:id="0" w:name="_GoBack"/>
      <w:bookmarkEnd w:id="0"/>
    </w:p>
    <w:p>
      <w:pPr>
        <w:jc w:val="center"/>
      </w:pPr>
      <w:r>
        <w:rPr>
          <w:b/>
        </w:rPr>
        <w:t>TAD Grafo</w:t>
      </w:r>
    </w:p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TAD Grafo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Grafo = {Contenedora de Vértices = &lt;vertices&gt;, Contenedora de Aristas = &lt;adyacencias&gt;}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{Inv: Grafo.DarVertice != null, Grafo.DarArista != 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Operaciones: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CrearGrafo:                          Boolean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AgregarVertice:                   Grafo x Vertice                               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EliminarVertice:                    Grafo x Vertice                                 Boolean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DarVertice:                           Grafo x Llave                                     Vertice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AgregarArista:                      Grafo x Vertice x Vertice x Peso               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EliminarArista:                       Grafo x Arista                                    Boolean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DarArista:                              Grafo x Arista                                    Arista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Bfs:                                         Grafo                                                  Colección de Vertices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Dfs:                                         Grafo                                                 Colección de Vertices</w:t>
            </w:r>
          </w:p>
        </w:tc>
      </w:tr>
    </w:tbl>
    <w:p/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CrearGrafo (</w:t>
            </w:r>
            <w:r>
              <w:rPr>
                <w:rFonts w:ascii="Century Gothic" w:hAnsi="Century Gothic"/>
                <w:sz w:val="20"/>
                <w:szCs w:val="20"/>
              </w:rPr>
              <w:t>Boolean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Crea un nuevo Grafo”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{pre: TRUE}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{post: vertices != null, adyacencias != null} </w:t>
            </w:r>
          </w:p>
        </w:tc>
      </w:tr>
    </w:tbl>
    <w:p/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AgregarVertice (</w:t>
            </w:r>
            <w:r>
              <w:rPr>
                <w:rFonts w:ascii="Century Gothic" w:hAnsi="Century Gothic"/>
                <w:sz w:val="20"/>
                <w:szCs w:val="20"/>
              </w:rPr>
              <w:t>Vertice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Agrega un nuevo vértice al grafo y lo sitúa en la contenedora de vértices”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{pre: vertice.valor </w:t>
            </w:r>
            <w:r>
              <w:rPr>
                <w:rFonts w:ascii="Calibri" w:hAnsi="Calibri" w:cs="Calibri"/>
                <w:sz w:val="20"/>
                <w:szCs w:val="20"/>
              </w:rPr>
              <w:t>ϵ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TipoValor}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{post: TRUE} </w:t>
            </w:r>
          </w:p>
        </w:tc>
      </w:tr>
    </w:tbl>
    <w:p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 </w:t>
      </w:r>
    </w:p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EliminarVertice (</w:t>
            </w:r>
            <w:r>
              <w:rPr>
                <w:rFonts w:ascii="Century Gothic" w:hAnsi="Century Gothic"/>
                <w:sz w:val="20"/>
                <w:szCs w:val="20"/>
              </w:rPr>
              <w:t>Vertice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Elimina el vértice de la contenedora de vértices”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{pre: TRUE}</w:t>
            </w:r>
          </w:p>
          <w:p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  <w:szCs w:val="20"/>
              </w:rPr>
              <w:t>{post: TRUE}</w:t>
            </w:r>
          </w:p>
        </w:tc>
      </w:tr>
    </w:tbl>
    <w:p/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DarVertice (</w:t>
            </w:r>
            <w:r>
              <w:rPr>
                <w:rFonts w:ascii="Century Gothic" w:hAnsi="Century Gothic"/>
                <w:sz w:val="20"/>
                <w:szCs w:val="20"/>
              </w:rPr>
              <w:t>Llave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Retorna el vértice correspondiente con la llave de la contenedora de vértices, sino existe retorna null”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{pre: TRUE}</w:t>
            </w:r>
          </w:p>
          <w:p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  <w:szCs w:val="20"/>
              </w:rPr>
              <w:t>{post: TRUE}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</w:p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AgregarArista (</w:t>
            </w:r>
            <w:r>
              <w:rPr>
                <w:rFonts w:ascii="Century Gothic" w:hAnsi="Century Gothic"/>
                <w:sz w:val="20"/>
                <w:szCs w:val="20"/>
              </w:rPr>
              <w:t>Vertice, Vertice, Peso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Agrega una nueva adyacencia representada en una arista que contiene ambos vértices”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{pre: Peso </w:t>
            </w:r>
            <w:r>
              <w:rPr>
                <w:rFonts w:ascii="Calibri" w:hAnsi="Calibri" w:cs="Calibri"/>
                <w:sz w:val="20"/>
                <w:szCs w:val="20"/>
              </w:rPr>
              <w:t>ϵ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TipoPeso}</w:t>
            </w:r>
          </w:p>
          <w:p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  <w:szCs w:val="20"/>
              </w:rPr>
              <w:t>{post: TRUE}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EliminarArista (</w:t>
            </w:r>
            <w:r>
              <w:rPr>
                <w:rFonts w:ascii="Century Gothic" w:hAnsi="Century Gothic"/>
                <w:sz w:val="20"/>
                <w:szCs w:val="20"/>
              </w:rPr>
              <w:t>Arista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Elimina la arista correspondiente en la contenedora de aristas”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{pre: TRUE}</w:t>
            </w:r>
          </w:p>
          <w:p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  <w:szCs w:val="20"/>
              </w:rPr>
              <w:t>{post: TRUE}</w:t>
            </w:r>
          </w:p>
        </w:tc>
      </w:tr>
    </w:tbl>
    <w:p/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DarArista (</w:t>
            </w:r>
            <w:r>
              <w:rPr>
                <w:rFonts w:ascii="Century Gothic" w:hAnsi="Century Gothic"/>
                <w:sz w:val="20"/>
                <w:szCs w:val="20"/>
              </w:rPr>
              <w:t>Arista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Retorna la arista correspondiente de la contenedora de aristas, sino existe retorna null”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{pre: TRUE}</w:t>
            </w:r>
          </w:p>
          <w:p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  <w:szCs w:val="20"/>
              </w:rPr>
              <w:t>{post: TRUE}</w:t>
            </w:r>
          </w:p>
        </w:tc>
      </w:tr>
    </w:tbl>
    <w:p/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Bfs ()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Retorna la colección de elementos que especifican el recorrido completo por expansión”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{pre: TRUE}</w:t>
            </w:r>
          </w:p>
          <w:p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  <w:szCs w:val="20"/>
              </w:rPr>
              <w:t>{post: TRUE}</w:t>
            </w:r>
          </w:p>
        </w:tc>
      </w:tr>
    </w:tbl>
    <w:p/>
    <w:tbl>
      <w:tblPr>
        <w:tblStyle w:val="6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Dfs ()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” Retorna la colección de elementos que especifican el recorrido completo por profundidad”</w:t>
            </w:r>
          </w:p>
          <w:p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{pre: TRUE}</w:t>
            </w:r>
          </w:p>
          <w:p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  <w:szCs w:val="20"/>
              </w:rPr>
              <w:t>{post: TRUE}</w:t>
            </w:r>
          </w:p>
        </w:tc>
      </w:tr>
    </w:tbl>
    <w:p/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Avenir LT Std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AlArabiy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AlArabiy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venir LT Std">
    <w:panose1 w:val="020B0503020203020204"/>
    <w:charset w:val="00"/>
    <w:family w:val="auto"/>
    <w:pitch w:val="default"/>
    <w:sig w:usb0="800000AF" w:usb1="4000204A" w:usb2="00000000" w:usb3="00000000" w:csb0="00000001" w:csb1="00000000"/>
  </w:font>
  <w:font w:name="DejaVa Sans">
    <w:altName w:val="Montserra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4D73"/>
    <w:multiLevelType w:val="multilevel"/>
    <w:tmpl w:val="22844D7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B"/>
    <w:rsid w:val="00000906"/>
    <w:rsid w:val="00002865"/>
    <w:rsid w:val="0000781D"/>
    <w:rsid w:val="00013803"/>
    <w:rsid w:val="00027A74"/>
    <w:rsid w:val="00032355"/>
    <w:rsid w:val="00033C9E"/>
    <w:rsid w:val="00033F4A"/>
    <w:rsid w:val="000373B1"/>
    <w:rsid w:val="00040B67"/>
    <w:rsid w:val="000410BB"/>
    <w:rsid w:val="00057AD5"/>
    <w:rsid w:val="0006053F"/>
    <w:rsid w:val="00062C66"/>
    <w:rsid w:val="000636BF"/>
    <w:rsid w:val="00064049"/>
    <w:rsid w:val="00074C37"/>
    <w:rsid w:val="00076938"/>
    <w:rsid w:val="0009077C"/>
    <w:rsid w:val="000945D0"/>
    <w:rsid w:val="00096329"/>
    <w:rsid w:val="00096BC0"/>
    <w:rsid w:val="000A33E0"/>
    <w:rsid w:val="000B0BDF"/>
    <w:rsid w:val="000D4D04"/>
    <w:rsid w:val="000E0BFB"/>
    <w:rsid w:val="000E4F81"/>
    <w:rsid w:val="000E72A6"/>
    <w:rsid w:val="000F7524"/>
    <w:rsid w:val="00106575"/>
    <w:rsid w:val="00107E0B"/>
    <w:rsid w:val="00110953"/>
    <w:rsid w:val="001130F3"/>
    <w:rsid w:val="001137FB"/>
    <w:rsid w:val="00113E4D"/>
    <w:rsid w:val="0011604D"/>
    <w:rsid w:val="00121E14"/>
    <w:rsid w:val="00122068"/>
    <w:rsid w:val="00124735"/>
    <w:rsid w:val="001330A6"/>
    <w:rsid w:val="001353F3"/>
    <w:rsid w:val="001457B5"/>
    <w:rsid w:val="00146364"/>
    <w:rsid w:val="00147100"/>
    <w:rsid w:val="00150A1A"/>
    <w:rsid w:val="001559FE"/>
    <w:rsid w:val="0015798E"/>
    <w:rsid w:val="00157DB1"/>
    <w:rsid w:val="00162535"/>
    <w:rsid w:val="00173C62"/>
    <w:rsid w:val="00175BBC"/>
    <w:rsid w:val="001766B9"/>
    <w:rsid w:val="00177359"/>
    <w:rsid w:val="001837DB"/>
    <w:rsid w:val="001937C2"/>
    <w:rsid w:val="001952F2"/>
    <w:rsid w:val="001A0928"/>
    <w:rsid w:val="001A0C9F"/>
    <w:rsid w:val="001B2594"/>
    <w:rsid w:val="001B421E"/>
    <w:rsid w:val="001D15A2"/>
    <w:rsid w:val="001D5B5F"/>
    <w:rsid w:val="001E02EA"/>
    <w:rsid w:val="001E0345"/>
    <w:rsid w:val="001E489A"/>
    <w:rsid w:val="001E726F"/>
    <w:rsid w:val="001F1314"/>
    <w:rsid w:val="001F1AB8"/>
    <w:rsid w:val="002125CA"/>
    <w:rsid w:val="002138D4"/>
    <w:rsid w:val="00216F6E"/>
    <w:rsid w:val="002222C4"/>
    <w:rsid w:val="00223F1B"/>
    <w:rsid w:val="00225CBB"/>
    <w:rsid w:val="00230566"/>
    <w:rsid w:val="00257B8E"/>
    <w:rsid w:val="002647E0"/>
    <w:rsid w:val="00271F6A"/>
    <w:rsid w:val="00280A63"/>
    <w:rsid w:val="00280C0B"/>
    <w:rsid w:val="00296CA1"/>
    <w:rsid w:val="002B09EA"/>
    <w:rsid w:val="002B0ABC"/>
    <w:rsid w:val="002B13A7"/>
    <w:rsid w:val="002B3351"/>
    <w:rsid w:val="002C550E"/>
    <w:rsid w:val="002D1BCF"/>
    <w:rsid w:val="002D39CE"/>
    <w:rsid w:val="002F00C3"/>
    <w:rsid w:val="002F038F"/>
    <w:rsid w:val="00313DBD"/>
    <w:rsid w:val="00322F77"/>
    <w:rsid w:val="003241B8"/>
    <w:rsid w:val="00324B3F"/>
    <w:rsid w:val="00330923"/>
    <w:rsid w:val="00332843"/>
    <w:rsid w:val="00333CA9"/>
    <w:rsid w:val="00337217"/>
    <w:rsid w:val="00341109"/>
    <w:rsid w:val="00353483"/>
    <w:rsid w:val="00363DDE"/>
    <w:rsid w:val="00377BA5"/>
    <w:rsid w:val="003873CA"/>
    <w:rsid w:val="003930B5"/>
    <w:rsid w:val="003951B1"/>
    <w:rsid w:val="00395E87"/>
    <w:rsid w:val="003A6E9F"/>
    <w:rsid w:val="003C3188"/>
    <w:rsid w:val="003C3749"/>
    <w:rsid w:val="003C63C1"/>
    <w:rsid w:val="003C7699"/>
    <w:rsid w:val="003C7C99"/>
    <w:rsid w:val="003D0034"/>
    <w:rsid w:val="003D6F9E"/>
    <w:rsid w:val="003F1C1E"/>
    <w:rsid w:val="003F2C86"/>
    <w:rsid w:val="003F6296"/>
    <w:rsid w:val="00400665"/>
    <w:rsid w:val="00400859"/>
    <w:rsid w:val="004076CC"/>
    <w:rsid w:val="00412694"/>
    <w:rsid w:val="00413619"/>
    <w:rsid w:val="00413B79"/>
    <w:rsid w:val="00415839"/>
    <w:rsid w:val="00415DA8"/>
    <w:rsid w:val="00416B81"/>
    <w:rsid w:val="00427B90"/>
    <w:rsid w:val="00427C04"/>
    <w:rsid w:val="00432DD9"/>
    <w:rsid w:val="0045438B"/>
    <w:rsid w:val="0045677F"/>
    <w:rsid w:val="00473137"/>
    <w:rsid w:val="00475849"/>
    <w:rsid w:val="00481827"/>
    <w:rsid w:val="00483C82"/>
    <w:rsid w:val="00493F5E"/>
    <w:rsid w:val="0049448A"/>
    <w:rsid w:val="00495871"/>
    <w:rsid w:val="00495C75"/>
    <w:rsid w:val="004B4686"/>
    <w:rsid w:val="004B51AE"/>
    <w:rsid w:val="004C14E7"/>
    <w:rsid w:val="004C4116"/>
    <w:rsid w:val="004E6C22"/>
    <w:rsid w:val="004F2C98"/>
    <w:rsid w:val="004F5709"/>
    <w:rsid w:val="004F5A21"/>
    <w:rsid w:val="005022F1"/>
    <w:rsid w:val="005062AB"/>
    <w:rsid w:val="0050795C"/>
    <w:rsid w:val="005156FC"/>
    <w:rsid w:val="0051773C"/>
    <w:rsid w:val="0052445C"/>
    <w:rsid w:val="00526806"/>
    <w:rsid w:val="00531324"/>
    <w:rsid w:val="00537CF3"/>
    <w:rsid w:val="00567067"/>
    <w:rsid w:val="0057165B"/>
    <w:rsid w:val="00574847"/>
    <w:rsid w:val="005769E5"/>
    <w:rsid w:val="00582518"/>
    <w:rsid w:val="00584BB2"/>
    <w:rsid w:val="00587287"/>
    <w:rsid w:val="00587D97"/>
    <w:rsid w:val="005B29A1"/>
    <w:rsid w:val="005B449E"/>
    <w:rsid w:val="005C000E"/>
    <w:rsid w:val="005C6751"/>
    <w:rsid w:val="005D4089"/>
    <w:rsid w:val="005E6996"/>
    <w:rsid w:val="005F0BA5"/>
    <w:rsid w:val="0060180D"/>
    <w:rsid w:val="00604D30"/>
    <w:rsid w:val="00611B5A"/>
    <w:rsid w:val="00612C5A"/>
    <w:rsid w:val="00614C0A"/>
    <w:rsid w:val="006279DB"/>
    <w:rsid w:val="00627A5D"/>
    <w:rsid w:val="006306FC"/>
    <w:rsid w:val="00631BB9"/>
    <w:rsid w:val="00644991"/>
    <w:rsid w:val="006509E8"/>
    <w:rsid w:val="00651985"/>
    <w:rsid w:val="00657758"/>
    <w:rsid w:val="006631E2"/>
    <w:rsid w:val="00666D83"/>
    <w:rsid w:val="00667C1B"/>
    <w:rsid w:val="006946CE"/>
    <w:rsid w:val="006A164D"/>
    <w:rsid w:val="006A1BBA"/>
    <w:rsid w:val="006A48E8"/>
    <w:rsid w:val="006B1B16"/>
    <w:rsid w:val="006B4A6B"/>
    <w:rsid w:val="006C3CD8"/>
    <w:rsid w:val="006D307C"/>
    <w:rsid w:val="006F5086"/>
    <w:rsid w:val="006F5305"/>
    <w:rsid w:val="006F5371"/>
    <w:rsid w:val="006F6AE5"/>
    <w:rsid w:val="00704E9B"/>
    <w:rsid w:val="00717701"/>
    <w:rsid w:val="007224FA"/>
    <w:rsid w:val="00725573"/>
    <w:rsid w:val="007401E9"/>
    <w:rsid w:val="0074371B"/>
    <w:rsid w:val="0074395C"/>
    <w:rsid w:val="007523EC"/>
    <w:rsid w:val="00752809"/>
    <w:rsid w:val="00761A3F"/>
    <w:rsid w:val="007623ED"/>
    <w:rsid w:val="0077039C"/>
    <w:rsid w:val="00770853"/>
    <w:rsid w:val="0078681C"/>
    <w:rsid w:val="007917D7"/>
    <w:rsid w:val="00791A28"/>
    <w:rsid w:val="007960A3"/>
    <w:rsid w:val="007973A2"/>
    <w:rsid w:val="007A4BA8"/>
    <w:rsid w:val="007A7D93"/>
    <w:rsid w:val="007B1E63"/>
    <w:rsid w:val="007B481D"/>
    <w:rsid w:val="007B6E57"/>
    <w:rsid w:val="007C164F"/>
    <w:rsid w:val="007C36DB"/>
    <w:rsid w:val="007D1106"/>
    <w:rsid w:val="007D4DFB"/>
    <w:rsid w:val="007E0510"/>
    <w:rsid w:val="007E241D"/>
    <w:rsid w:val="007E3CB6"/>
    <w:rsid w:val="007F0780"/>
    <w:rsid w:val="007F2126"/>
    <w:rsid w:val="007F62E2"/>
    <w:rsid w:val="008022D8"/>
    <w:rsid w:val="00811B92"/>
    <w:rsid w:val="00811E9A"/>
    <w:rsid w:val="0082628B"/>
    <w:rsid w:val="00831703"/>
    <w:rsid w:val="00837172"/>
    <w:rsid w:val="00841B40"/>
    <w:rsid w:val="008465C3"/>
    <w:rsid w:val="00852C50"/>
    <w:rsid w:val="00864662"/>
    <w:rsid w:val="0086704C"/>
    <w:rsid w:val="00870160"/>
    <w:rsid w:val="00875D98"/>
    <w:rsid w:val="00877FE5"/>
    <w:rsid w:val="0088539E"/>
    <w:rsid w:val="008A60C1"/>
    <w:rsid w:val="008B25B2"/>
    <w:rsid w:val="008C26B5"/>
    <w:rsid w:val="008C5C82"/>
    <w:rsid w:val="008C7399"/>
    <w:rsid w:val="008C7DBF"/>
    <w:rsid w:val="008D127F"/>
    <w:rsid w:val="008D1E52"/>
    <w:rsid w:val="008D233B"/>
    <w:rsid w:val="008E26B1"/>
    <w:rsid w:val="008E4AF6"/>
    <w:rsid w:val="008F17DF"/>
    <w:rsid w:val="008F40B5"/>
    <w:rsid w:val="0090028C"/>
    <w:rsid w:val="00913440"/>
    <w:rsid w:val="009206F9"/>
    <w:rsid w:val="00923201"/>
    <w:rsid w:val="00927F88"/>
    <w:rsid w:val="00932CB9"/>
    <w:rsid w:val="009518F2"/>
    <w:rsid w:val="009613AB"/>
    <w:rsid w:val="0096242B"/>
    <w:rsid w:val="009639EF"/>
    <w:rsid w:val="00967D6F"/>
    <w:rsid w:val="00976E6F"/>
    <w:rsid w:val="00992162"/>
    <w:rsid w:val="00993C22"/>
    <w:rsid w:val="0099793A"/>
    <w:rsid w:val="009B0020"/>
    <w:rsid w:val="009B4BF3"/>
    <w:rsid w:val="009C5F43"/>
    <w:rsid w:val="009C7C12"/>
    <w:rsid w:val="009F114E"/>
    <w:rsid w:val="009F7EB8"/>
    <w:rsid w:val="00A05022"/>
    <w:rsid w:val="00A1145D"/>
    <w:rsid w:val="00A14671"/>
    <w:rsid w:val="00A168EC"/>
    <w:rsid w:val="00A17B01"/>
    <w:rsid w:val="00A316A9"/>
    <w:rsid w:val="00A33378"/>
    <w:rsid w:val="00A428AC"/>
    <w:rsid w:val="00A44A5D"/>
    <w:rsid w:val="00A51F0B"/>
    <w:rsid w:val="00A57628"/>
    <w:rsid w:val="00A61D16"/>
    <w:rsid w:val="00A66B78"/>
    <w:rsid w:val="00A720C5"/>
    <w:rsid w:val="00A72376"/>
    <w:rsid w:val="00A72BAA"/>
    <w:rsid w:val="00A73DB9"/>
    <w:rsid w:val="00A74DF4"/>
    <w:rsid w:val="00A75576"/>
    <w:rsid w:val="00A77F6B"/>
    <w:rsid w:val="00A826A9"/>
    <w:rsid w:val="00A92676"/>
    <w:rsid w:val="00A93BDC"/>
    <w:rsid w:val="00AA152A"/>
    <w:rsid w:val="00AC0F7C"/>
    <w:rsid w:val="00AC1CE0"/>
    <w:rsid w:val="00AC463D"/>
    <w:rsid w:val="00AC6425"/>
    <w:rsid w:val="00AD3908"/>
    <w:rsid w:val="00AD7647"/>
    <w:rsid w:val="00AF4364"/>
    <w:rsid w:val="00B05054"/>
    <w:rsid w:val="00B06F21"/>
    <w:rsid w:val="00B152F1"/>
    <w:rsid w:val="00B170B6"/>
    <w:rsid w:val="00B2268A"/>
    <w:rsid w:val="00B2381E"/>
    <w:rsid w:val="00B25283"/>
    <w:rsid w:val="00B26F85"/>
    <w:rsid w:val="00B30D5B"/>
    <w:rsid w:val="00B31FB2"/>
    <w:rsid w:val="00B32507"/>
    <w:rsid w:val="00B34CEF"/>
    <w:rsid w:val="00B36DBD"/>
    <w:rsid w:val="00B410AD"/>
    <w:rsid w:val="00B427F1"/>
    <w:rsid w:val="00B46164"/>
    <w:rsid w:val="00B57477"/>
    <w:rsid w:val="00B57DFA"/>
    <w:rsid w:val="00B63B29"/>
    <w:rsid w:val="00B74DC4"/>
    <w:rsid w:val="00B95751"/>
    <w:rsid w:val="00BA1127"/>
    <w:rsid w:val="00BA2B48"/>
    <w:rsid w:val="00BA2F31"/>
    <w:rsid w:val="00BA5A01"/>
    <w:rsid w:val="00BC3230"/>
    <w:rsid w:val="00BC6FD2"/>
    <w:rsid w:val="00BD05AD"/>
    <w:rsid w:val="00C02ED8"/>
    <w:rsid w:val="00C036FB"/>
    <w:rsid w:val="00C07D8D"/>
    <w:rsid w:val="00C13539"/>
    <w:rsid w:val="00C2235D"/>
    <w:rsid w:val="00C32CB8"/>
    <w:rsid w:val="00C34721"/>
    <w:rsid w:val="00C372B9"/>
    <w:rsid w:val="00C41F91"/>
    <w:rsid w:val="00C473F7"/>
    <w:rsid w:val="00C54347"/>
    <w:rsid w:val="00C60DEC"/>
    <w:rsid w:val="00C6622D"/>
    <w:rsid w:val="00C740F8"/>
    <w:rsid w:val="00C84CF2"/>
    <w:rsid w:val="00C8584A"/>
    <w:rsid w:val="00C85C35"/>
    <w:rsid w:val="00C912F4"/>
    <w:rsid w:val="00C95BAE"/>
    <w:rsid w:val="00CA2755"/>
    <w:rsid w:val="00CA387B"/>
    <w:rsid w:val="00CA3E20"/>
    <w:rsid w:val="00CA7864"/>
    <w:rsid w:val="00CB0770"/>
    <w:rsid w:val="00CB4779"/>
    <w:rsid w:val="00CC0785"/>
    <w:rsid w:val="00CD0889"/>
    <w:rsid w:val="00CD4F2E"/>
    <w:rsid w:val="00CD6D59"/>
    <w:rsid w:val="00CD7A26"/>
    <w:rsid w:val="00CE204E"/>
    <w:rsid w:val="00CE4EC0"/>
    <w:rsid w:val="00CF632B"/>
    <w:rsid w:val="00CF7B51"/>
    <w:rsid w:val="00D10E94"/>
    <w:rsid w:val="00D12475"/>
    <w:rsid w:val="00D144D2"/>
    <w:rsid w:val="00D147E0"/>
    <w:rsid w:val="00D15420"/>
    <w:rsid w:val="00D205B4"/>
    <w:rsid w:val="00D2241F"/>
    <w:rsid w:val="00D41C1F"/>
    <w:rsid w:val="00D42138"/>
    <w:rsid w:val="00D4295D"/>
    <w:rsid w:val="00D45B44"/>
    <w:rsid w:val="00D5065E"/>
    <w:rsid w:val="00D57943"/>
    <w:rsid w:val="00D66246"/>
    <w:rsid w:val="00D7556A"/>
    <w:rsid w:val="00D81981"/>
    <w:rsid w:val="00D82B50"/>
    <w:rsid w:val="00D86D00"/>
    <w:rsid w:val="00D93B51"/>
    <w:rsid w:val="00D945D7"/>
    <w:rsid w:val="00D95E97"/>
    <w:rsid w:val="00D97AA7"/>
    <w:rsid w:val="00D97C6E"/>
    <w:rsid w:val="00DA18BB"/>
    <w:rsid w:val="00DA3484"/>
    <w:rsid w:val="00DB09CA"/>
    <w:rsid w:val="00DB2E18"/>
    <w:rsid w:val="00DB4D64"/>
    <w:rsid w:val="00DB51A8"/>
    <w:rsid w:val="00DB6CB9"/>
    <w:rsid w:val="00DB78B0"/>
    <w:rsid w:val="00DE1F17"/>
    <w:rsid w:val="00DE6EAD"/>
    <w:rsid w:val="00DF0517"/>
    <w:rsid w:val="00DF64EA"/>
    <w:rsid w:val="00E022D7"/>
    <w:rsid w:val="00E02E01"/>
    <w:rsid w:val="00E06D32"/>
    <w:rsid w:val="00E07666"/>
    <w:rsid w:val="00E20E5F"/>
    <w:rsid w:val="00E2193E"/>
    <w:rsid w:val="00E2653E"/>
    <w:rsid w:val="00E4051B"/>
    <w:rsid w:val="00E53AF0"/>
    <w:rsid w:val="00E63E17"/>
    <w:rsid w:val="00E6525A"/>
    <w:rsid w:val="00E75D52"/>
    <w:rsid w:val="00E762A4"/>
    <w:rsid w:val="00E853C7"/>
    <w:rsid w:val="00E90A42"/>
    <w:rsid w:val="00E9718D"/>
    <w:rsid w:val="00EA4F1E"/>
    <w:rsid w:val="00EA7657"/>
    <w:rsid w:val="00EB1B44"/>
    <w:rsid w:val="00EB3764"/>
    <w:rsid w:val="00EC169F"/>
    <w:rsid w:val="00EC3A64"/>
    <w:rsid w:val="00ED0C7B"/>
    <w:rsid w:val="00EE0DA9"/>
    <w:rsid w:val="00EE10B1"/>
    <w:rsid w:val="00EE27B5"/>
    <w:rsid w:val="00EE49A6"/>
    <w:rsid w:val="00EE68C2"/>
    <w:rsid w:val="00EE7C9D"/>
    <w:rsid w:val="00F0050A"/>
    <w:rsid w:val="00F11C7C"/>
    <w:rsid w:val="00F2009A"/>
    <w:rsid w:val="00F23519"/>
    <w:rsid w:val="00F25D03"/>
    <w:rsid w:val="00F36D85"/>
    <w:rsid w:val="00F4368A"/>
    <w:rsid w:val="00F47A72"/>
    <w:rsid w:val="00F50584"/>
    <w:rsid w:val="00F51BD0"/>
    <w:rsid w:val="00F51FF4"/>
    <w:rsid w:val="00F54681"/>
    <w:rsid w:val="00F55D3C"/>
    <w:rsid w:val="00F62263"/>
    <w:rsid w:val="00F64B6B"/>
    <w:rsid w:val="00F658DE"/>
    <w:rsid w:val="00F66A0E"/>
    <w:rsid w:val="00F758E3"/>
    <w:rsid w:val="00F75A9D"/>
    <w:rsid w:val="00F812DF"/>
    <w:rsid w:val="00F92C28"/>
    <w:rsid w:val="00F957B0"/>
    <w:rsid w:val="00F95820"/>
    <w:rsid w:val="00FA7CF6"/>
    <w:rsid w:val="00FB056F"/>
    <w:rsid w:val="00FB3179"/>
    <w:rsid w:val="00FC1D9E"/>
    <w:rsid w:val="00FC27F5"/>
    <w:rsid w:val="00FC4C55"/>
    <w:rsid w:val="00FC5B60"/>
    <w:rsid w:val="00FD059B"/>
    <w:rsid w:val="00FD2546"/>
    <w:rsid w:val="00FD7416"/>
    <w:rsid w:val="00FE12A0"/>
    <w:rsid w:val="00FE72FD"/>
    <w:rsid w:val="00FF5BF0"/>
    <w:rsid w:val="735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347</Words>
  <Characters>1913</Characters>
  <Lines>15</Lines>
  <Paragraphs>4</Paragraphs>
  <TotalTime>368</TotalTime>
  <ScaleCrop>false</ScaleCrop>
  <LinksUpToDate>false</LinksUpToDate>
  <CharactersWithSpaces>2256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2017-02-10T08:24:00Z</dcterms:created>
  <dc:creator>Juan Camilo Tobar Nuñez</dc:creator>
  <cp:lastModifiedBy>camilo</cp:lastModifiedBy>
  <dcterms:modified xsi:type="dcterms:W3CDTF">2019-08-03T22:23:44Z</dcterms:modified>
  <cp:revision>533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