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9" w:type="default"/>
      <w:footerReference r:id="rId10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KptMWqG120dh7UNYrqW4G.png"/>
            <a:graphic>
              <a:graphicData uri="http://schemas.openxmlformats.org/drawingml/2006/picture">
                <pic:pic>
                  <pic:nvPicPr>
                    <pic:cNvPr id="1" name="image-KptMWqG120dh7UNYrqW4G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07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Arquitectura del Sistema</w:t>
      </w:r>
    </w:p>
    <w:p>
      <w:pPr>
        <w:jc w:val="center"/>
        <w:spacing w:after="160" w:lineRule="auto"/>
      </w:pPr>
      <w:r>
        <w:rPr>
          <w:color w:val="3C4E66"/>
        </w:rPr>
        <w:t xml:space="preserve">Frontend, backend, base de datos y flujo de información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Arquitectura del Sistema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jc w:val="both"/>
        <w:spacing w:after="160" w:lineRule="auto"/>
      </w:pPr>
      <w:r>
        <w:rPr/>
        <w:t xml:space="preserve">El sistema PARQUEADERO sigue una arquitectura cliente-servidor de tres capas: </w:t>
      </w:r>
      <w:r>
        <w:rPr>
          <w:b/>
        </w:rPr>
        <w:t xml:space="preserve">frontend</w:t>
      </w:r>
      <w:r>
        <w:rPr/>
        <w:t xml:space="preserve"> (lo que ve el usuario), </w:t>
      </w:r>
      <w:r>
        <w:rPr>
          <w:b/>
        </w:rPr>
        <w:t xml:space="preserve">backend</w:t>
      </w:r>
      <w:r>
        <w:rPr/>
        <w:t xml:space="preserve"> (la lógica y las reglas del negocio) y </w:t>
      </w:r>
      <w:r>
        <w:rPr>
          <w:b/>
        </w:rPr>
        <w:t xml:space="preserve">base de datos</w:t>
      </w:r>
      <w:r>
        <w:rPr/>
        <w:t xml:space="preserve"> (donde se guarda la información).</w:t>
      </w:r>
    </w:p>
    <w:p>
      <w:pPr>
        <w:spacing w:lineRule="auto"/>
      </w:pPr>
      <w:r>
        <w:rPr/>
        <w:drawing>
          <wp:inline distB="0" distL="0" distR="0" distT="0">
            <wp:extent cx="5905500" cy="1354816"/>
            <wp:effectExtent b="0" l="0" r="0" t="0"/>
            <wp:docPr id="3" name="image-aPPiUSQMMOq_9c9mEBVfL.png"/>
            <a:graphic>
              <a:graphicData uri="http://schemas.openxmlformats.org/drawingml/2006/picture">
                <pic:pic>
                  <pic:nvPicPr>
                    <pic:cNvPr id="3" name="image-aPPiUSQMMOq_9c9mEBVfL.png" descr="Arquitectura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5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Frontend </w:t>
      </w:r>
      <w:r>
        <w:rPr>
          <w:color w:val="1565C0"/>
          <w:sz w:val="15"/>
          <w:shd w:val="clear" w:fill="E3F2FD"/>
        </w:rPr>
        <w:t xml:space="preserve">EXISTENTE</w:t>
      </w:r>
    </w:p>
    <w:p>
      <w:pPr>
        <w:jc w:val="both"/>
        <w:spacing w:after="160" w:lineRule="auto"/>
      </w:pPr>
      <w:r>
        <w:rPr/>
        <w:t xml:space="preserve">Ubicado en la carpeta </w:t>
      </w:r>
      <w:r>
        <w:rPr>
          <w:rFonts w:ascii="Consolas" w:hAnsi="Consolas"/>
          <w:color w:val="0B2A5B"/>
          <w:sz w:val="18"/>
          <w:shd w:val="clear" w:fill="EEF4FB"/>
        </w:rPr>
        <w:t xml:space="preserve">frontend-Parkinlock-</w:t>
      </w:r>
      <w:r>
        <w:rPr/>
        <w:t xml:space="preserve">. Es una aplicación web progresiva construida con: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Tecnología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Versión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Uso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React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19.2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Construcción de la interfaz mediante componentes.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Vite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8.3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Servidor de desarrollo y empaquetado para producción.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vite-plugin-pwa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Genera el manifest y el service worker (Workbox) para que la app sea instalable y funcione con caché.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@vite-pwa/assets-generator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1.0.4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Genera los íconos de la PWA a partir de una imagen base.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oxlint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1.81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Análisis estático del código (linter).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Estado actual</w:t>
      </w:r>
    </w:p>
    <w:p>
      <w:pPr>
        <w:jc w:val="both"/>
        <w:spacing w:lineRule="auto"/>
      </w:pPr>
      <w:r>
        <w:rPr/>
        <w:t xml:space="preserve">El frontend contiene la estructura base generada por Vite y la configuración PWA. Las pantallas del parqueadero (inicio de sesión, panel, ingresos, salidas, etc.) aún no están desarrolladas.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Backend </w:t>
      </w:r>
      <w:r>
        <w:rPr>
          <w:color w:val="157A2C"/>
          <w:sz w:val="15"/>
          <w:shd w:val="clear" w:fill="E8F5E9"/>
        </w:rPr>
        <w:t xml:space="preserve">PROPUESTO</w:t>
      </w:r>
    </w:p>
    <w:p>
      <w:pPr>
        <w:jc w:val="both"/>
        <w:spacing w:after="160" w:lineRule="auto"/>
      </w:pPr>
      <w:r>
        <w:rPr/>
        <w:t xml:space="preserve">Ubicado en la carpeta </w:t>
      </w:r>
      <w:r>
        <w:rPr>
          <w:rFonts w:ascii="Consolas" w:hAnsi="Consolas"/>
          <w:color w:val="0B2A5B"/>
          <w:sz w:val="18"/>
          <w:shd w:val="clear" w:fill="EEF4FB"/>
        </w:rPr>
        <w:t xml:space="preserve">backend-Parkinlock</w:t>
      </w:r>
      <w:r>
        <w:rPr/>
        <w:t xml:space="preserve">, que actualmente está </w:t>
      </w:r>
      <w:r>
        <w:rPr>
          <w:b/>
        </w:rPr>
        <w:t xml:space="preserve">vacía</w:t>
      </w:r>
      <w:r>
        <w:rPr/>
        <w:t xml:space="preserve">. Su función será exponer una API REST que reciba las peticiones del frontend, aplique las reglas del negocio (validar placa, asignar espacios, controlar roles) y consulte la base de datos.</w:t>
      </w:r>
    </w:p>
    <w:p>
      <w:pPr>
        <w:jc w:val="both"/>
        <w:spacing w:after="160" w:lineRule="auto"/>
      </w:pPr>
      <w:r>
        <w:rPr/>
        <w:t xml:space="preserve">Tecnología del backend: </w:t>
      </w:r>
      <w:r>
        <w:rPr>
          <w:color w:val="A35F00"/>
          <w:shd w:val="clear" w:fill="FFF4E0"/>
        </w:rPr>
        <w:t xml:space="preserve">[Pendiente de definir por el equipo]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Base de datos </w:t>
      </w:r>
      <w:r>
        <w:rPr>
          <w:color w:val="157A2C"/>
          <w:sz w:val="15"/>
          <w:shd w:val="clear" w:fill="E8F5E9"/>
        </w:rPr>
        <w:t xml:space="preserve">PROPUESTO</w:t>
      </w:r>
    </w:p>
    <w:p>
      <w:pPr>
        <w:jc w:val="both"/>
        <w:spacing w:after="160" w:lineRule="auto"/>
      </w:pPr>
      <w:r>
        <w:rPr/>
        <w:t xml:space="preserve">Base de datos relacional </w:t>
      </w:r>
      <w:r>
        <w:rPr>
          <w:b/>
        </w:rPr>
        <w:t xml:space="preserve">MySQL</w:t>
      </w:r>
      <w:r>
        <w:rPr/>
        <w:t xml:space="preserve"> (</w:t>
      </w:r>
      <w:r>
        <w:rPr>
          <w:rFonts w:ascii="Consolas" w:hAnsi="Consolas"/>
          <w:color w:val="0B2A5B"/>
          <w:sz w:val="18"/>
          <w:shd w:val="clear" w:fill="EEF4FB"/>
        </w:rPr>
        <w:t xml:space="preserve">parqueadero_db</w:t>
      </w:r>
      <w:r>
        <w:rPr/>
        <w:t xml:space="preserve">) con 7 tablas: roles, usuarios, tipos_vehiculo, vehiculos, zonas, espacios y registros. Según la metodología del video de referencia, se alojaría en </w:t>
      </w:r>
      <w:r>
        <w:rPr>
          <w:b/>
        </w:rPr>
        <w:t xml:space="preserve">Clever Cloud</w:t>
      </w:r>
      <w:r>
        <w:rPr/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Comunicación entre componentes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navegador carga la PWA desde el servidor de hosting (en la metodología del curso, Vercel).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frontend envía peticiones HTTP con datos en formato JSON a la API del backend.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backend valida la petición y ejecuta consultas SQL sobre MySQL.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MySQL devuelve los resultados al backend.</w:t>
      </w:r>
    </w:p>
    <w:p>
      <w:pPr>
        <w:numPr>
          <w:ilvl w:val="0"/>
          <w:numId w:val="2"/>
        </w:numPr>
        <w:spacing w:after="60" w:lineRule="auto"/>
      </w:pPr>
      <w:r>
        <w:rPr/>
        <w:t xml:space="preserve">El backend responde al frontend en JSON y la interfaz se actualiza.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Flujo de información: ejemplo "registrar ingreso"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Paso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Componente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Acción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vigilante digita la placa y pulsa "Buscar".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 el vehículo, verifica que esté activo y que no tenga un ingreso abierto.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Devuelve los datos del vehículo y los espacios disponibles de su tipo.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Muestra el propietario y la lista de espacios; el vigilante confirma.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Backend + BD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Inserta el registro y marca el espacio como OCUPADO en una transacción.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Muestra el mensaje "Ingreso registrado correctamente".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07 Arquitectura del Sistema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KptMWqG120dh7UNYrqW4G.png" TargetMode="Internal"/>
  <Relationship Id="rId7" Type="http://schemas.openxmlformats.org/officeDocument/2006/relationships/image" Target="media/image-SvrMBeQcfT9VOHdgnQymF.png" TargetMode="Internal"/>
  <Relationship Id="rId8" Type="http://schemas.openxmlformats.org/officeDocument/2006/relationships/image" Target="media/image-aPPiUSQMMOq_9c9mEBVfL.png" TargetMode="Internal"/>
  <Relationship Id="rId9" Type="http://schemas.openxmlformats.org/officeDocument/2006/relationships/header" Target="header1.xml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Arquitectura del Sistema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2026-10-01T14:49:03.432Z</dcterms:created>
  <dcterms:modified xsi:type="dcterms:W3CDTF">2026-10-01T14:49:03.432Z</dcterms:modified>
</cp:coreProperties>
</file>