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5"/>
      </w:tblGrid>
      <w:tr w:rsidR="008510C5" w14:paraId="6270EEC2" w14:textId="77777777" w:rsidTr="00902BE6">
        <w:trPr>
          <w:trHeight w:val="368"/>
        </w:trPr>
        <w:tc>
          <w:tcPr>
            <w:tcW w:w="9885" w:type="dxa"/>
            <w:tcBorders>
              <w:top w:val="none" w:sz="0" w:space="0" w:color="FFFFFF"/>
              <w:left w:val="none" w:sz="0" w:space="0" w:color="FFFFFF"/>
              <w:bottom w:val="none" w:sz="0" w:space="0" w:color="FFFFFF"/>
              <w:right w:val="none" w:sz="0" w:space="0" w:color="FFFFFF"/>
            </w:tcBorders>
            <w:tcMar>
              <w:top w:w="200" w:type="dxa"/>
              <w:left w:w="300" w:type="dxa"/>
              <w:bottom w:w="200" w:type="dxa"/>
              <w:right w:w="300" w:type="dxa"/>
            </w:tcMar>
            <w:vAlign w:val="center"/>
          </w:tcPr>
          <w:p w14:paraId="7D19D0EC" w14:textId="32B76EF3" w:rsidR="008510C5" w:rsidRPr="00902BE6" w:rsidRDefault="00F235B9" w:rsidP="009B6AAD">
            <w:pPr>
              <w:jc w:val="center"/>
              <w:rPr>
                <w:color w:val="0E2841" w:themeColor="text2"/>
              </w:rPr>
            </w:pPr>
            <w:r w:rsidRPr="00F235B9">
              <w:rPr>
                <w:b/>
                <w:bCs/>
                <w:color w:val="0E2841" w:themeColor="text2"/>
                <w:sz w:val="32"/>
                <w:szCs w:val="32"/>
              </w:rPr>
              <w:t>AVISO DE TRATAMIENTO DE DATOS PERSONALES</w:t>
            </w:r>
          </w:p>
        </w:tc>
      </w:tr>
    </w:tbl>
    <w:p w14:paraId="7345DAD9" w14:textId="75F781FA" w:rsidR="008510C5" w:rsidRDefault="00C71443">
      <w:pPr>
        <w:spacing w:after="80"/>
      </w:pPr>
      <w:r>
        <w:rPr>
          <w:b/>
          <w:bCs/>
          <w:color w:val="2D6A8C"/>
          <w:sz w:val="22"/>
          <w:szCs w:val="22"/>
        </w:rPr>
        <w:br/>
        <w:t>ANTECEDENTES</w:t>
      </w:r>
    </w:p>
    <w:p w14:paraId="2449B90A" w14:textId="77777777" w:rsidR="00F235B9" w:rsidRDefault="009B6AAD" w:rsidP="00F235B9">
      <w:pPr>
        <w:spacing w:before="40" w:after="160"/>
        <w:jc w:val="both"/>
      </w:pPr>
      <w:r>
        <w:br/>
      </w:r>
      <w:r w:rsidR="00F235B9">
        <w:t>El presente Aviso de Tratamiento de Datos cumple con el deber de información establecido en el artículo 14 ter de la Ley 21.719 (reforma a la Ley 19.628). Contiene los doce contenidos mínimos exigidos por dicha norma y énfasis especial en el tratamiento de datos sensibles de salud conforme a los artículos 16 y 16 bis.</w:t>
      </w:r>
    </w:p>
    <w:p w14:paraId="30D47616" w14:textId="3B4C72F9" w:rsidR="008510C5" w:rsidRDefault="008510C5" w:rsidP="00F235B9">
      <w:pPr>
        <w:spacing w:before="40" w:after="160"/>
        <w:jc w:val="both"/>
      </w:pP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1"/>
      </w:tblGrid>
      <w:tr w:rsidR="008510C5" w14:paraId="1100F95B" w14:textId="77777777" w:rsidTr="009B6AAD">
        <w:tc>
          <w:tcPr>
            <w:tcW w:w="9781"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61C300C2" w14:textId="219D65DB" w:rsidR="008510C5" w:rsidRDefault="00000000">
            <w:r>
              <w:rPr>
                <w:b/>
                <w:bCs/>
                <w:color w:val="2D6A8C"/>
                <w:sz w:val="24"/>
                <w:szCs w:val="24"/>
              </w:rPr>
              <w:t xml:space="preserve">1.  </w:t>
            </w:r>
            <w:r w:rsidR="00F235B9">
              <w:rPr>
                <w:b/>
                <w:bCs/>
                <w:color w:val="2D6A8C"/>
                <w:sz w:val="24"/>
                <w:szCs w:val="24"/>
              </w:rPr>
              <w:t>Identidad y datos de contacto del Responsable</w:t>
            </w:r>
          </w:p>
        </w:tc>
      </w:tr>
    </w:tbl>
    <w:p w14:paraId="6D6ADA98" w14:textId="77777777" w:rsidR="008510C5" w:rsidRDefault="008510C5">
      <w:pPr>
        <w:spacing w:after="100"/>
      </w:pPr>
    </w:p>
    <w:p w14:paraId="1D1C6CBB" w14:textId="77777777" w:rsidR="005448B2" w:rsidRDefault="005448B2" w:rsidP="005448B2">
      <w:pPr>
        <w:spacing w:before="40" w:after="160"/>
        <w:jc w:val="both"/>
      </w:pPr>
      <w:r>
        <w:rPr>
          <w:b/>
          <w:bCs/>
          <w:color w:val="0E2841"/>
        </w:rPr>
        <w:t xml:space="preserve">Responsable: </w:t>
      </w:r>
      <w:r>
        <w:t>[RAZÓN SOCIAL], RUT [RUT], domicilio [DOMICILIO LEGAL].</w:t>
      </w:r>
    </w:p>
    <w:p w14:paraId="10D90836" w14:textId="77777777" w:rsidR="00F235B9" w:rsidRDefault="00F235B9" w:rsidP="00F235B9">
      <w:pPr>
        <w:spacing w:before="40" w:after="160"/>
        <w:jc w:val="both"/>
      </w:pPr>
      <w:r>
        <w:rPr>
          <w:b/>
          <w:bCs/>
          <w:color w:val="0E2841"/>
        </w:rPr>
        <w:t xml:space="preserve">Domicilio: </w:t>
      </w:r>
      <w:r>
        <w:t>[DOMICILIO LEGAL].</w:t>
      </w:r>
    </w:p>
    <w:p w14:paraId="708A01E2" w14:textId="77777777" w:rsidR="005448B2" w:rsidRDefault="005448B2" w:rsidP="005448B2">
      <w:pPr>
        <w:spacing w:before="40" w:after="160"/>
        <w:jc w:val="both"/>
      </w:pPr>
      <w:r>
        <w:rPr>
          <w:b/>
          <w:bCs/>
          <w:color w:val="0E2841"/>
        </w:rPr>
        <w:t xml:space="preserve">Correo de contacto: </w:t>
      </w:r>
      <w:r>
        <w:t>[CORREO DE CONTACTO].</w:t>
      </w:r>
    </w:p>
    <w:p w14:paraId="241047C1" w14:textId="77777777" w:rsidR="00F235B9" w:rsidRDefault="00F235B9" w:rsidP="00F235B9">
      <w:pPr>
        <w:spacing w:before="40" w:after="160"/>
        <w:jc w:val="both"/>
      </w:pPr>
      <w:r>
        <w:rPr>
          <w:b/>
          <w:bCs/>
          <w:color w:val="0E2841"/>
        </w:rPr>
        <w:t xml:space="preserve">Nombre comercial: </w:t>
      </w:r>
      <w:r>
        <w:t>Balance+.</w:t>
      </w:r>
    </w:p>
    <w:p w14:paraId="050CF820" w14:textId="48D1AF82" w:rsidR="00EE389E" w:rsidRDefault="00EE389E"/>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1"/>
      </w:tblGrid>
      <w:tr w:rsidR="008510C5" w14:paraId="5D63470D" w14:textId="77777777" w:rsidTr="009B6AAD">
        <w:tc>
          <w:tcPr>
            <w:tcW w:w="9781"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4F968B1A" w14:textId="1272BE50" w:rsidR="008510C5" w:rsidRDefault="00000000">
            <w:r>
              <w:rPr>
                <w:b/>
                <w:bCs/>
                <w:color w:val="2D6A8C"/>
                <w:sz w:val="24"/>
                <w:szCs w:val="24"/>
              </w:rPr>
              <w:t xml:space="preserve">2.  </w:t>
            </w:r>
            <w:r w:rsidR="00F235B9">
              <w:rPr>
                <w:b/>
                <w:bCs/>
                <w:color w:val="2D6A8C"/>
                <w:sz w:val="24"/>
                <w:szCs w:val="24"/>
              </w:rPr>
              <w:t>Datos de contacto del Delegado de Protección de Datos (DPO)</w:t>
            </w:r>
          </w:p>
        </w:tc>
      </w:tr>
    </w:tbl>
    <w:p w14:paraId="44A9990F" w14:textId="77777777" w:rsidR="008510C5" w:rsidRDefault="008510C5">
      <w:pPr>
        <w:spacing w:after="100"/>
      </w:pPr>
    </w:p>
    <w:p w14:paraId="05F709F9" w14:textId="77777777" w:rsidR="00F235B9" w:rsidRDefault="00F235B9" w:rsidP="00F235B9">
      <w:pPr>
        <w:spacing w:before="40" w:after="160"/>
        <w:jc w:val="both"/>
      </w:pPr>
      <w:r>
        <w:rPr>
          <w:b/>
          <w:bCs/>
          <w:color w:val="0E2841"/>
        </w:rPr>
        <w:t xml:space="preserve">DPO: </w:t>
      </w:r>
      <w:r>
        <w:t>[DATOS DEL DPO/DELEGADO].</w:t>
      </w:r>
    </w:p>
    <w:p w14:paraId="714640B0" w14:textId="1068CD80" w:rsidR="00F235B9" w:rsidRDefault="00F235B9" w:rsidP="00F235B9">
      <w:pPr>
        <w:spacing w:before="40" w:after="160"/>
        <w:jc w:val="both"/>
      </w:pPr>
      <w:r>
        <w:br/>
        <w:t>El DPO es el punto de contacto para consultas relacionadas con el tratamiento de datos personales y el ejercicio de los derechos ARCOP.</w:t>
      </w:r>
    </w:p>
    <w:p w14:paraId="75D222BF" w14:textId="77777777" w:rsidR="008510C5" w:rsidRDefault="008510C5">
      <w:pPr>
        <w:spacing w:after="12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2954CEA4" w14:textId="77777777" w:rsidTr="009B6AAD">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198BF578" w14:textId="37245E8D" w:rsidR="008510C5" w:rsidRDefault="00000000">
            <w:r>
              <w:rPr>
                <w:b/>
                <w:bCs/>
                <w:color w:val="2D6A8C"/>
                <w:sz w:val="24"/>
                <w:szCs w:val="24"/>
              </w:rPr>
              <w:t xml:space="preserve">3.  </w:t>
            </w:r>
            <w:r w:rsidR="00F235B9">
              <w:rPr>
                <w:b/>
                <w:bCs/>
                <w:color w:val="2D6A8C"/>
                <w:sz w:val="24"/>
                <w:szCs w:val="24"/>
              </w:rPr>
              <w:t>Finalidades del tratamiento y bases de licitud</w:t>
            </w:r>
          </w:p>
        </w:tc>
      </w:tr>
    </w:tbl>
    <w:p w14:paraId="35883F72" w14:textId="77777777" w:rsidR="008510C5" w:rsidRDefault="008510C5">
      <w:pPr>
        <w:spacing w:after="100"/>
      </w:pPr>
    </w:p>
    <w:p w14:paraId="5BCCF737" w14:textId="77777777" w:rsidR="004D2647" w:rsidRDefault="004D2647" w:rsidP="004D2647">
      <w:pPr>
        <w:spacing w:before="40" w:after="160"/>
        <w:jc w:val="both"/>
      </w:pPr>
      <w:r>
        <w:t>Tratamos tus datos para las siguientes finalidades, sobre la base legal indicada en cada caso:</w:t>
      </w:r>
    </w:p>
    <w:p w14:paraId="45AA8FE1" w14:textId="5ADD0F75" w:rsidR="004D2647" w:rsidRPr="004D2647" w:rsidRDefault="004D2647" w:rsidP="004D2647">
      <w:pPr>
        <w:spacing w:before="60" w:after="120"/>
        <w:jc w:val="both"/>
      </w:pPr>
      <w:r>
        <w:rPr>
          <w:b/>
          <w:bCs/>
          <w:color w:val="2D6A8C"/>
        </w:rPr>
        <w:br/>
        <w:t xml:space="preserve">• Prestación del servicio de telemedicina: </w:t>
      </w:r>
      <w:r>
        <w:t>Gestión del formulario de evaluación inicial, conexión con médicos y farmacias, emisión y transmisión de recetas, entrega de medicamentos a domicilio. Base legal: ejecución del contrato (art. 12 letra c Ley 21.719) y consentimiento expreso para datos de salud (según artículos 16 y 16 bis).</w:t>
      </w:r>
    </w:p>
    <w:p w14:paraId="0A29DB6B" w14:textId="26FC1841" w:rsidR="004D2647" w:rsidRDefault="004D2647" w:rsidP="004D2647">
      <w:pPr>
        <w:spacing w:before="60" w:after="120"/>
        <w:jc w:val="both"/>
      </w:pPr>
      <w:r>
        <w:rPr>
          <w:b/>
          <w:bCs/>
          <w:color w:val="2D6A8C"/>
        </w:rPr>
        <w:br/>
        <w:t xml:space="preserve">• Tratamiento de datos sensibles de salud: </w:t>
      </w:r>
      <w:r>
        <w:t>Gestión de la ficha clínica, seguimiento de dosificación y evolución. Base legal: consentimiento expreso del titular (arts. 16 y 16 bis Ley 21.719). Este consentimiento puede ser revocado en cualquier momento, sin efecto retroactivo.</w:t>
      </w:r>
    </w:p>
    <w:p w14:paraId="4CDFA968" w14:textId="02D35444" w:rsidR="004D2647" w:rsidRDefault="004D2647" w:rsidP="004D2647">
      <w:pPr>
        <w:spacing w:before="60" w:after="120"/>
        <w:jc w:val="both"/>
        <w:rPr>
          <w:b/>
          <w:bCs/>
          <w:color w:val="2D6A8C"/>
        </w:rPr>
      </w:pPr>
    </w:p>
    <w:p w14:paraId="0532C9C1" w14:textId="208B3BCB" w:rsidR="004D2647" w:rsidRDefault="004D2647" w:rsidP="004D2647">
      <w:pPr>
        <w:spacing w:before="60" w:after="120"/>
        <w:jc w:val="both"/>
      </w:pPr>
      <w:r>
        <w:rPr>
          <w:b/>
          <w:bCs/>
          <w:color w:val="2D6A8C"/>
        </w:rPr>
        <w:lastRenderedPageBreak/>
        <w:t xml:space="preserve">• Ficha clínica y seguimiento: </w:t>
      </w:r>
      <w:r>
        <w:t>Registro y conservación de la ficha clínica, seguimiento de dosificación y evolución. Base legal: obligación legal (Ley 20.584, Decreto 41/2012) y consentimiento expreso para datos de salud.</w:t>
      </w:r>
    </w:p>
    <w:p w14:paraId="317D0264" w14:textId="77777777" w:rsidR="004D2647" w:rsidRDefault="004D2647" w:rsidP="004D2647">
      <w:pPr>
        <w:spacing w:before="60" w:after="120"/>
        <w:jc w:val="both"/>
      </w:pPr>
    </w:p>
    <w:p w14:paraId="342AD246" w14:textId="4F2F232D" w:rsidR="004D2647" w:rsidRPr="004D2647" w:rsidRDefault="004D2647" w:rsidP="004D2647">
      <w:pPr>
        <w:spacing w:before="60" w:after="120"/>
        <w:jc w:val="both"/>
        <w:rPr>
          <w:b/>
          <w:bCs/>
          <w:color w:val="2D6A8C"/>
        </w:rPr>
      </w:pPr>
      <w:r>
        <w:rPr>
          <w:b/>
          <w:bCs/>
          <w:color w:val="2D6A8C"/>
        </w:rPr>
        <w:t xml:space="preserve">• Gestión administrativa, de pagos y reembolsos: </w:t>
      </w:r>
      <w:r>
        <w:t>Facturación, procesamiento de cobros y coordinación de reembolsos con sistemas de previsión de salud, ISAPRES, FONASA o aseguradoras. Base legal: ejecución del contrato.</w:t>
      </w:r>
    </w:p>
    <w:p w14:paraId="69D1A217" w14:textId="77777777" w:rsidR="004D2647" w:rsidRDefault="004D2647" w:rsidP="004D2647">
      <w:pPr>
        <w:spacing w:before="60" w:after="120"/>
        <w:jc w:val="both"/>
      </w:pPr>
    </w:p>
    <w:p w14:paraId="2A444451" w14:textId="76C5FB34" w:rsidR="004D2647" w:rsidRDefault="004D2647" w:rsidP="004D2647">
      <w:pPr>
        <w:spacing w:before="60" w:after="120"/>
        <w:jc w:val="both"/>
      </w:pPr>
      <w:r>
        <w:rPr>
          <w:b/>
          <w:bCs/>
          <w:color w:val="2D6A8C"/>
        </w:rPr>
        <w:t xml:space="preserve">• Comunicaciones del servicio: </w:t>
      </w:r>
      <w:r>
        <w:t>Envío de recordatorios de atención, resultados, indicaciones médicas y notificaciones del portal. Base legal: ejecución del contrato e interés legítimo (art. 13 Ley 21.719).</w:t>
      </w:r>
    </w:p>
    <w:p w14:paraId="17FDA9DA" w14:textId="77777777" w:rsidR="004D2647" w:rsidRDefault="004D2647" w:rsidP="004D2647">
      <w:pPr>
        <w:spacing w:before="60" w:after="120"/>
        <w:jc w:val="both"/>
      </w:pPr>
    </w:p>
    <w:p w14:paraId="7969BC2D" w14:textId="50CCF6BB" w:rsidR="004D2647" w:rsidRDefault="004D2647" w:rsidP="004D2647">
      <w:pPr>
        <w:spacing w:before="60" w:after="120"/>
        <w:jc w:val="both"/>
      </w:pPr>
      <w:r>
        <w:rPr>
          <w:b/>
          <w:bCs/>
          <w:color w:val="2D6A8C"/>
        </w:rPr>
        <w:t xml:space="preserve">• Seguridad y prevención de fraude: </w:t>
      </w:r>
      <w:r w:rsidR="007D7193" w:rsidRPr="007D7193">
        <w:t xml:space="preserve">Cumplimiento legal, </w:t>
      </w:r>
      <w:r w:rsidR="007D7193">
        <w:t>c</w:t>
      </w:r>
      <w:r>
        <w:t>ontrol de acceso, detección de usos no autorizados, registro de incidentes</w:t>
      </w:r>
      <w:r w:rsidR="007D7193">
        <w:t xml:space="preserve"> y cumplimiento de obligaciones legales</w:t>
      </w:r>
      <w:r>
        <w:t xml:space="preserve">. Base legal: </w:t>
      </w:r>
      <w:r w:rsidR="007D7193">
        <w:t xml:space="preserve">obligación legal (art. 12 letra b) e </w:t>
      </w:r>
      <w:r>
        <w:t>interés legítimo.</w:t>
      </w:r>
    </w:p>
    <w:p w14:paraId="6864FC16" w14:textId="77777777" w:rsidR="004D2647" w:rsidRDefault="004D2647" w:rsidP="004D2647">
      <w:pPr>
        <w:spacing w:before="60" w:after="120"/>
        <w:jc w:val="both"/>
      </w:pPr>
    </w:p>
    <w:p w14:paraId="0527CE02" w14:textId="538088AD" w:rsidR="004D2647" w:rsidRDefault="004D2647" w:rsidP="004D2647">
      <w:pPr>
        <w:spacing w:before="60" w:after="120"/>
        <w:jc w:val="both"/>
      </w:pPr>
      <w:r>
        <w:rPr>
          <w:b/>
          <w:bCs/>
          <w:color w:val="2D6A8C"/>
        </w:rPr>
        <w:t xml:space="preserve">• Mejora del servicio: </w:t>
      </w:r>
      <w:r>
        <w:t>Análisis estadístico anonimizado del funcionamiento de la plataforma. Base: interés legítimo</w:t>
      </w:r>
      <w:r w:rsidR="007D7193">
        <w:t xml:space="preserve"> (art. 13)</w:t>
      </w:r>
      <w:r>
        <w:t>.</w:t>
      </w:r>
    </w:p>
    <w:p w14:paraId="7E931905" w14:textId="77777777" w:rsidR="008510C5" w:rsidRDefault="008510C5">
      <w:pPr>
        <w:spacing w:after="12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192FCD35" w14:textId="77777777" w:rsidTr="009B6AAD">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6C33C595" w14:textId="0B2D2BF5" w:rsidR="008510C5" w:rsidRDefault="00000000">
            <w:r>
              <w:rPr>
                <w:b/>
                <w:bCs/>
                <w:color w:val="2D6A8C"/>
                <w:sz w:val="24"/>
                <w:szCs w:val="24"/>
              </w:rPr>
              <w:t xml:space="preserve">4.  </w:t>
            </w:r>
            <w:r w:rsidR="007D7193">
              <w:rPr>
                <w:b/>
                <w:bCs/>
                <w:color w:val="2D6A8C"/>
                <w:sz w:val="24"/>
                <w:szCs w:val="24"/>
              </w:rPr>
              <w:t>Categorías de datos tratados</w:t>
            </w:r>
          </w:p>
        </w:tc>
      </w:tr>
    </w:tbl>
    <w:p w14:paraId="59E02944" w14:textId="77777777" w:rsidR="008510C5" w:rsidRDefault="008510C5">
      <w:pPr>
        <w:spacing w:after="100"/>
      </w:pPr>
    </w:p>
    <w:p w14:paraId="5AB06437" w14:textId="55167D58" w:rsidR="005448B2" w:rsidRDefault="005448B2" w:rsidP="005448B2">
      <w:pPr>
        <w:spacing w:before="200" w:after="80"/>
      </w:pPr>
      <w:r>
        <w:rPr>
          <w:b/>
          <w:bCs/>
          <w:color w:val="0E2841"/>
          <w:sz w:val="22"/>
          <w:szCs w:val="22"/>
        </w:rPr>
        <w:t>Datos de identificación</w:t>
      </w:r>
      <w:r w:rsidR="007D7193">
        <w:t xml:space="preserve"> </w:t>
      </w:r>
      <w:r>
        <w:br/>
      </w:r>
    </w:p>
    <w:p w14:paraId="0AB4C57D" w14:textId="2457E31C" w:rsidR="005448B2" w:rsidRDefault="005448B2" w:rsidP="005448B2">
      <w:pPr>
        <w:pStyle w:val="Prrafodelista"/>
        <w:numPr>
          <w:ilvl w:val="0"/>
          <w:numId w:val="3"/>
        </w:numPr>
        <w:spacing w:before="40" w:after="100"/>
        <w:jc w:val="both"/>
      </w:pPr>
      <w:r>
        <w:t>Nombre completo, RUT o documento de identidad, fecha de nacimiento, sexo biológico.</w:t>
      </w:r>
    </w:p>
    <w:p w14:paraId="5409001C" w14:textId="77777777" w:rsidR="005448B2" w:rsidRDefault="005448B2" w:rsidP="005448B2">
      <w:pPr>
        <w:pStyle w:val="Prrafodelista"/>
        <w:numPr>
          <w:ilvl w:val="0"/>
          <w:numId w:val="3"/>
        </w:numPr>
        <w:spacing w:before="40" w:after="100"/>
        <w:jc w:val="both"/>
      </w:pPr>
      <w:r>
        <w:t>Correo electrónico, número de teléfono, domicilio de entrega.</w:t>
      </w:r>
    </w:p>
    <w:p w14:paraId="1DFBE7E6" w14:textId="77777777" w:rsidR="005448B2" w:rsidRDefault="005448B2" w:rsidP="005448B2">
      <w:pPr>
        <w:pStyle w:val="Prrafodelista"/>
        <w:spacing w:before="40" w:after="100"/>
        <w:ind w:left="540"/>
        <w:jc w:val="both"/>
      </w:pPr>
    </w:p>
    <w:p w14:paraId="785618BF" w14:textId="6E933F02" w:rsidR="005448B2" w:rsidRDefault="005448B2" w:rsidP="005448B2">
      <w:pPr>
        <w:spacing w:before="200" w:after="80"/>
      </w:pPr>
      <w:r>
        <w:rPr>
          <w:b/>
          <w:bCs/>
          <w:color w:val="0E2841"/>
          <w:sz w:val="22"/>
          <w:szCs w:val="22"/>
        </w:rPr>
        <w:t xml:space="preserve">Datos </w:t>
      </w:r>
      <w:r w:rsidR="007D7193">
        <w:rPr>
          <w:b/>
          <w:bCs/>
          <w:color w:val="0E2841"/>
          <w:sz w:val="22"/>
          <w:szCs w:val="22"/>
        </w:rPr>
        <w:t xml:space="preserve">sensibles </w:t>
      </w:r>
      <w:r>
        <w:rPr>
          <w:b/>
          <w:bCs/>
          <w:color w:val="0E2841"/>
          <w:sz w:val="22"/>
          <w:szCs w:val="22"/>
        </w:rPr>
        <w:t xml:space="preserve">de salud (art. 16 </w:t>
      </w:r>
      <w:r w:rsidR="007D7193">
        <w:rPr>
          <w:b/>
          <w:bCs/>
          <w:color w:val="0E2841"/>
          <w:sz w:val="22"/>
          <w:szCs w:val="22"/>
        </w:rPr>
        <w:t xml:space="preserve">y 16 </w:t>
      </w:r>
      <w:r>
        <w:rPr>
          <w:b/>
          <w:bCs/>
          <w:color w:val="0E2841"/>
          <w:sz w:val="22"/>
          <w:szCs w:val="22"/>
        </w:rPr>
        <w:t>bis)</w:t>
      </w:r>
      <w:r>
        <w:rPr>
          <w:b/>
          <w:bCs/>
          <w:color w:val="0E2841"/>
          <w:sz w:val="22"/>
          <w:szCs w:val="22"/>
        </w:rPr>
        <w:br/>
      </w:r>
    </w:p>
    <w:p w14:paraId="1A004AC7" w14:textId="7A52B625" w:rsidR="005448B2" w:rsidRDefault="005448B2" w:rsidP="005448B2">
      <w:pPr>
        <w:pStyle w:val="Prrafodelista"/>
        <w:numPr>
          <w:ilvl w:val="0"/>
          <w:numId w:val="3"/>
        </w:numPr>
        <w:spacing w:before="40" w:after="100"/>
        <w:jc w:val="both"/>
      </w:pPr>
      <w:r>
        <w:t>Peso, estatura, IMC, signos vitales.</w:t>
      </w:r>
    </w:p>
    <w:p w14:paraId="184183A5" w14:textId="6C61BDC3" w:rsidR="005448B2" w:rsidRDefault="005448B2" w:rsidP="00C71443">
      <w:pPr>
        <w:pStyle w:val="Prrafodelista"/>
        <w:numPr>
          <w:ilvl w:val="0"/>
          <w:numId w:val="3"/>
        </w:numPr>
        <w:spacing w:before="40" w:after="100"/>
        <w:jc w:val="both"/>
      </w:pPr>
      <w:r>
        <w:t xml:space="preserve">Condiciones médicas declaradas: </w:t>
      </w:r>
      <w:r w:rsidR="00C71443">
        <w:t xml:space="preserve">cáncer activo, ideación o intento suicida, dependencia de sustancias, embarazo o lactancia, </w:t>
      </w:r>
      <w:r>
        <w:t xml:space="preserve">diabetes, hipertensión, síndrome de ovario poliquístico, enfermedad renal o hepática, pancreatitis, cirugía bariátrica, uso de opioides, VIH </w:t>
      </w:r>
      <w:r w:rsidR="007D7193">
        <w:t>y</w:t>
      </w:r>
      <w:r>
        <w:t xml:space="preserve"> otras.</w:t>
      </w:r>
    </w:p>
    <w:p w14:paraId="2E1856E1" w14:textId="3DE0E7EA" w:rsidR="005448B2" w:rsidRDefault="005448B2" w:rsidP="00C71443">
      <w:pPr>
        <w:pStyle w:val="Prrafodelista"/>
        <w:numPr>
          <w:ilvl w:val="0"/>
          <w:numId w:val="3"/>
        </w:numPr>
        <w:spacing w:before="40" w:after="100"/>
        <w:jc w:val="both"/>
      </w:pPr>
      <w:r>
        <w:t xml:space="preserve">Medicamentos en uso, alergias, antecedentes quirúrgicos. </w:t>
      </w:r>
    </w:p>
    <w:p w14:paraId="76C9B5E0" w14:textId="08DCFE6A" w:rsidR="005448B2" w:rsidRDefault="005448B2" w:rsidP="005448B2">
      <w:pPr>
        <w:pStyle w:val="Prrafodelista"/>
        <w:numPr>
          <w:ilvl w:val="0"/>
          <w:numId w:val="3"/>
        </w:numPr>
        <w:spacing w:before="40" w:after="100"/>
        <w:jc w:val="both"/>
      </w:pPr>
      <w:r>
        <w:t xml:space="preserve">Registros de dosificación </w:t>
      </w:r>
      <w:r w:rsidR="00C71443">
        <w:t>de medicamentos,</w:t>
      </w:r>
      <w:r>
        <w:t xml:space="preserve"> seguimiento de peso</w:t>
      </w:r>
      <w:r w:rsidR="00C71443">
        <w:t xml:space="preserve"> y datos médicos en general</w:t>
      </w:r>
      <w:r>
        <w:t>.</w:t>
      </w:r>
    </w:p>
    <w:p w14:paraId="7783B75F" w14:textId="77777777" w:rsidR="005448B2" w:rsidRDefault="005448B2" w:rsidP="005448B2">
      <w:pPr>
        <w:pStyle w:val="Prrafodelista"/>
        <w:spacing w:before="40" w:after="100"/>
        <w:ind w:left="540"/>
        <w:jc w:val="both"/>
      </w:pPr>
    </w:p>
    <w:p w14:paraId="33533ECC" w14:textId="479AF23F" w:rsidR="005448B2" w:rsidRDefault="005448B2" w:rsidP="005448B2">
      <w:pPr>
        <w:spacing w:before="200" w:after="80"/>
      </w:pPr>
      <w:r>
        <w:rPr>
          <w:b/>
          <w:bCs/>
          <w:color w:val="0E2841"/>
          <w:sz w:val="22"/>
          <w:szCs w:val="22"/>
        </w:rPr>
        <w:t>Datos de cuenta y uso de la plataforma</w:t>
      </w:r>
      <w:r>
        <w:rPr>
          <w:b/>
          <w:bCs/>
          <w:color w:val="0E2841"/>
          <w:sz w:val="22"/>
          <w:szCs w:val="22"/>
        </w:rPr>
        <w:br/>
      </w:r>
    </w:p>
    <w:p w14:paraId="1B9CEBA8" w14:textId="5290B293" w:rsidR="005448B2" w:rsidRDefault="005448B2" w:rsidP="005448B2">
      <w:pPr>
        <w:pStyle w:val="Prrafodelista"/>
        <w:numPr>
          <w:ilvl w:val="0"/>
          <w:numId w:val="3"/>
        </w:numPr>
        <w:spacing w:before="40" w:after="100"/>
        <w:jc w:val="both"/>
      </w:pPr>
      <w:r>
        <w:t>Credenciales de acceso (email/contraseña o inicio de sesión en redes sociales).</w:t>
      </w:r>
    </w:p>
    <w:p w14:paraId="6E0953CF" w14:textId="32FCE095" w:rsidR="005448B2" w:rsidRDefault="005448B2" w:rsidP="005448B2">
      <w:pPr>
        <w:pStyle w:val="Prrafodelista"/>
        <w:numPr>
          <w:ilvl w:val="0"/>
          <w:numId w:val="3"/>
        </w:numPr>
        <w:spacing w:before="40" w:after="100"/>
        <w:jc w:val="both"/>
      </w:pPr>
      <w:r>
        <w:t>Datos de navegación, logs de acceso,</w:t>
      </w:r>
      <w:r w:rsidR="007D7193">
        <w:t xml:space="preserve"> logs de navegación y auditoría,</w:t>
      </w:r>
      <w:r>
        <w:t xml:space="preserve"> preferencias de uso</w:t>
      </w:r>
      <w:r w:rsidR="007D7193">
        <w:t xml:space="preserve"> y de la cuenta</w:t>
      </w:r>
      <w:r>
        <w:t>.</w:t>
      </w:r>
    </w:p>
    <w:p w14:paraId="5C661F58" w14:textId="77777777" w:rsidR="005448B2" w:rsidRDefault="005448B2" w:rsidP="005448B2">
      <w:pPr>
        <w:pStyle w:val="Prrafodelista"/>
        <w:spacing w:before="40" w:after="100"/>
        <w:ind w:left="540"/>
        <w:jc w:val="both"/>
      </w:pPr>
    </w:p>
    <w:p w14:paraId="5D5B2F3C" w14:textId="3FAF3705" w:rsidR="005448B2" w:rsidRPr="005448B2" w:rsidRDefault="005448B2" w:rsidP="005448B2">
      <w:pPr>
        <w:spacing w:before="200" w:after="80"/>
        <w:rPr>
          <w:b/>
          <w:bCs/>
          <w:color w:val="0E2841"/>
          <w:sz w:val="22"/>
          <w:szCs w:val="22"/>
        </w:rPr>
      </w:pPr>
      <w:r>
        <w:rPr>
          <w:b/>
          <w:bCs/>
          <w:color w:val="0E2841"/>
          <w:sz w:val="22"/>
          <w:szCs w:val="22"/>
        </w:rPr>
        <w:t>Datos de pago</w:t>
      </w:r>
      <w:r>
        <w:rPr>
          <w:b/>
          <w:bCs/>
          <w:color w:val="0E2841"/>
          <w:sz w:val="22"/>
          <w:szCs w:val="22"/>
        </w:rPr>
        <w:br/>
      </w:r>
    </w:p>
    <w:p w14:paraId="37827C64" w14:textId="6D7F5998" w:rsidR="005448B2" w:rsidRDefault="005448B2" w:rsidP="005448B2">
      <w:pPr>
        <w:pStyle w:val="Prrafodelista"/>
        <w:numPr>
          <w:ilvl w:val="0"/>
          <w:numId w:val="3"/>
        </w:numPr>
        <w:spacing w:before="40" w:after="100"/>
        <w:jc w:val="both"/>
      </w:pPr>
      <w:r>
        <w:t>Información de transacciones procesadas a través de pasarelas de pago de terceros (Balance+ no almacena datos de tarjetas de crédito/débito ni cuentas bancarias).</w:t>
      </w:r>
    </w:p>
    <w:p w14:paraId="653FB0BE" w14:textId="77777777" w:rsidR="00654AC1" w:rsidRDefault="00654AC1" w:rsidP="00E663E2">
      <w:pPr>
        <w:spacing w:after="140"/>
        <w:jc w:val="both"/>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2719CB64" w14:textId="77777777" w:rsidTr="002F2E35">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7156B990" w14:textId="35AEB492" w:rsidR="008510C5" w:rsidRDefault="00000000">
            <w:r>
              <w:rPr>
                <w:b/>
                <w:bCs/>
                <w:color w:val="2D6A8C"/>
                <w:sz w:val="24"/>
                <w:szCs w:val="24"/>
              </w:rPr>
              <w:t xml:space="preserve">5.  </w:t>
            </w:r>
            <w:r w:rsidR="007D7193">
              <w:rPr>
                <w:b/>
                <w:bCs/>
                <w:color w:val="2D6A8C"/>
                <w:sz w:val="24"/>
                <w:szCs w:val="24"/>
              </w:rPr>
              <w:t>Destinatarios y categorías de destinatarios</w:t>
            </w:r>
          </w:p>
        </w:tc>
      </w:tr>
    </w:tbl>
    <w:p w14:paraId="239C7B65" w14:textId="77777777" w:rsidR="008510C5" w:rsidRDefault="008510C5">
      <w:pPr>
        <w:spacing w:after="100"/>
      </w:pPr>
    </w:p>
    <w:p w14:paraId="321EEF48" w14:textId="77777777" w:rsidR="00CF2E50" w:rsidRDefault="00CF2E50" w:rsidP="00CF2E50">
      <w:pPr>
        <w:spacing w:before="40" w:after="160"/>
        <w:jc w:val="both"/>
      </w:pPr>
      <w:r>
        <w:t>Podemos compartir tus datos con las siguientes categorías de destinatarios, siempre bajo acuerdos de confidencialidad y de tratamiento de datos (DPA):</w:t>
      </w:r>
    </w:p>
    <w:p w14:paraId="67CE58B9" w14:textId="77777777" w:rsidR="00CF2E50" w:rsidRDefault="00CF2E50" w:rsidP="00CF2E50">
      <w:pPr>
        <w:spacing w:before="40" w:after="160"/>
        <w:jc w:val="both"/>
      </w:pPr>
    </w:p>
    <w:p w14:paraId="722E9A8E" w14:textId="77777777" w:rsidR="00CF2E50" w:rsidRDefault="00CF2E50" w:rsidP="00CF2E50">
      <w:pPr>
        <w:pStyle w:val="Prrafodelista"/>
        <w:numPr>
          <w:ilvl w:val="0"/>
          <w:numId w:val="3"/>
        </w:numPr>
        <w:spacing w:before="40" w:after="100"/>
        <w:ind w:left="142" w:hanging="142"/>
        <w:jc w:val="both"/>
      </w:pPr>
      <w:r w:rsidRPr="008A04D6">
        <w:rPr>
          <w:b/>
          <w:bCs/>
          <w:color w:val="2D6A8C"/>
        </w:rPr>
        <w:t>Prestadores Médicos:</w:t>
      </w:r>
      <w:r>
        <w:rPr>
          <w:b/>
          <w:bCs/>
          <w:color w:val="2D6A8C"/>
        </w:rPr>
        <w:t xml:space="preserve"> </w:t>
      </w:r>
      <w:r>
        <w:t xml:space="preserve">médicos y equipos clínicos que te atienden, en la medida necesaria para la </w:t>
      </w:r>
      <w:proofErr w:type="spellStart"/>
      <w:r>
        <w:t>teleconsulta</w:t>
      </w:r>
      <w:proofErr w:type="spellEnd"/>
      <w:r>
        <w:t xml:space="preserve"> y el seguimiento.</w:t>
      </w:r>
    </w:p>
    <w:p w14:paraId="00EC2244" w14:textId="77777777" w:rsidR="00CF2E50" w:rsidRDefault="00CF2E50" w:rsidP="00CF2E50">
      <w:pPr>
        <w:pStyle w:val="Prrafodelista"/>
        <w:spacing w:before="40" w:after="100"/>
        <w:ind w:left="142" w:hanging="142"/>
        <w:jc w:val="both"/>
      </w:pPr>
    </w:p>
    <w:p w14:paraId="7DEB34BC" w14:textId="77777777" w:rsidR="00CF2E50" w:rsidRDefault="00CF2E50" w:rsidP="00CF2E50">
      <w:pPr>
        <w:pStyle w:val="Prrafodelista"/>
        <w:numPr>
          <w:ilvl w:val="0"/>
          <w:numId w:val="3"/>
        </w:numPr>
        <w:spacing w:before="40" w:after="100"/>
        <w:ind w:left="142" w:hanging="142"/>
        <w:jc w:val="both"/>
      </w:pPr>
      <w:r w:rsidRPr="008A04D6">
        <w:rPr>
          <w:b/>
          <w:bCs/>
          <w:color w:val="2D6A8C"/>
        </w:rPr>
        <w:t>Farmacias:</w:t>
      </w:r>
      <w:r>
        <w:t xml:space="preserve"> para la dispensación y entrega del medicamento prescrito, incluyendo prestadores de servicios de entrega a domicilio.</w:t>
      </w:r>
    </w:p>
    <w:p w14:paraId="43530CAE" w14:textId="77777777" w:rsidR="00CF2E50" w:rsidRDefault="00CF2E50" w:rsidP="00CF2E50">
      <w:pPr>
        <w:pStyle w:val="Prrafodelista"/>
        <w:spacing w:before="40" w:after="100"/>
        <w:ind w:left="142" w:hanging="142"/>
        <w:jc w:val="both"/>
      </w:pPr>
    </w:p>
    <w:p w14:paraId="641A424E" w14:textId="77777777" w:rsidR="00CF2E50" w:rsidRDefault="00CF2E50" w:rsidP="00CF2E50">
      <w:pPr>
        <w:pStyle w:val="Prrafodelista"/>
        <w:numPr>
          <w:ilvl w:val="0"/>
          <w:numId w:val="3"/>
        </w:numPr>
        <w:spacing w:before="40" w:after="100"/>
        <w:ind w:left="142" w:hanging="142"/>
        <w:jc w:val="both"/>
      </w:pPr>
      <w:r w:rsidRPr="008A04D6">
        <w:rPr>
          <w:b/>
          <w:bCs/>
          <w:color w:val="2D6A8C"/>
        </w:rPr>
        <w:t>Proveedores de infraestructura tecnológica y hosting:</w:t>
      </w:r>
      <w:r>
        <w:t xml:space="preserve"> para el funcionamiento y seguridad de la plataforma.</w:t>
      </w:r>
    </w:p>
    <w:p w14:paraId="5E6E9508" w14:textId="77777777" w:rsidR="00CF2E50" w:rsidRDefault="00CF2E50" w:rsidP="00CF2E50">
      <w:pPr>
        <w:pStyle w:val="Prrafodelista"/>
        <w:spacing w:before="40" w:after="100"/>
        <w:ind w:left="142" w:hanging="142"/>
        <w:jc w:val="both"/>
      </w:pPr>
    </w:p>
    <w:p w14:paraId="535846EC" w14:textId="77777777" w:rsidR="00CF2E50" w:rsidRDefault="00CF2E50" w:rsidP="00CF2E50">
      <w:pPr>
        <w:pStyle w:val="Prrafodelista"/>
        <w:numPr>
          <w:ilvl w:val="0"/>
          <w:numId w:val="3"/>
        </w:numPr>
        <w:spacing w:before="40" w:after="100"/>
        <w:ind w:left="142" w:hanging="142"/>
        <w:jc w:val="both"/>
      </w:pPr>
      <w:r>
        <w:rPr>
          <w:b/>
          <w:bCs/>
          <w:color w:val="2D6A8C"/>
        </w:rPr>
        <w:t>As</w:t>
      </w:r>
      <w:r w:rsidRPr="008A04D6">
        <w:rPr>
          <w:b/>
          <w:bCs/>
          <w:color w:val="2D6A8C"/>
        </w:rPr>
        <w:t xml:space="preserve">eguradoras, </w:t>
      </w:r>
      <w:r>
        <w:rPr>
          <w:b/>
          <w:bCs/>
          <w:color w:val="2D6A8C"/>
        </w:rPr>
        <w:t xml:space="preserve">Sistemas de Previsión de Salud, </w:t>
      </w:r>
      <w:r w:rsidRPr="008A04D6">
        <w:rPr>
          <w:b/>
          <w:bCs/>
          <w:color w:val="2D6A8C"/>
        </w:rPr>
        <w:t xml:space="preserve">ISAPRES y FONASA: </w:t>
      </w:r>
      <w:r>
        <w:t>cuando el usuario solicite coordinación de reembolsos o bonificaciones.</w:t>
      </w:r>
    </w:p>
    <w:p w14:paraId="7CA59E9A" w14:textId="77777777" w:rsidR="00CF2E50" w:rsidRDefault="00CF2E50" w:rsidP="00CF2E50">
      <w:pPr>
        <w:pStyle w:val="Prrafodelista"/>
      </w:pPr>
    </w:p>
    <w:p w14:paraId="78C27619" w14:textId="77777777" w:rsidR="00CF2E50" w:rsidRPr="00ED0C4A" w:rsidRDefault="00CF2E50" w:rsidP="00CF2E50">
      <w:pPr>
        <w:pStyle w:val="Prrafodelista"/>
        <w:numPr>
          <w:ilvl w:val="0"/>
          <w:numId w:val="3"/>
        </w:numPr>
        <w:spacing w:before="40" w:after="100"/>
        <w:ind w:left="142" w:hanging="142"/>
        <w:jc w:val="both"/>
        <w:rPr>
          <w:b/>
          <w:bCs/>
          <w:color w:val="2D6A8C"/>
        </w:rPr>
      </w:pPr>
      <w:r w:rsidRPr="00ED0C4A">
        <w:rPr>
          <w:b/>
          <w:bCs/>
          <w:color w:val="2D6A8C"/>
        </w:rPr>
        <w:t xml:space="preserve">Servicios de autenticación de identidad y validación de beneficiarios/asegurados: </w:t>
      </w:r>
      <w:r>
        <w:t xml:space="preserve">cuando se necesite verificar la identidad del usuario para efectos del registro, atención, aplicación de beneficios, y entrega de productos. </w:t>
      </w:r>
    </w:p>
    <w:p w14:paraId="57399C89" w14:textId="77777777" w:rsidR="00CF2E50" w:rsidRDefault="00CF2E50" w:rsidP="00CF2E50">
      <w:pPr>
        <w:pStyle w:val="Prrafodelista"/>
      </w:pPr>
    </w:p>
    <w:p w14:paraId="58370C8F" w14:textId="77777777" w:rsidR="00CF2E50" w:rsidRDefault="00CF2E50" w:rsidP="00CF2E50">
      <w:pPr>
        <w:pStyle w:val="Prrafodelista"/>
        <w:numPr>
          <w:ilvl w:val="0"/>
          <w:numId w:val="3"/>
        </w:numPr>
        <w:spacing w:before="40" w:after="100"/>
        <w:ind w:left="142" w:hanging="142"/>
        <w:jc w:val="both"/>
      </w:pPr>
      <w:r w:rsidRPr="008A04D6">
        <w:rPr>
          <w:b/>
          <w:bCs/>
          <w:color w:val="2D6A8C"/>
        </w:rPr>
        <w:t xml:space="preserve">Pasarelas de pago: </w:t>
      </w:r>
      <w:r>
        <w:t>para el procesamiento seguro de transacciones.</w:t>
      </w:r>
    </w:p>
    <w:p w14:paraId="52E9AD27" w14:textId="77777777" w:rsidR="00CF2E50" w:rsidRDefault="00CF2E50" w:rsidP="00CF2E50">
      <w:pPr>
        <w:pStyle w:val="Prrafodelista"/>
        <w:spacing w:before="40" w:after="100"/>
        <w:ind w:left="142" w:hanging="142"/>
        <w:jc w:val="both"/>
      </w:pPr>
    </w:p>
    <w:p w14:paraId="69A49DE3" w14:textId="3EA246FB" w:rsidR="00CF2E50" w:rsidRDefault="00CF2E50" w:rsidP="00CF2E50">
      <w:pPr>
        <w:pStyle w:val="Prrafodelista"/>
        <w:numPr>
          <w:ilvl w:val="0"/>
          <w:numId w:val="3"/>
        </w:numPr>
        <w:spacing w:before="40" w:after="100"/>
        <w:ind w:left="142" w:hanging="142"/>
        <w:jc w:val="both"/>
      </w:pPr>
      <w:r w:rsidRPr="008A04D6">
        <w:rPr>
          <w:b/>
          <w:bCs/>
          <w:color w:val="2D6A8C"/>
        </w:rPr>
        <w:t>Autoridades competentes</w:t>
      </w:r>
      <w:r>
        <w:rPr>
          <w:b/>
          <w:bCs/>
          <w:color w:val="2D6A8C"/>
        </w:rPr>
        <w:t>/públicas</w:t>
      </w:r>
      <w:r w:rsidRPr="008A04D6">
        <w:rPr>
          <w:b/>
          <w:bCs/>
          <w:color w:val="2D6A8C"/>
        </w:rPr>
        <w:t>:</w:t>
      </w:r>
      <w:r>
        <w:t xml:space="preserve"> cuando la ley lo exija o en el contexto de procedimientos judiciales o administrativos.</w:t>
      </w:r>
    </w:p>
    <w:p w14:paraId="0DECFCDF" w14:textId="77777777" w:rsidR="008510C5" w:rsidRDefault="008510C5">
      <w:pPr>
        <w:spacing w:after="120"/>
      </w:pPr>
    </w:p>
    <w:p w14:paraId="2B2E7A31" w14:textId="77777777" w:rsidR="00CF2E50" w:rsidRPr="008A04D6" w:rsidRDefault="00CF2E50" w:rsidP="00CF2E50">
      <w:pPr>
        <w:spacing w:before="40" w:after="160"/>
        <w:jc w:val="both"/>
        <w:rPr>
          <w:b/>
          <w:bCs/>
        </w:rPr>
      </w:pPr>
      <w:r w:rsidRPr="008A04D6">
        <w:rPr>
          <w:b/>
          <w:bCs/>
        </w:rPr>
        <w:t>Balance+ no vende tus datos personales a terceros.</w:t>
      </w:r>
    </w:p>
    <w:p w14:paraId="5CC275CF" w14:textId="77777777" w:rsidR="00CF2E50" w:rsidRDefault="00CF2E50">
      <w:pPr>
        <w:spacing w:after="120"/>
      </w:pPr>
    </w:p>
    <w:p w14:paraId="2D385EF8" w14:textId="77777777" w:rsidR="00CF2E50" w:rsidRDefault="00CF2E50">
      <w:r>
        <w:br w:type="page"/>
      </w:r>
    </w:p>
    <w:p w14:paraId="25C6B1EB" w14:textId="77777777" w:rsidR="00CF2E50" w:rsidRDefault="00CF2E50"/>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3EC55450" w14:textId="77777777" w:rsidTr="002F2E35">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57ADB9FF" w14:textId="7289D835" w:rsidR="008510C5" w:rsidRDefault="00000000">
            <w:r>
              <w:rPr>
                <w:b/>
                <w:bCs/>
                <w:color w:val="2D6A8C"/>
                <w:sz w:val="24"/>
                <w:szCs w:val="24"/>
              </w:rPr>
              <w:t xml:space="preserve">6.  </w:t>
            </w:r>
            <w:r w:rsidR="00CF2E50">
              <w:rPr>
                <w:b/>
                <w:bCs/>
                <w:color w:val="2D6A8C"/>
                <w:sz w:val="24"/>
                <w:szCs w:val="24"/>
              </w:rPr>
              <w:t>Transferencias internacionales</w:t>
            </w:r>
          </w:p>
        </w:tc>
      </w:tr>
    </w:tbl>
    <w:p w14:paraId="33405163" w14:textId="77777777" w:rsidR="008510C5" w:rsidRDefault="008510C5">
      <w:pPr>
        <w:spacing w:after="100"/>
      </w:pPr>
    </w:p>
    <w:p w14:paraId="24707C1B" w14:textId="77777777" w:rsidR="00CF2E50" w:rsidRDefault="00CF2E50" w:rsidP="00CF2E50">
      <w:pPr>
        <w:spacing w:before="40" w:after="160"/>
        <w:jc w:val="both"/>
      </w:pPr>
      <w:r>
        <w:t xml:space="preserve">Algunos proveedores tecnológicos que utilizamos pueden estar ubicados fuera de Chile. En caso de transferencias internacionales de datos, aplicamos las salvaguardas establecidas en los artículos 27 y 28 de la Ley 21.719, que incluyen la verificación de niveles de protección adecuados en el país de destino o la suscripción de cláusulas contractuales tipo. </w:t>
      </w:r>
    </w:p>
    <w:p w14:paraId="0371098E" w14:textId="0A55EE6E" w:rsidR="00CF2E50" w:rsidRDefault="00CF2E50" w:rsidP="00CF2E50">
      <w:pPr>
        <w:spacing w:before="40" w:after="160"/>
        <w:jc w:val="both"/>
      </w:pPr>
      <w:r>
        <w:br/>
        <w:t>Puedes solicitar más información sobre las transferencias internacionales en curso escribiendo a [CORREO DE CONTACTO].</w:t>
      </w:r>
    </w:p>
    <w:p w14:paraId="0B069E6E" w14:textId="22882FCE" w:rsidR="008510C5" w:rsidRDefault="008510C5" w:rsidP="00CF2E50">
      <w:pPr>
        <w:spacing w:before="40" w:after="160"/>
        <w:jc w:val="both"/>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35AF4530" w14:textId="77777777" w:rsidTr="002F2E35">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17F88FBF" w14:textId="031C865F" w:rsidR="008510C5" w:rsidRDefault="00000000">
            <w:r>
              <w:rPr>
                <w:b/>
                <w:bCs/>
                <w:color w:val="2D6A8C"/>
                <w:sz w:val="24"/>
                <w:szCs w:val="24"/>
              </w:rPr>
              <w:t xml:space="preserve">7.  </w:t>
            </w:r>
            <w:r w:rsidR="00CF2E50">
              <w:rPr>
                <w:b/>
                <w:bCs/>
                <w:color w:val="2D6A8C"/>
                <w:sz w:val="24"/>
                <w:szCs w:val="24"/>
              </w:rPr>
              <w:t>Plazos de conservación</w:t>
            </w:r>
          </w:p>
        </w:tc>
      </w:tr>
    </w:tbl>
    <w:p w14:paraId="1FFE2220" w14:textId="77777777" w:rsidR="008510C5" w:rsidRDefault="008510C5">
      <w:pPr>
        <w:spacing w:after="100"/>
      </w:pPr>
    </w:p>
    <w:p w14:paraId="5BBBBDA2" w14:textId="79C8E396" w:rsidR="00ED0C4A" w:rsidRDefault="00ED0C4A" w:rsidP="00ED0C4A">
      <w:pPr>
        <w:spacing w:before="60" w:after="120"/>
        <w:jc w:val="both"/>
      </w:pPr>
      <w:r>
        <w:rPr>
          <w:b/>
          <w:bCs/>
          <w:color w:val="2D6A8C"/>
        </w:rPr>
        <w:t xml:space="preserve">• Ficha clínica: </w:t>
      </w:r>
      <w:r>
        <w:t xml:space="preserve">Al menos 15 años desde la última atención, conforme al Decreto </w:t>
      </w:r>
      <w:proofErr w:type="spellStart"/>
      <w:r>
        <w:t>N°</w:t>
      </w:r>
      <w:proofErr w:type="spellEnd"/>
      <w:r>
        <w:t xml:space="preserve"> 41/2012 del Ministerio de Salud. Este plazo se mantiene incluso si el usuario elimina su cuenta.</w:t>
      </w:r>
    </w:p>
    <w:p w14:paraId="5C64F51B" w14:textId="49487528" w:rsidR="00ED0C4A" w:rsidRDefault="00ED0C4A" w:rsidP="00ED0C4A">
      <w:pPr>
        <w:spacing w:before="60" w:after="120"/>
        <w:jc w:val="both"/>
      </w:pPr>
      <w:r>
        <w:br/>
      </w:r>
      <w:r>
        <w:rPr>
          <w:b/>
          <w:bCs/>
          <w:color w:val="2D6A8C"/>
        </w:rPr>
        <w:t xml:space="preserve">• Datos de cuenta y uso: </w:t>
      </w:r>
      <w:r>
        <w:t>Mientras dure la relación contractual y por el período de prescripción legal aplicable posterior al término.</w:t>
      </w:r>
    </w:p>
    <w:p w14:paraId="281BEE5E" w14:textId="7BC3691A" w:rsidR="00ED0C4A" w:rsidRDefault="00ED0C4A" w:rsidP="00ED0C4A">
      <w:pPr>
        <w:spacing w:before="60" w:after="120"/>
        <w:jc w:val="both"/>
      </w:pPr>
      <w:r>
        <w:rPr>
          <w:b/>
          <w:bCs/>
          <w:color w:val="2D6A8C"/>
        </w:rPr>
        <w:br/>
        <w:t xml:space="preserve">• Datos de pago: </w:t>
      </w:r>
      <w:r>
        <w:t>Según las exigencias de la normativa tributaria y financiera chilena.</w:t>
      </w:r>
    </w:p>
    <w:p w14:paraId="529452A8" w14:textId="426CFCDE" w:rsidR="00ED0C4A" w:rsidRDefault="00ED0C4A" w:rsidP="00ED0C4A">
      <w:pPr>
        <w:spacing w:before="60" w:after="120"/>
        <w:jc w:val="both"/>
      </w:pPr>
      <w:r>
        <w:rPr>
          <w:b/>
          <w:bCs/>
          <w:color w:val="2D6A8C"/>
        </w:rPr>
        <w:br/>
        <w:t>• Registros (</w:t>
      </w:r>
      <w:r w:rsidRPr="00ED0C4A">
        <w:rPr>
          <w:b/>
          <w:bCs/>
          <w:i/>
          <w:iCs/>
          <w:color w:val="2D6A8C"/>
        </w:rPr>
        <w:t>logs</w:t>
      </w:r>
      <w:r>
        <w:rPr>
          <w:b/>
          <w:bCs/>
          <w:color w:val="2D6A8C"/>
        </w:rPr>
        <w:t xml:space="preserve">) de seguridad: </w:t>
      </w:r>
      <w:r>
        <w:t>Por el tiempo necesario para la gestión de incidentes y auditorías, conforme a la Ley 21.663.</w:t>
      </w:r>
    </w:p>
    <w:p w14:paraId="6CC49039" w14:textId="2273161B" w:rsidR="00932724" w:rsidRDefault="00932724"/>
    <w:p w14:paraId="734A7723" w14:textId="77777777" w:rsidR="00932724" w:rsidRDefault="00932724"/>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45CE3601" w14:textId="77777777" w:rsidTr="006E7A73">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4B0CD182" w14:textId="6259D0F9" w:rsidR="008510C5" w:rsidRDefault="00CF2E50">
            <w:r>
              <w:rPr>
                <w:b/>
                <w:bCs/>
                <w:color w:val="2D6A8C"/>
                <w:sz w:val="24"/>
                <w:szCs w:val="24"/>
              </w:rPr>
              <w:t>8.  Derechos del titular</w:t>
            </w:r>
          </w:p>
        </w:tc>
      </w:tr>
    </w:tbl>
    <w:p w14:paraId="12FA8CAC" w14:textId="77777777" w:rsidR="008510C5" w:rsidRDefault="008510C5">
      <w:pPr>
        <w:spacing w:after="100"/>
      </w:pPr>
    </w:p>
    <w:p w14:paraId="296140A9" w14:textId="4D82133F" w:rsidR="00CF2E50" w:rsidRDefault="00CF2E50" w:rsidP="00CF2E50">
      <w:pPr>
        <w:spacing w:before="40" w:after="160"/>
        <w:jc w:val="both"/>
      </w:pPr>
      <w:r>
        <w:t>Conforme al artículo 11 de la Ley 21.719, tienes derecho a acceder a tus datos, rectificarlos, solicitar su cancelación o supresión, oponerte a determinados tratamientos, obtener la portabilidad de tus datos y solicitar el bloqueo temporal del tratamiento.</w:t>
      </w:r>
    </w:p>
    <w:p w14:paraId="08B60182" w14:textId="427255F7" w:rsidR="00AD1654" w:rsidRDefault="00CF2E50" w:rsidP="00CF2E50">
      <w:pPr>
        <w:spacing w:before="40" w:after="160"/>
        <w:jc w:val="both"/>
      </w:pPr>
      <w:r>
        <w:br/>
        <w:t>Puedes ejercer estos derechos mediante solicitud escrita a [CORREO DE CONTACTO], con plazo de respuesta de 30 días corridos. Ante el bloqueo, el plazo es de 2 días hábiles.</w:t>
      </w:r>
    </w:p>
    <w:p w14:paraId="5C2F70B7" w14:textId="77777777" w:rsidR="00CF2E50" w:rsidRDefault="00CF2E50" w:rsidP="00CF2E50"/>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CF2E50" w14:paraId="6E54A82F" w14:textId="77777777" w:rsidTr="00226235">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230412DF" w14:textId="328D7CB6" w:rsidR="00CF2E50" w:rsidRDefault="00CF2E50" w:rsidP="00226235">
            <w:r>
              <w:rPr>
                <w:b/>
                <w:bCs/>
                <w:color w:val="2D6A8C"/>
                <w:sz w:val="24"/>
                <w:szCs w:val="24"/>
              </w:rPr>
              <w:t>8.  Derecho a retirar el consentimiento</w:t>
            </w:r>
          </w:p>
        </w:tc>
      </w:tr>
    </w:tbl>
    <w:p w14:paraId="40C51599" w14:textId="77777777" w:rsidR="00CF2E50" w:rsidRDefault="00CF2E50" w:rsidP="00CF2E50">
      <w:pPr>
        <w:spacing w:after="100"/>
      </w:pPr>
    </w:p>
    <w:p w14:paraId="3B80EDCC" w14:textId="3884BAD4" w:rsidR="00CF2E50" w:rsidRDefault="00CF2E50" w:rsidP="00CF2E50">
      <w:pPr>
        <w:spacing w:before="40" w:after="160"/>
        <w:jc w:val="both"/>
      </w:pPr>
      <w:r>
        <w:t>Cuando el tratamiento se base en tu consentimiento, puedes retirarlo en cualquier momento sin que ello afecte la licitud del tratamiento previo. El retiro del consentimiento para el tratamiento de datos de salud puede implicar la imposibilidad de seguir prestando el servicio. La revocación no afecta la obligación de conservar la ficha clínica por el período legal (15 años).</w:t>
      </w:r>
    </w:p>
    <w:p w14:paraId="0DF7E8BD" w14:textId="77777777" w:rsidR="00AD1654" w:rsidRDefault="00AD1654"/>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1"/>
      </w:tblGrid>
      <w:tr w:rsidR="008510C5" w14:paraId="4F337C5F" w14:textId="77777777" w:rsidTr="00E663E2">
        <w:tc>
          <w:tcPr>
            <w:tcW w:w="9781"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032F78A1" w14:textId="03EB62A0" w:rsidR="008510C5" w:rsidRDefault="00CF2E50">
            <w:r>
              <w:rPr>
                <w:b/>
                <w:bCs/>
                <w:color w:val="2D6A8C"/>
                <w:sz w:val="24"/>
                <w:szCs w:val="24"/>
              </w:rPr>
              <w:t>9.  Derecho a reclamar ante la Agencia de Protección de Datos Personales</w:t>
            </w:r>
          </w:p>
        </w:tc>
      </w:tr>
    </w:tbl>
    <w:p w14:paraId="05373816" w14:textId="77777777" w:rsidR="008510C5" w:rsidRDefault="008510C5">
      <w:pPr>
        <w:spacing w:after="100"/>
      </w:pPr>
    </w:p>
    <w:p w14:paraId="36FBBAC1" w14:textId="77777777" w:rsidR="00CF2E50" w:rsidRDefault="00CF2E50" w:rsidP="00CF2E50">
      <w:pPr>
        <w:spacing w:before="40" w:after="160"/>
        <w:jc w:val="both"/>
      </w:pPr>
      <w:r>
        <w:t>Si consideras que el tratamiento de tus datos no se ajusta a la ley, puedes presentar un reclamo ante la Agencia de Protección de Datos Personales (art. 30 Ley 21.719), sin perjuicio de acudir a los tribunales de justicia competentes.</w:t>
      </w:r>
    </w:p>
    <w:p w14:paraId="06290E99" w14:textId="77777777" w:rsidR="008510C5" w:rsidRDefault="008510C5">
      <w:pPr>
        <w:spacing w:after="120"/>
      </w:pP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1"/>
      </w:tblGrid>
      <w:tr w:rsidR="008510C5" w14:paraId="5889CB58" w14:textId="77777777" w:rsidTr="00E663E2">
        <w:tc>
          <w:tcPr>
            <w:tcW w:w="9781"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7021B781" w14:textId="3E255751" w:rsidR="008510C5" w:rsidRDefault="00000000">
            <w:r>
              <w:rPr>
                <w:b/>
                <w:bCs/>
                <w:color w:val="2D6A8C"/>
                <w:sz w:val="24"/>
                <w:szCs w:val="24"/>
              </w:rPr>
              <w:t>1</w:t>
            </w:r>
            <w:r w:rsidR="00CF2E50">
              <w:rPr>
                <w:b/>
                <w:bCs/>
                <w:color w:val="2D6A8C"/>
                <w:sz w:val="24"/>
                <w:szCs w:val="24"/>
              </w:rPr>
              <w:t>0</w:t>
            </w:r>
            <w:r>
              <w:rPr>
                <w:b/>
                <w:bCs/>
                <w:color w:val="2D6A8C"/>
                <w:sz w:val="24"/>
                <w:szCs w:val="24"/>
              </w:rPr>
              <w:t xml:space="preserve">.  </w:t>
            </w:r>
            <w:r w:rsidR="00CF2E50">
              <w:rPr>
                <w:b/>
                <w:bCs/>
                <w:color w:val="2D6A8C"/>
                <w:sz w:val="24"/>
                <w:szCs w:val="24"/>
              </w:rPr>
              <w:t>Suministro de datos: carácter obligatorio o voluntario</w:t>
            </w:r>
          </w:p>
        </w:tc>
      </w:tr>
    </w:tbl>
    <w:p w14:paraId="394AD5FF" w14:textId="77777777" w:rsidR="008510C5" w:rsidRDefault="008510C5">
      <w:pPr>
        <w:spacing w:after="100"/>
      </w:pPr>
    </w:p>
    <w:p w14:paraId="6445C210" w14:textId="77777777" w:rsidR="00CF2E50" w:rsidRDefault="00CF2E50" w:rsidP="00CF2E50">
      <w:pPr>
        <w:spacing w:before="40" w:after="160"/>
        <w:jc w:val="both"/>
      </w:pPr>
      <w:r>
        <w:t xml:space="preserve">Los datos de identificación y los datos sensibles de salud solicitados en el formulario de evaluación inicial son necesarios para la prestación del servicio. </w:t>
      </w:r>
    </w:p>
    <w:p w14:paraId="47F81F99" w14:textId="6332D094" w:rsidR="00CF2E50" w:rsidRDefault="00CF2E50" w:rsidP="00CF2E50">
      <w:pPr>
        <w:spacing w:before="40" w:after="160"/>
        <w:jc w:val="both"/>
      </w:pPr>
      <w:r>
        <w:br/>
        <w:t>Si no los proporcionas, Balance+ no podrá conectarte con un médico ni gestionar el tratamiento. Otros datos, como los de contacto adicional o preferencias de comunicación, son opcionales.</w:t>
      </w:r>
    </w:p>
    <w:p w14:paraId="35A6D729" w14:textId="77777777" w:rsidR="008510C5" w:rsidRDefault="008510C5">
      <w:pPr>
        <w:spacing w:after="12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752199A2" w14:textId="77777777" w:rsidTr="006E7A73">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5C990354" w14:textId="08D2CC9A" w:rsidR="008510C5" w:rsidRDefault="00000000">
            <w:r>
              <w:rPr>
                <w:b/>
                <w:bCs/>
                <w:color w:val="2D6A8C"/>
                <w:sz w:val="24"/>
                <w:szCs w:val="24"/>
              </w:rPr>
              <w:t>1</w:t>
            </w:r>
            <w:r w:rsidR="00C04D81">
              <w:rPr>
                <w:b/>
                <w:bCs/>
                <w:color w:val="2D6A8C"/>
                <w:sz w:val="24"/>
                <w:szCs w:val="24"/>
              </w:rPr>
              <w:t>1</w:t>
            </w:r>
            <w:r>
              <w:rPr>
                <w:b/>
                <w:bCs/>
                <w:color w:val="2D6A8C"/>
                <w:sz w:val="24"/>
                <w:szCs w:val="24"/>
              </w:rPr>
              <w:t xml:space="preserve">.  </w:t>
            </w:r>
            <w:r w:rsidR="00CF2E50">
              <w:rPr>
                <w:b/>
                <w:bCs/>
                <w:color w:val="2D6A8C"/>
                <w:sz w:val="24"/>
                <w:szCs w:val="24"/>
              </w:rPr>
              <w:t>Decisiones automatizadas y perfilamiento</w:t>
            </w:r>
          </w:p>
        </w:tc>
      </w:tr>
    </w:tbl>
    <w:p w14:paraId="250FE02D" w14:textId="77777777" w:rsidR="008510C5" w:rsidRDefault="008510C5">
      <w:pPr>
        <w:spacing w:after="100"/>
      </w:pPr>
    </w:p>
    <w:p w14:paraId="6CDBE08F" w14:textId="27CC4DB1" w:rsidR="00CF2E50" w:rsidRDefault="00CF2E50" w:rsidP="00CF2E50">
      <w:pPr>
        <w:spacing w:before="40" w:after="160"/>
        <w:jc w:val="both"/>
      </w:pPr>
      <w:r>
        <w:t>Balance+ utiliza el formulario de evaluación inicial para aplicar criterios de exclusión automáticos de carácter médico-clínico: si el usuario declara condiciones que contraindiquen el tratamiento, el sistema impide el acceso al servicio y sugiere atención presencial. Esta decisión automatizada se basa en criterios clínicos establecidos por el equipo médico de la plataforma.</w:t>
      </w:r>
    </w:p>
    <w:p w14:paraId="4A42CC6E" w14:textId="77777777" w:rsidR="00CF2E50" w:rsidRDefault="00CF2E50" w:rsidP="00CF2E50">
      <w:pPr>
        <w:spacing w:before="40" w:after="160"/>
        <w:jc w:val="both"/>
      </w:pPr>
      <w:r>
        <w:t>En caso de afectar de forma significativa al titular, éste puede solicitar revisión humana de la decisión dirigiéndose a [CORREO DE CONTACTO].</w:t>
      </w:r>
    </w:p>
    <w:p w14:paraId="7FA962D0" w14:textId="77777777" w:rsidR="00CF2E50" w:rsidRPr="00C04D81" w:rsidRDefault="00CF2E50" w:rsidP="00CF2E50">
      <w:pPr>
        <w:spacing w:before="40" w:after="160"/>
        <w:jc w:val="both"/>
        <w:rPr>
          <w:b/>
          <w:bCs/>
        </w:rPr>
      </w:pPr>
      <w:r w:rsidRPr="00C04D81">
        <w:rPr>
          <w:b/>
          <w:bCs/>
        </w:rPr>
        <w:t>Balance+ no realiza perfilamiento con fines publicitarios basado en datos de salud.</w:t>
      </w:r>
    </w:p>
    <w:p w14:paraId="4A572998" w14:textId="77777777" w:rsidR="008510C5" w:rsidRDefault="008510C5">
      <w:pPr>
        <w:spacing w:after="12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0FBD3D93" w14:textId="77777777" w:rsidTr="006E7A73">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0CE386F6" w14:textId="54FAD5A1" w:rsidR="008510C5" w:rsidRDefault="00000000">
            <w:r>
              <w:rPr>
                <w:b/>
                <w:bCs/>
                <w:color w:val="2D6A8C"/>
                <w:sz w:val="24"/>
                <w:szCs w:val="24"/>
              </w:rPr>
              <w:t>1</w:t>
            </w:r>
            <w:r w:rsidR="00C04D81">
              <w:rPr>
                <w:b/>
                <w:bCs/>
                <w:color w:val="2D6A8C"/>
                <w:sz w:val="24"/>
                <w:szCs w:val="24"/>
              </w:rPr>
              <w:t>2</w:t>
            </w:r>
            <w:r>
              <w:rPr>
                <w:b/>
                <w:bCs/>
                <w:color w:val="2D6A8C"/>
                <w:sz w:val="24"/>
                <w:szCs w:val="24"/>
              </w:rPr>
              <w:t xml:space="preserve">.  </w:t>
            </w:r>
            <w:r w:rsidR="00C04D81">
              <w:rPr>
                <w:b/>
                <w:bCs/>
                <w:color w:val="2D6A8C"/>
                <w:sz w:val="24"/>
                <w:szCs w:val="24"/>
              </w:rPr>
              <w:t>Evaluación de impacto en la protección de datos (EIPD)</w:t>
            </w:r>
          </w:p>
        </w:tc>
      </w:tr>
    </w:tbl>
    <w:p w14:paraId="69EFD856" w14:textId="77777777" w:rsidR="008510C5" w:rsidRDefault="008510C5">
      <w:pPr>
        <w:spacing w:after="100"/>
      </w:pPr>
    </w:p>
    <w:p w14:paraId="5DB3A777" w14:textId="42B2F970" w:rsidR="00C04D81" w:rsidRDefault="00C04D81" w:rsidP="00C04D81">
      <w:pPr>
        <w:spacing w:before="40" w:after="160"/>
        <w:jc w:val="both"/>
      </w:pPr>
      <w:r>
        <w:t>Dado que Balance+ trata datos sensibles de salud a escala y toma decisiones automatizadas con impacto en el acceso al servicio, [RAZÓN SOCIAL] debe realizar una Evaluación de Impacto en la Protección de Datos Personales (EIPD) conforme a la Ley 21.719. La EIPD deberá documentar los riesgos identificados, las medidas adoptadas para mitigarlos y el resultado de la consulta con el DPO.</w:t>
      </w:r>
    </w:p>
    <w:p w14:paraId="640247B4" w14:textId="6F9D9ECE" w:rsidR="008510C5" w:rsidRDefault="008510C5">
      <w:pPr>
        <w:spacing w:before="80" w:after="80"/>
        <w:jc w:val="both"/>
      </w:pPr>
    </w:p>
    <w:sectPr w:rsidR="008510C5" w:rsidSect="00902BE6">
      <w:headerReference w:type="default" r:id="rId7"/>
      <w:footerReference w:type="default" r:id="rId8"/>
      <w:pgSz w:w="12240" w:h="15840"/>
      <w:pgMar w:top="1200" w:right="1200" w:bottom="1200" w:left="1200" w:header="737"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F9990" w14:textId="77777777" w:rsidR="00877DD1" w:rsidRDefault="00877DD1">
      <w:r>
        <w:separator/>
      </w:r>
    </w:p>
  </w:endnote>
  <w:endnote w:type="continuationSeparator" w:id="0">
    <w:p w14:paraId="50C9ED45" w14:textId="77777777" w:rsidR="00877DD1" w:rsidRDefault="00877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87C64" w14:textId="119CED5C" w:rsidR="008510C5" w:rsidRDefault="00654AC1" w:rsidP="00654AC1">
    <w:pPr>
      <w:pBdr>
        <w:top w:val="single" w:sz="2" w:space="4" w:color="C8D8E8"/>
      </w:pBdr>
      <w:spacing w:before="80"/>
      <w:rPr>
        <w:color w:val="6B6B6B"/>
        <w:sz w:val="17"/>
        <w:szCs w:val="17"/>
      </w:rPr>
    </w:pPr>
    <w:r w:rsidRPr="00654AC1">
      <w:rPr>
        <w:b/>
        <w:bCs/>
        <w:noProof/>
        <w:color w:val="6B6B6B"/>
        <w:sz w:val="17"/>
        <w:szCs w:val="17"/>
      </w:rPr>
      <w:drawing>
        <wp:anchor distT="0" distB="0" distL="114300" distR="114300" simplePos="0" relativeHeight="251659264" behindDoc="0" locked="0" layoutInCell="1" allowOverlap="1" wp14:anchorId="6D5D583F" wp14:editId="7A708EB6">
          <wp:simplePos x="0" y="0"/>
          <wp:positionH relativeFrom="column">
            <wp:posOffset>5143500</wp:posOffset>
          </wp:positionH>
          <wp:positionV relativeFrom="paragraph">
            <wp:posOffset>88900</wp:posOffset>
          </wp:positionV>
          <wp:extent cx="1162050" cy="210636"/>
          <wp:effectExtent l="0" t="0" r="0" b="5715"/>
          <wp:wrapNone/>
          <wp:docPr id="2032650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50758" name="Imagen 2032650758"/>
                  <pic:cNvPicPr/>
                </pic:nvPicPr>
                <pic:blipFill rotWithShape="1">
                  <a:blip r:embed="rId1">
                    <a:extLst>
                      <a:ext uri="{28A0092B-C50C-407E-A947-70E740481C1C}">
                        <a14:useLocalDpi xmlns:a14="http://schemas.microsoft.com/office/drawing/2010/main" val="0"/>
                      </a:ext>
                    </a:extLst>
                  </a:blip>
                  <a:srcRect l="15397" t="41723" r="9756" b="41846"/>
                  <a:stretch>
                    <a:fillRect/>
                  </a:stretch>
                </pic:blipFill>
                <pic:spPr bwMode="auto">
                  <a:xfrm>
                    <a:off x="0" y="0"/>
                    <a:ext cx="1162050" cy="21063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54AC1">
      <w:rPr>
        <w:b/>
        <w:bCs/>
        <w:color w:val="6B6B6B"/>
        <w:sz w:val="17"/>
        <w:szCs w:val="17"/>
      </w:rPr>
      <w:t xml:space="preserve">Página </w:t>
    </w:r>
    <w:r w:rsidRPr="00654AC1">
      <w:rPr>
        <w:b/>
        <w:bCs/>
        <w:color w:val="6B6B6B"/>
        <w:sz w:val="17"/>
        <w:szCs w:val="17"/>
      </w:rPr>
      <w:fldChar w:fldCharType="begin"/>
    </w:r>
    <w:r w:rsidRPr="00654AC1">
      <w:rPr>
        <w:b/>
        <w:bCs/>
        <w:color w:val="6B6B6B"/>
        <w:sz w:val="17"/>
        <w:szCs w:val="17"/>
      </w:rPr>
      <w:instrText>PAGE</w:instrText>
    </w:r>
    <w:r w:rsidRPr="00654AC1">
      <w:rPr>
        <w:b/>
        <w:bCs/>
        <w:color w:val="6B6B6B"/>
        <w:sz w:val="17"/>
        <w:szCs w:val="17"/>
      </w:rPr>
      <w:fldChar w:fldCharType="separate"/>
    </w:r>
    <w:r w:rsidR="009B6AAD" w:rsidRPr="00654AC1">
      <w:rPr>
        <w:b/>
        <w:bCs/>
        <w:noProof/>
        <w:color w:val="6B6B6B"/>
        <w:sz w:val="17"/>
        <w:szCs w:val="17"/>
      </w:rPr>
      <w:t>1</w:t>
    </w:r>
    <w:r w:rsidRPr="00654AC1">
      <w:rPr>
        <w:b/>
        <w:bCs/>
        <w:color w:val="6B6B6B"/>
        <w:sz w:val="17"/>
        <w:szCs w:val="17"/>
      </w:rPr>
      <w:fldChar w:fldCharType="end"/>
    </w:r>
    <w:r w:rsidRPr="00654AC1">
      <w:rPr>
        <w:b/>
        <w:bCs/>
        <w:color w:val="6B6B6B"/>
        <w:sz w:val="17"/>
        <w:szCs w:val="17"/>
      </w:rPr>
      <w:t xml:space="preserve"> de </w:t>
    </w:r>
    <w:r w:rsidRPr="00654AC1">
      <w:rPr>
        <w:b/>
        <w:bCs/>
        <w:color w:val="6B6B6B"/>
        <w:sz w:val="17"/>
        <w:szCs w:val="17"/>
      </w:rPr>
      <w:fldChar w:fldCharType="begin"/>
    </w:r>
    <w:r w:rsidRPr="00654AC1">
      <w:rPr>
        <w:b/>
        <w:bCs/>
        <w:color w:val="6B6B6B"/>
        <w:sz w:val="17"/>
        <w:szCs w:val="17"/>
      </w:rPr>
      <w:instrText>NUMPAGES</w:instrText>
    </w:r>
    <w:r w:rsidRPr="00654AC1">
      <w:rPr>
        <w:b/>
        <w:bCs/>
        <w:color w:val="6B6B6B"/>
        <w:sz w:val="17"/>
        <w:szCs w:val="17"/>
      </w:rPr>
      <w:fldChar w:fldCharType="separate"/>
    </w:r>
    <w:r w:rsidR="009B6AAD" w:rsidRPr="00654AC1">
      <w:rPr>
        <w:b/>
        <w:bCs/>
        <w:noProof/>
        <w:color w:val="6B6B6B"/>
        <w:sz w:val="17"/>
        <w:szCs w:val="17"/>
      </w:rPr>
      <w:t>2</w:t>
    </w:r>
    <w:r w:rsidRPr="00654AC1">
      <w:rPr>
        <w:b/>
        <w:bCs/>
        <w:color w:val="6B6B6B"/>
        <w:sz w:val="17"/>
        <w:szCs w:val="17"/>
      </w:rPr>
      <w:fldChar w:fldCharType="end"/>
    </w:r>
    <w:r w:rsidR="00EE389E">
      <w:rPr>
        <w:color w:val="6B6B6B"/>
        <w:sz w:val="17"/>
        <w:szCs w:val="17"/>
      </w:rPr>
      <w:t xml:space="preserve"> – </w:t>
    </w:r>
    <w:r w:rsidR="00CD5C0B">
      <w:rPr>
        <w:color w:val="6B6B6B"/>
        <w:sz w:val="17"/>
        <w:szCs w:val="17"/>
      </w:rPr>
      <w:t xml:space="preserve">Aviso de Tratamiento de Datos Personales </w:t>
    </w:r>
    <w:r w:rsidR="005448B2">
      <w:rPr>
        <w:color w:val="6B6B6B"/>
        <w:sz w:val="17"/>
        <w:szCs w:val="17"/>
      </w:rPr>
      <w:t xml:space="preserve"> </w:t>
    </w:r>
    <w:r w:rsidR="00EE389E">
      <w:rPr>
        <w:color w:val="6B6B6B"/>
        <w:sz w:val="17"/>
        <w:szCs w:val="17"/>
      </w:rPr>
      <w:t>–  Versión 1.</w:t>
    </w:r>
    <w:r w:rsidR="00C04D81">
      <w:rPr>
        <w:color w:val="6B6B6B"/>
        <w:sz w:val="17"/>
        <w:szCs w:val="17"/>
      </w:rPr>
      <w:t>7</w:t>
    </w:r>
    <w:r w:rsidR="00EE389E">
      <w:rPr>
        <w:color w:val="6B6B6B"/>
        <w:sz w:val="17"/>
        <w:szCs w:val="17"/>
      </w:rPr>
      <w:t xml:space="preserve"> — Junio 2026</w:t>
    </w:r>
  </w:p>
  <w:p w14:paraId="4BF72BB8" w14:textId="77777777" w:rsidR="00654AC1" w:rsidRDefault="00654AC1">
    <w:pPr>
      <w:pBdr>
        <w:top w:val="single" w:sz="2" w:space="4" w:color="C8D8E8"/>
      </w:pBdr>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8AEFB" w14:textId="77777777" w:rsidR="00877DD1" w:rsidRDefault="00877DD1">
      <w:r>
        <w:separator/>
      </w:r>
    </w:p>
  </w:footnote>
  <w:footnote w:type="continuationSeparator" w:id="0">
    <w:p w14:paraId="523E51D1" w14:textId="77777777" w:rsidR="00877DD1" w:rsidRDefault="00877D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5D76E" w14:textId="6FE7F193" w:rsidR="0006545E" w:rsidRDefault="00E02B94" w:rsidP="00902BE6">
    <w:pPr>
      <w:pBdr>
        <w:bottom w:val="single" w:sz="2" w:space="4" w:color="C8D8E8"/>
      </w:pBdr>
      <w:spacing w:after="80"/>
      <w:rPr>
        <w:lang w:val="es-ES_tradnl"/>
      </w:rPr>
    </w:pPr>
    <w:r>
      <w:rPr>
        <w:noProof/>
        <w:lang w:val="es-ES_tradnl"/>
      </w:rPr>
      <w:drawing>
        <wp:anchor distT="0" distB="0" distL="114300" distR="114300" simplePos="0" relativeHeight="251658240" behindDoc="1" locked="0" layoutInCell="1" allowOverlap="1" wp14:anchorId="1E7D14C7" wp14:editId="25716FA5">
          <wp:simplePos x="0" y="0"/>
          <wp:positionH relativeFrom="column">
            <wp:posOffset>3068320</wp:posOffset>
          </wp:positionH>
          <wp:positionV relativeFrom="paragraph">
            <wp:posOffset>-1612900</wp:posOffset>
          </wp:positionV>
          <wp:extent cx="5439410" cy="3945890"/>
          <wp:effectExtent l="0" t="0" r="0" b="0"/>
          <wp:wrapNone/>
          <wp:docPr id="862469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69685" name="Imagen 862469685"/>
                  <pic:cNvPicPr/>
                </pic:nvPicPr>
                <pic:blipFill rotWithShape="1">
                  <a:blip r:embed="rId1">
                    <a:clrChange>
                      <a:clrFrom>
                        <a:srgbClr val="FFFFFF"/>
                      </a:clrFrom>
                      <a:clrTo>
                        <a:srgbClr val="FFFFFF">
                          <a:alpha val="0"/>
                        </a:srgbClr>
                      </a:clrTo>
                    </a:clrChange>
                    <a:alphaModFix amt="10000"/>
                    <a:extLst>
                      <a:ext uri="{28A0092B-C50C-407E-A947-70E740481C1C}">
                        <a14:useLocalDpi xmlns:a14="http://schemas.microsoft.com/office/drawing/2010/main" val="0"/>
                      </a:ext>
                    </a:extLst>
                  </a:blip>
                  <a:srcRect l="12939" b="23351"/>
                  <a:stretch>
                    <a:fillRect/>
                  </a:stretch>
                </pic:blipFill>
                <pic:spPr bwMode="auto">
                  <a:xfrm>
                    <a:off x="0" y="0"/>
                    <a:ext cx="5439410" cy="3945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02BE6">
      <w:rPr>
        <w:noProof/>
        <w:lang w:val="es-ES_tradnl"/>
      </w:rPr>
      <w:drawing>
        <wp:inline distT="0" distB="0" distL="0" distR="0" wp14:anchorId="1A0DD1CB" wp14:editId="76776319">
          <wp:extent cx="1619250" cy="431590"/>
          <wp:effectExtent l="0" t="0" r="0" b="635"/>
          <wp:docPr id="1783583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8351" name="Imagen 178358351"/>
                  <pic:cNvPicPr/>
                </pic:nvPicPr>
                <pic:blipFill rotWithShape="1">
                  <a:blip r:embed="rId2">
                    <a:extLst>
                      <a:ext uri="{28A0092B-C50C-407E-A947-70E740481C1C}">
                        <a14:useLocalDpi xmlns:a14="http://schemas.microsoft.com/office/drawing/2010/main" val="0"/>
                      </a:ext>
                    </a:extLst>
                  </a:blip>
                  <a:srcRect l="12500" t="41538" r="9147" b="33169"/>
                  <a:stretch>
                    <a:fillRect/>
                  </a:stretch>
                </pic:blipFill>
                <pic:spPr bwMode="auto">
                  <a:xfrm>
                    <a:off x="0" y="0"/>
                    <a:ext cx="1667110" cy="444347"/>
                  </a:xfrm>
                  <a:prstGeom prst="rect">
                    <a:avLst/>
                  </a:prstGeom>
                  <a:ln>
                    <a:noFill/>
                  </a:ln>
                  <a:extLst>
                    <a:ext uri="{53640926-AAD7-44D8-BBD7-CCE9431645EC}">
                      <a14:shadowObscured xmlns:a14="http://schemas.microsoft.com/office/drawing/2010/main"/>
                    </a:ext>
                  </a:extLst>
                </pic:spPr>
              </pic:pic>
            </a:graphicData>
          </a:graphic>
        </wp:inline>
      </w:drawing>
    </w:r>
  </w:p>
  <w:p w14:paraId="6570B8A1" w14:textId="2D033A7F" w:rsidR="008510C5" w:rsidRPr="00902BE6" w:rsidRDefault="008510C5" w:rsidP="00902BE6">
    <w:pPr>
      <w:pBdr>
        <w:bottom w:val="single" w:sz="2" w:space="4" w:color="C8D8E8"/>
      </w:pBdr>
      <w:spacing w:after="80"/>
      <w:rPr>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E264B"/>
    <w:multiLevelType w:val="hybridMultilevel"/>
    <w:tmpl w:val="274E3416"/>
    <w:lvl w:ilvl="0" w:tplc="847E767C">
      <w:start w:val="1"/>
      <w:numFmt w:val="bullet"/>
      <w:lvlText w:val="•"/>
      <w:lvlJc w:val="left"/>
      <w:pPr>
        <w:ind w:left="540" w:hanging="300"/>
      </w:pPr>
      <w:rPr>
        <w:color w:val="2E6A8C"/>
      </w:rPr>
    </w:lvl>
    <w:lvl w:ilvl="1" w:tplc="55B8C986">
      <w:numFmt w:val="decimal"/>
      <w:lvlText w:val=""/>
      <w:lvlJc w:val="left"/>
    </w:lvl>
    <w:lvl w:ilvl="2" w:tplc="B1882318">
      <w:numFmt w:val="decimal"/>
      <w:lvlText w:val=""/>
      <w:lvlJc w:val="left"/>
    </w:lvl>
    <w:lvl w:ilvl="3" w:tplc="B0205858">
      <w:numFmt w:val="decimal"/>
      <w:lvlText w:val=""/>
      <w:lvlJc w:val="left"/>
    </w:lvl>
    <w:lvl w:ilvl="4" w:tplc="9AA88906">
      <w:numFmt w:val="decimal"/>
      <w:lvlText w:val=""/>
      <w:lvlJc w:val="left"/>
    </w:lvl>
    <w:lvl w:ilvl="5" w:tplc="22A2E6D0">
      <w:numFmt w:val="decimal"/>
      <w:lvlText w:val=""/>
      <w:lvlJc w:val="left"/>
    </w:lvl>
    <w:lvl w:ilvl="6" w:tplc="66F8BD7A">
      <w:numFmt w:val="decimal"/>
      <w:lvlText w:val=""/>
      <w:lvlJc w:val="left"/>
    </w:lvl>
    <w:lvl w:ilvl="7" w:tplc="800A6CE2">
      <w:numFmt w:val="decimal"/>
      <w:lvlText w:val=""/>
      <w:lvlJc w:val="left"/>
    </w:lvl>
    <w:lvl w:ilvl="8" w:tplc="790A0270">
      <w:numFmt w:val="decimal"/>
      <w:lvlText w:val=""/>
      <w:lvlJc w:val="left"/>
    </w:lvl>
  </w:abstractNum>
  <w:abstractNum w:abstractNumId="1" w15:restartNumberingAfterBreak="0">
    <w:nsid w:val="5056455F"/>
    <w:multiLevelType w:val="hybridMultilevel"/>
    <w:tmpl w:val="10109530"/>
    <w:lvl w:ilvl="0" w:tplc="DA52FBE6">
      <w:start w:val="1"/>
      <w:numFmt w:val="bullet"/>
      <w:lvlText w:val="•"/>
      <w:lvlJc w:val="left"/>
      <w:pPr>
        <w:ind w:left="540" w:hanging="300"/>
      </w:pPr>
    </w:lvl>
    <w:lvl w:ilvl="1" w:tplc="7478B336">
      <w:numFmt w:val="decimal"/>
      <w:lvlText w:val=""/>
      <w:lvlJc w:val="left"/>
    </w:lvl>
    <w:lvl w:ilvl="2" w:tplc="C55E236E">
      <w:numFmt w:val="decimal"/>
      <w:lvlText w:val=""/>
      <w:lvlJc w:val="left"/>
    </w:lvl>
    <w:lvl w:ilvl="3" w:tplc="91EC8056">
      <w:numFmt w:val="decimal"/>
      <w:lvlText w:val=""/>
      <w:lvlJc w:val="left"/>
    </w:lvl>
    <w:lvl w:ilvl="4" w:tplc="C7AA5572">
      <w:numFmt w:val="decimal"/>
      <w:lvlText w:val=""/>
      <w:lvlJc w:val="left"/>
    </w:lvl>
    <w:lvl w:ilvl="5" w:tplc="8E3C035A">
      <w:numFmt w:val="decimal"/>
      <w:lvlText w:val=""/>
      <w:lvlJc w:val="left"/>
    </w:lvl>
    <w:lvl w:ilvl="6" w:tplc="EC0081DA">
      <w:numFmt w:val="decimal"/>
      <w:lvlText w:val=""/>
      <w:lvlJc w:val="left"/>
    </w:lvl>
    <w:lvl w:ilvl="7" w:tplc="EC10AD04">
      <w:numFmt w:val="decimal"/>
      <w:lvlText w:val=""/>
      <w:lvlJc w:val="left"/>
    </w:lvl>
    <w:lvl w:ilvl="8" w:tplc="E74AAFAA">
      <w:numFmt w:val="decimal"/>
      <w:lvlText w:val=""/>
      <w:lvlJc w:val="left"/>
    </w:lvl>
  </w:abstractNum>
  <w:abstractNum w:abstractNumId="2" w15:restartNumberingAfterBreak="0">
    <w:nsid w:val="66505EEA"/>
    <w:multiLevelType w:val="hybridMultilevel"/>
    <w:tmpl w:val="03308570"/>
    <w:lvl w:ilvl="0" w:tplc="7882976A">
      <w:start w:val="1"/>
      <w:numFmt w:val="bullet"/>
      <w:lvlText w:val="●"/>
      <w:lvlJc w:val="left"/>
      <w:pPr>
        <w:ind w:left="720" w:hanging="360"/>
      </w:pPr>
    </w:lvl>
    <w:lvl w:ilvl="1" w:tplc="67B61B38">
      <w:start w:val="1"/>
      <w:numFmt w:val="bullet"/>
      <w:lvlText w:val="○"/>
      <w:lvlJc w:val="left"/>
      <w:pPr>
        <w:ind w:left="1440" w:hanging="360"/>
      </w:pPr>
    </w:lvl>
    <w:lvl w:ilvl="2" w:tplc="BA1EAC82">
      <w:start w:val="1"/>
      <w:numFmt w:val="bullet"/>
      <w:lvlText w:val="■"/>
      <w:lvlJc w:val="left"/>
      <w:pPr>
        <w:ind w:left="2160" w:hanging="360"/>
      </w:pPr>
    </w:lvl>
    <w:lvl w:ilvl="3" w:tplc="7FEC220E">
      <w:start w:val="1"/>
      <w:numFmt w:val="bullet"/>
      <w:lvlText w:val="●"/>
      <w:lvlJc w:val="left"/>
      <w:pPr>
        <w:ind w:left="2880" w:hanging="360"/>
      </w:pPr>
    </w:lvl>
    <w:lvl w:ilvl="4" w:tplc="FDD44F72">
      <w:start w:val="1"/>
      <w:numFmt w:val="bullet"/>
      <w:lvlText w:val="○"/>
      <w:lvlJc w:val="left"/>
      <w:pPr>
        <w:ind w:left="3600" w:hanging="360"/>
      </w:pPr>
    </w:lvl>
    <w:lvl w:ilvl="5" w:tplc="2FA07F6C">
      <w:start w:val="1"/>
      <w:numFmt w:val="bullet"/>
      <w:lvlText w:val="■"/>
      <w:lvlJc w:val="left"/>
      <w:pPr>
        <w:ind w:left="4320" w:hanging="360"/>
      </w:pPr>
    </w:lvl>
    <w:lvl w:ilvl="6" w:tplc="E0B87242">
      <w:start w:val="1"/>
      <w:numFmt w:val="bullet"/>
      <w:lvlText w:val="●"/>
      <w:lvlJc w:val="left"/>
      <w:pPr>
        <w:ind w:left="5040" w:hanging="360"/>
      </w:pPr>
    </w:lvl>
    <w:lvl w:ilvl="7" w:tplc="D2FC8E44">
      <w:start w:val="1"/>
      <w:numFmt w:val="bullet"/>
      <w:lvlText w:val="●"/>
      <w:lvlJc w:val="left"/>
      <w:pPr>
        <w:ind w:left="5760" w:hanging="360"/>
      </w:pPr>
    </w:lvl>
    <w:lvl w:ilvl="8" w:tplc="66CACC68">
      <w:start w:val="1"/>
      <w:numFmt w:val="bullet"/>
      <w:lvlText w:val="●"/>
      <w:lvlJc w:val="left"/>
      <w:pPr>
        <w:ind w:left="6480" w:hanging="360"/>
      </w:pPr>
    </w:lvl>
  </w:abstractNum>
  <w:num w:numId="1" w16cid:durableId="238908119">
    <w:abstractNumId w:val="2"/>
    <w:lvlOverride w:ilvl="0">
      <w:startOverride w:val="1"/>
    </w:lvlOverride>
  </w:num>
  <w:num w:numId="2" w16cid:durableId="1235235414">
    <w:abstractNumId w:val="1"/>
    <w:lvlOverride w:ilvl="0">
      <w:startOverride w:val="1"/>
    </w:lvlOverride>
  </w:num>
  <w:num w:numId="3" w16cid:durableId="9624668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0C5"/>
    <w:rsid w:val="0006545E"/>
    <w:rsid w:val="00123EB7"/>
    <w:rsid w:val="001D7F71"/>
    <w:rsid w:val="002F2E35"/>
    <w:rsid w:val="0031700D"/>
    <w:rsid w:val="004D2647"/>
    <w:rsid w:val="004E5F31"/>
    <w:rsid w:val="005448B2"/>
    <w:rsid w:val="00654AC1"/>
    <w:rsid w:val="006D7247"/>
    <w:rsid w:val="006E7A73"/>
    <w:rsid w:val="007D7193"/>
    <w:rsid w:val="008510C5"/>
    <w:rsid w:val="00877DD1"/>
    <w:rsid w:val="008A04D6"/>
    <w:rsid w:val="00902BE6"/>
    <w:rsid w:val="00932724"/>
    <w:rsid w:val="009B6AAD"/>
    <w:rsid w:val="00AD1654"/>
    <w:rsid w:val="00B95C67"/>
    <w:rsid w:val="00BB2949"/>
    <w:rsid w:val="00BB624C"/>
    <w:rsid w:val="00BC509C"/>
    <w:rsid w:val="00C04D81"/>
    <w:rsid w:val="00C71443"/>
    <w:rsid w:val="00CD5C0B"/>
    <w:rsid w:val="00CF2E50"/>
    <w:rsid w:val="00D95AC1"/>
    <w:rsid w:val="00E02B94"/>
    <w:rsid w:val="00E663E2"/>
    <w:rsid w:val="00ED0C4A"/>
    <w:rsid w:val="00EE389E"/>
    <w:rsid w:val="00F235B9"/>
    <w:rsid w:val="00FB45B8"/>
    <w:rsid w:val="00FE3D2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415D9"/>
  <w15:docId w15:val="{0FE50D54-EA1F-0844-BA8B-5CDB28084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21"/>
        <w:szCs w:val="21"/>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E389E"/>
    <w:pPr>
      <w:tabs>
        <w:tab w:val="center" w:pos="4419"/>
        <w:tab w:val="right" w:pos="8838"/>
      </w:tabs>
    </w:pPr>
  </w:style>
  <w:style w:type="character" w:customStyle="1" w:styleId="EncabezadoCar">
    <w:name w:val="Encabezado Car"/>
    <w:basedOn w:val="Fuentedeprrafopredeter"/>
    <w:link w:val="Encabezado"/>
    <w:uiPriority w:val="99"/>
    <w:rsid w:val="00EE389E"/>
  </w:style>
  <w:style w:type="paragraph" w:styleId="Piedepgina">
    <w:name w:val="footer"/>
    <w:basedOn w:val="Normal"/>
    <w:link w:val="PiedepginaCar"/>
    <w:uiPriority w:val="99"/>
    <w:unhideWhenUsed/>
    <w:rsid w:val="00EE389E"/>
    <w:pPr>
      <w:tabs>
        <w:tab w:val="center" w:pos="4419"/>
        <w:tab w:val="right" w:pos="8838"/>
      </w:tabs>
    </w:pPr>
  </w:style>
  <w:style w:type="character" w:customStyle="1" w:styleId="PiedepginaCar">
    <w:name w:val="Pie de página Car"/>
    <w:basedOn w:val="Fuentedeprrafopredeter"/>
    <w:link w:val="Piedepgina"/>
    <w:uiPriority w:val="99"/>
    <w:rsid w:val="00EE38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1336</Words>
  <Characters>7354</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Maiza</cp:lastModifiedBy>
  <cp:revision>3</cp:revision>
  <cp:lastPrinted>2026-06-13T21:12:00Z</cp:lastPrinted>
  <dcterms:created xsi:type="dcterms:W3CDTF">2026-06-13T23:21:00Z</dcterms:created>
  <dcterms:modified xsi:type="dcterms:W3CDTF">2026-06-14T03:02:00Z</dcterms:modified>
</cp:coreProperties>
</file>