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D5E" w:val="clear"/>
            <w:tcMar>
              <w:top w:type="dxa" w:w="200"/>
              <w:left w:type="dxa" w:w="300"/>
              <w:bottom w:type="dxa" w:w="200"/>
              <w:right w:type="dxa" w:w="300"/>
            </w:tcMar>
          </w:tcPr>
          <w:p>
            <w:pPr>
              <w:jc w:val="center"/>
            </w:pPr>
            <w:r>
              <w:rPr>
                <w:rFonts w:ascii="Arial" w:cs="Arial" w:eastAsia="Arial" w:hAnsi="Arial"/>
                <w:b/>
                <w:bCs/>
                <w:color w:val="FFFFFF"/>
                <w:sz w:val="32"/>
                <w:szCs w:val="32"/>
              </w:rPr>
              <w:t xml:space="preserve">AUDITORÍA DE CONTENIDO — DOCUMENTOS PÚBLICOS</w:t>
            </w:r>
          </w:p>
          <w:p>
            <w:pPr>
              <w:spacing w:before="60"/>
              <w:jc w:val="center"/>
            </w:pPr>
            <w:r>
              <w:rPr>
                <w:rFonts w:ascii="Arial" w:cs="Arial" w:eastAsia="Arial" w:hAnsi="Arial"/>
                <w:color w:val="C8DCF0"/>
                <w:sz w:val="20"/>
                <w:szCs w:val="20"/>
              </w:rPr>
              <w:t xml:space="preserve">Identificación de disclaimers y textos inapropiados para usuarios — Balance+</w:t>
            </w:r>
          </w:p>
        </w:tc>
      </w:tr>
    </w:tbl>
    <w:p>
      <w:pPr>
        <w:spacing w:after="200"/>
      </w:pPr>
      <w:r>
        <w:t xml:space="preserve"/>
      </w:r>
    </w:p>
    <w:p>
      <w:pPr>
        <w:spacing w:after="160" w:before="40"/>
        <w:jc w:val="both"/>
      </w:pPr>
      <w:r>
        <w:rPr>
          <w:rFonts w:ascii="Arial" w:cs="Arial" w:eastAsia="Arial" w:hAnsi="Arial"/>
          <w:color w:val="3D3D3D"/>
          <w:sz w:val="21"/>
          <w:szCs w:val="21"/>
        </w:rPr>
        <w:t xml:space="preserve">Este documento audita los documentos públicos del set legal Balance+ (documentos 01 a 06c) para identificar textos que NO deben aparecer de cara al usuario: notas de insumo, advertencias de revisión legal, anotaciones de trabajo, placeholders visibles y lenguaje de borrador. También incluye los textos del cuerpo de los documentos que requieren revisión o ajuste antes de publicar.</w:t>
      </w:r>
    </w:p>
    <w:p>
      <w:pPr>
        <w:spacing w:after="160" w:before="40"/>
        <w:jc w:val="both"/>
      </w:pPr>
      <w:r>
        <w:rPr>
          <w:rFonts w:ascii="Arial" w:cs="Arial" w:eastAsia="Arial" w:hAnsi="Arial"/>
          <w:color w:val="3D3D3D"/>
          <w:sz w:val="21"/>
          <w:szCs w:val="21"/>
        </w:rPr>
        <w:t xml:space="preserve">Los documentos internos (07 DPA, 08 Política de Seguridad, 09 Avisos In-App) quedan fuera de este análisis porque no son vistos por el usuario final.</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EF" w:val="clear"/>
            <w:tcMar>
              <w:top w:type="dxa" w:w="100"/>
              <w:left w:type="dxa" w:w="180"/>
              <w:bottom w:type="dxa" w:w="100"/>
              <w:right w:type="dxa" w:w="180"/>
            </w:tcMar>
          </w:tcPr>
          <w:p>
            <w:r>
              <w:rPr>
                <w:rFonts w:ascii="Arial" w:cs="Arial" w:eastAsia="Arial" w:hAnsi="Arial"/>
                <w:b/>
                <w:bCs/>
                <w:color w:val="2D6A8C"/>
                <w:sz w:val="24"/>
                <w:szCs w:val="24"/>
              </w:rPr>
              <w:t xml:space="preserve">1.  </w:t>
            </w:r>
            <w:r>
              <w:rPr>
                <w:rFonts w:ascii="Arial" w:cs="Arial" w:eastAsia="Arial" w:hAnsi="Arial"/>
                <w:b/>
                <w:bCs/>
                <w:color w:val="2D6A8C"/>
                <w:sz w:val="24"/>
                <w:szCs w:val="24"/>
              </w:rPr>
              <w:t xml:space="preserve">Hallazgo crítico — Pie de página en todos los documentos públicos</w:t>
            </w:r>
          </w:p>
        </w:tc>
      </w:tr>
    </w:tbl>
    <w:p>
      <w:pPr>
        <w:spacing w:after="100" w:before="0"/>
      </w:pPr>
      <w:r>
        <w:t xml:space="preserve"/>
      </w:r>
    </w:p>
    <w:p>
      <w:pPr>
        <w:spacing w:after="160" w:before="40"/>
        <w:jc w:val="both"/>
      </w:pPr>
      <w:r>
        <w:rPr>
          <w:rFonts w:ascii="Arial" w:cs="Arial" w:eastAsia="Arial" w:hAnsi="Arial"/>
          <w:color w:val="3D3D3D"/>
          <w:sz w:val="21"/>
          <w:szCs w:val="21"/>
        </w:rPr>
        <w:t xml:space="preserve">La función buildDoc() que genera todos los archivos .docx añade automáticamente dos notas en pie de cada documento:</w:t>
      </w:r>
    </w:p>
    <w:p>
      <w:pPr>
        <w:pStyle w:val="ListParagraph"/>
        <w:numPr>
          <w:ilvl w:val="0"/>
          <w:numId w:val="{numbers-0}"/>
        </w:numPr>
        <w:spacing w:after="100" w:before="40"/>
        <w:jc w:val="both"/>
      </w:pPr>
      <w:r>
        <w:rPr>
          <w:rFonts w:ascii="Arial" w:cs="Arial" w:eastAsia="Arial" w:hAnsi="Arial"/>
          <w:color w:val="3D3D3D"/>
          <w:sz w:val="21"/>
          <w:szCs w:val="21"/>
        </w:rPr>
        <w:t xml:space="preserve">Versión 1.0 — Junio 2026. Elaborado bajo el estándar de la Ley 21.719 vigente desde el 1 de diciembre de 2026.</w:t>
      </w:r>
    </w:p>
    <w:p>
      <w:pPr>
        <w:pStyle w:val="ListParagraph"/>
        <w:numPr>
          <w:ilvl w:val="0"/>
          <w:numId w:val="{numbers-0}"/>
        </w:numPr>
        <w:spacing w:after="100" w:before="40"/>
        <w:jc w:val="both"/>
      </w:pPr>
      <w:r>
        <w:rPr>
          <w:rFonts w:ascii="Arial" w:cs="Arial" w:eastAsia="Arial" w:hAnsi="Arial"/>
          <w:color w:val="3D3D3D"/>
          <w:sz w:val="21"/>
          <w:szCs w:val="21"/>
        </w:rPr>
        <w:t xml:space="preserve">Documento de insumo; debe ser revisado por un abogado/DPO chileno antes de su publicación. Los textos entre corchetes son campos a completar por el titular de la plataforma.</w:t>
      </w:r>
    </w:p>
    <w:p>
      <w:pPr>
        <w:spacing w:after="80" w:before="0"/>
      </w:pPr>
      <w:r>
        <w:t xml:space="preserve"/>
      </w:r>
    </w:p>
    <w:p>
      <w:pPr>
        <w:spacing w:after="160" w:before="40"/>
        <w:jc w:val="both"/>
      </w:pPr>
      <w:r>
        <w:rPr>
          <w:rFonts w:ascii="Arial" w:cs="Arial" w:eastAsia="Arial" w:hAnsi="Arial"/>
          <w:b/>
          <w:bCs/>
          <w:color w:val="1B2D5E"/>
          <w:sz w:val="21"/>
          <w:szCs w:val="21"/>
        </w:rPr>
        <w:t xml:space="preserve">Problema: </w:t>
      </w:r>
      <w:r>
        <w:rPr>
          <w:rFonts w:ascii="Arial" w:cs="Arial" w:eastAsia="Arial" w:hAnsi="Arial"/>
          <w:color w:val="3D3D3D"/>
          <w:sz w:val="21"/>
          <w:szCs w:val="21"/>
        </w:rPr>
        <w:t xml:space="preserve">La nota N° 2 es apropiada para documentos internos y de trabajo, pero NO puede aparecer en los documentos que el usuario final lee y firma. Un paciente que ve "debe ser revisado por un abogado antes de su publicación" y "textos entre corchetes son campos a completar" entiende que el documento es incompleto y no tiene validez, lo que puede invalidar jurídicamente el consentimiento obtenido.</w:t>
      </w:r>
    </w:p>
    <w:p>
      <w:pPr>
        <w:spacing w:after="80" w:before="0"/>
      </w:pPr>
      <w:r>
        <w:t xml:space="preserve"/>
      </w:r>
    </w:p>
    <w:p>
      <w:pPr>
        <w:spacing w:after="160" w:before="40"/>
        <w:jc w:val="both"/>
      </w:pPr>
      <w:r>
        <w:rPr>
          <w:rFonts w:ascii="Arial" w:cs="Arial" w:eastAsia="Arial" w:hAnsi="Arial"/>
          <w:b/>
          <w:bCs/>
          <w:color w:val="1B2D5E"/>
          <w:sz w:val="21"/>
          <w:szCs w:val="21"/>
        </w:rPr>
        <w:t xml:space="preserve">Documentos afectados: </w:t>
      </w:r>
      <w:r>
        <w:rPr>
          <w:rFonts w:ascii="Arial" w:cs="Arial" w:eastAsia="Arial" w:hAnsi="Arial"/>
          <w:color w:val="3D3D3D"/>
          <w:sz w:val="21"/>
          <w:szCs w:val="21"/>
        </w:rPr>
        <w:t xml:space="preserve">01 T&amp;C · 02 Política de Privacidad · 03 Aviso Tratamiento Datos · 04 ARCOP · 05 Cookies · 06a Consentimiento Telemedicina · 06b Consentimiento Datos Salud · 06c Consentimiento GLP-1.</w:t>
      </w:r>
    </w:p>
    <w:p>
      <w:pPr>
        <w:spacing w:after="80" w:before="0"/>
      </w:pPr>
      <w:r>
        <w:t xml:space="preserve"/>
      </w:r>
    </w:p>
    <w:p>
      <w:pPr>
        <w:spacing w:after="160" w:before="40"/>
        <w:jc w:val="both"/>
      </w:pPr>
      <w:r>
        <w:rPr>
          <w:rFonts w:ascii="Arial" w:cs="Arial" w:eastAsia="Arial" w:hAnsi="Arial"/>
          <w:b/>
          <w:bCs/>
          <w:color w:val="1B2D5E"/>
          <w:sz w:val="21"/>
          <w:szCs w:val="21"/>
        </w:rPr>
        <w:t xml:space="preserve">Corrección: </w:t>
      </w:r>
      <w:r>
        <w:rPr>
          <w:rFonts w:ascii="Arial" w:cs="Arial" w:eastAsia="Arial" w:hAnsi="Arial"/>
          <w:color w:val="3D3D3D"/>
          <w:sz w:val="21"/>
          <w:szCs w:val="21"/>
        </w:rPr>
        <w:t xml:space="preserve">Separar buildDoc() en dos variantes: (a) buildDocPublic() para documentos 01–06c, que omite la nota N° 2 y mantiene solo la nota de versión; (b) buildDocInternal() para documentos 07–09, que conserva ambas notas. Alternativamente, pasar un parámetro booleano isPublic a buildDoc().</w:t>
      </w:r>
    </w:p>
    <w:p>
      <w:pPr>
        <w:spacing w:after="80" w:before="0"/>
      </w:pPr>
      <w:r>
        <w:t xml:space="preserve"/>
      </w:r>
    </w:p>
    <w:p>
      <w:pPr>
        <w:spacing w:after="120" w:before="60"/>
        <w:jc w:val="both"/>
      </w:pPr>
      <w:r>
        <w:rPr>
          <w:rFonts w:ascii="Arial" w:cs="Arial" w:eastAsia="Arial" w:hAnsi="Arial"/>
          <w:b/>
          <w:bCs/>
          <w:color w:val="2D6A8C"/>
          <w:sz w:val="21"/>
          <w:szCs w:val="21"/>
        </w:rPr>
        <w:t xml:space="preserve">•  </w:t>
      </w:r>
      <w:r>
        <w:rPr>
          <w:rFonts w:ascii="Arial" w:cs="Arial" w:eastAsia="Arial" w:hAnsi="Arial"/>
          <w:b/>
          <w:bCs/>
          <w:color w:val="2D6A8C"/>
          <w:sz w:val="21"/>
          <w:szCs w:val="21"/>
        </w:rPr>
        <w:t xml:space="preserve">Nota de versión (nota N° 1): </w:t>
      </w:r>
      <w:r>
        <w:rPr>
          <w:rFonts w:ascii="Arial" w:cs="Arial" w:eastAsia="Arial" w:hAnsi="Arial"/>
          <w:color w:val="3D3D3D"/>
          <w:sz w:val="21"/>
          <w:szCs w:val="21"/>
        </w:rPr>
        <w:t xml:space="preserve">Esta SÍ puede permanecer en los documentos públicos, ya que informa al usuario de la versión vigente del documento. Sin embargo, una vez que los documentos sean revisados por el abogado/DPO y se publiquen, debe actualizarse con la fecha real de entrada en vigor.</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EF" w:val="clear"/>
            <w:tcMar>
              <w:top w:type="dxa" w:w="100"/>
              <w:left w:type="dxa" w:w="180"/>
              <w:bottom w:type="dxa" w:w="100"/>
              <w:right w:type="dxa" w:w="180"/>
            </w:tcMar>
          </w:tcPr>
          <w:p>
            <w:r>
              <w:rPr>
                <w:rFonts w:ascii="Arial" w:cs="Arial" w:eastAsia="Arial" w:hAnsi="Arial"/>
                <w:b/>
                <w:bCs/>
                <w:color w:val="2D6A8C"/>
                <w:sz w:val="24"/>
                <w:szCs w:val="24"/>
              </w:rPr>
              <w:t xml:space="preserve">2.  </w:t>
            </w:r>
            <w:r>
              <w:rPr>
                <w:rFonts w:ascii="Arial" w:cs="Arial" w:eastAsia="Arial" w:hAnsi="Arial"/>
                <w:b/>
                <w:bCs/>
                <w:color w:val="2D6A8C"/>
                <w:sz w:val="24"/>
                <w:szCs w:val="24"/>
              </w:rPr>
              <w:t xml:space="preserve">Hallazgo crítico — Anotación de borrador en Documento 03</w:t>
            </w:r>
          </w:p>
        </w:tc>
      </w:tr>
    </w:tbl>
    <w:p>
      <w:pPr>
        <w:spacing w:after="100" w:before="0"/>
      </w:pPr>
      <w:r>
        <w:t xml:space="preserve"/>
      </w:r>
    </w:p>
    <w:p>
      <w:pPr>
        <w:spacing w:after="160" w:before="40"/>
        <w:jc w:val="both"/>
      </w:pPr>
      <w:r>
        <w:rPr>
          <w:rFonts w:ascii="Arial" w:cs="Arial" w:eastAsia="Arial" w:hAnsi="Arial"/>
          <w:color w:val="3D3D3D"/>
          <w:sz w:val="21"/>
          <w:szCs w:val="21"/>
        </w:rPr>
        <w:t xml:space="preserve">En el Documento 03 (Aviso de Tratamiento de Datos, sección 13 — EIPD), el cuerpo del documento contiene la siguiente cadena textual destinada al equipo de trabajo, no al usuario:</w:t>
      </w:r>
    </w:p>
    <w:p>
      <w:pPr>
        <w:spacing w:after="60" w:before="0"/>
      </w:pPr>
      <w:r>
        <w:t xml:space="preserve"/>
      </w:r>
    </w:p>
    <w:p>
      <w:pPr>
        <w:spacing w:after="160" w:before="40"/>
        <w:jc w:val="both"/>
      </w:pPr>
      <w:r>
        <w:rPr>
          <w:rFonts w:ascii="Arial" w:cs="Arial" w:eastAsia="Arial" w:hAnsi="Arial"/>
          <w:b/>
          <w:bCs/>
          <w:color w:val="1B2D5E"/>
          <w:sz w:val="21"/>
          <w:szCs w:val="21"/>
        </w:rPr>
        <w:t xml:space="preserve">Texto problemático: </w:t>
      </w:r>
      <w:r>
        <w:rPr>
          <w:rFonts w:ascii="Arial" w:cs="Arial" w:eastAsia="Arial" w:hAnsi="Arial"/>
          <w:color w:val="3D3D3D"/>
          <w:sz w:val="21"/>
          <w:szCs w:val="21"/>
        </w:rPr>
        <w:t xml:space="preserve">"[VERIFICAR ARTÍCULO APLICABLE EN TEXTO FINAL DE LA LEY]"</w:t>
      </w:r>
    </w:p>
    <w:p>
      <w:pPr>
        <w:spacing w:after="60" w:before="0"/>
      </w:pPr>
      <w:r>
        <w:t xml:space="preserve"/>
      </w:r>
    </w:p>
    <w:p>
      <w:pPr>
        <w:spacing w:after="160" w:before="40"/>
        <w:jc w:val="both"/>
      </w:pPr>
      <w:r>
        <w:rPr>
          <w:rFonts w:ascii="Arial" w:cs="Arial" w:eastAsia="Arial" w:hAnsi="Arial"/>
          <w:color w:val="3D3D3D"/>
          <w:sz w:val="21"/>
          <w:szCs w:val="21"/>
        </w:rPr>
        <w:t xml:space="preserve">Esta anotación aparece en medio de un párrafo legal que el usuario lee. Si se publica sin corregir, el usuario ve literalmente los corchetes y el texto de instrucción interna, lo que elimina credibilidad y puede impugnar la validez del aviso.</w:t>
      </w:r>
    </w:p>
    <w:p>
      <w:pPr>
        <w:spacing w:after="80" w:before="0"/>
      </w:pPr>
      <w:r>
        <w:t xml:space="preserve"/>
      </w:r>
    </w:p>
    <w:p>
      <w:pPr>
        <w:spacing w:after="160" w:before="40"/>
        <w:jc w:val="both"/>
      </w:pPr>
      <w:r>
        <w:rPr>
          <w:rFonts w:ascii="Arial" w:cs="Arial" w:eastAsia="Arial" w:hAnsi="Arial"/>
          <w:b/>
          <w:bCs/>
          <w:color w:val="1B2D5E"/>
          <w:sz w:val="21"/>
          <w:szCs w:val="21"/>
        </w:rPr>
        <w:t xml:space="preserve">Corrección: </w:t>
      </w:r>
      <w:r>
        <w:rPr>
          <w:rFonts w:ascii="Arial" w:cs="Arial" w:eastAsia="Arial" w:hAnsi="Arial"/>
          <w:color w:val="3D3D3D"/>
          <w:sz w:val="21"/>
          <w:szCs w:val="21"/>
        </w:rPr>
        <w:t xml:space="preserve">El abogado/DPO debe identificar el artículo exacto de la Ley 21.719 que obliga a realizar la EIPD (actualmente arts. 14 quáter y 68 del proyecto) y reemplazar el placeholder por el artículo correcto antes de publicar. Hasta entonces, la sección EIPD completa debe omitirse del documento público o incluirse como sección "próximamente".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EF" w:val="clear"/>
            <w:tcMar>
              <w:top w:type="dxa" w:w="100"/>
              <w:left w:type="dxa" w:w="180"/>
              <w:bottom w:type="dxa" w:w="100"/>
              <w:right w:type="dxa" w:w="180"/>
            </w:tcMar>
          </w:tcPr>
          <w:p>
            <w:r>
              <w:rPr>
                <w:rFonts w:ascii="Arial" w:cs="Arial" w:eastAsia="Arial" w:hAnsi="Arial"/>
                <w:b/>
                <w:bCs/>
                <w:color w:val="2D6A8C"/>
                <w:sz w:val="24"/>
                <w:szCs w:val="24"/>
              </w:rPr>
              <w:t xml:space="preserve">3.  </w:t>
            </w:r>
            <w:r>
              <w:rPr>
                <w:rFonts w:ascii="Arial" w:cs="Arial" w:eastAsia="Arial" w:hAnsi="Arial"/>
                <w:b/>
                <w:bCs/>
                <w:color w:val="2D6A8C"/>
                <w:sz w:val="24"/>
                <w:szCs w:val="24"/>
              </w:rPr>
              <w:t xml:space="preserve">Hallazgo menor — Abreviaturas informales en documentos públicos</w:t>
            </w:r>
          </w:p>
        </w:tc>
      </w:tr>
    </w:tbl>
    <w:p>
      <w:pPr>
        <w:spacing w:after="100" w:before="0"/>
      </w:pPr>
      <w:r>
        <w:t xml:space="preserve"/>
      </w:r>
    </w:p>
    <w:p>
      <w:pPr>
        <w:spacing w:after="160" w:before="40"/>
        <w:jc w:val="both"/>
      </w:pPr>
      <w:r>
        <w:rPr>
          <w:rFonts w:ascii="Arial" w:cs="Arial" w:eastAsia="Arial" w:hAnsi="Arial"/>
          <w:color w:val="3D3D3D"/>
          <w:sz w:val="21"/>
          <w:szCs w:val="21"/>
        </w:rPr>
        <w:t xml:space="preserve">Los documentos 03 y 04 usan "p. ej." (por ejemplo) dentro del texto legal. Aunque no es un disclaimer, es una abreviatura informal que resta seriedad a un documento legal. Se recomienda expandir a "por ejemplo" en todos los casos.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2380"/>
        <w:gridCol w:w="2380"/>
      </w:tblGrid>
      <w:tr>
        <w:tc>
          <w:tcPr>
            <w:tcW w:type="dxa" w:w="900"/>
            <w:tcBorders>
              <w:top w:val="single" w:color="D0D0D0" w:sz="2"/>
              <w:left w:val="single" w:color="D0D0D0" w:sz="2"/>
              <w:bottom w:val="single" w:color="D0D0D0" w:sz="2"/>
              <w:right w:val="single" w:color="D0D0D0" w:sz="2"/>
            </w:tcBorders>
            <w:shd w:fill="2D6A8C" w:val="clear"/>
            <w:tcMar>
              <w:top w:type="dxa" w:w="80"/>
              <w:left w:type="dxa" w:w="120"/>
              <w:bottom w:type="dxa" w:w="80"/>
              <w:right w:type="dxa" w:w="120"/>
            </w:tcMar>
          </w:tcPr>
          <w:p>
            <w:r>
              <w:rPr>
                <w:rFonts w:ascii="Arial" w:cs="Arial" w:eastAsia="Arial" w:hAnsi="Arial"/>
                <w:b/>
                <w:bCs/>
                <w:color w:val="3D3D3D"/>
                <w:sz w:val="19"/>
                <w:szCs w:val="19"/>
              </w:rPr>
              <w:t xml:space="preserve">Doc.</w:t>
            </w:r>
          </w:p>
        </w:tc>
        <w:tc>
          <w:tcPr>
            <w:tcW w:type="dxa" w:w="3200"/>
            <w:tcBorders>
              <w:top w:val="single" w:color="D0D0D0" w:sz="2"/>
              <w:left w:val="single" w:color="D0D0D0" w:sz="2"/>
              <w:bottom w:val="single" w:color="D0D0D0" w:sz="2"/>
              <w:right w:val="single" w:color="D0D0D0" w:sz="2"/>
            </w:tcBorders>
            <w:shd w:fill="2D6A8C" w:val="clear"/>
            <w:tcMar>
              <w:top w:type="dxa" w:w="80"/>
              <w:left w:type="dxa" w:w="120"/>
              <w:bottom w:type="dxa" w:w="80"/>
              <w:right w:type="dxa" w:w="120"/>
            </w:tcMar>
          </w:tcPr>
          <w:p>
            <w:r>
              <w:rPr>
                <w:rFonts w:ascii="Arial" w:cs="Arial" w:eastAsia="Arial" w:hAnsi="Arial"/>
                <w:b/>
                <w:bCs/>
                <w:color w:val="3D3D3D"/>
                <w:sz w:val="19"/>
                <w:szCs w:val="19"/>
              </w:rPr>
              <w:t xml:space="preserve">Texto actual</w:t>
            </w:r>
          </w:p>
        </w:tc>
        <w:tc>
          <w:tcPr>
            <w:tcW w:type="dxa" w:w="1800"/>
            <w:tcBorders>
              <w:top w:val="single" w:color="D0D0D0" w:sz="2"/>
              <w:left w:val="single" w:color="D0D0D0" w:sz="2"/>
              <w:bottom w:val="single" w:color="D0D0D0" w:sz="2"/>
              <w:right w:val="single" w:color="D0D0D0" w:sz="2"/>
            </w:tcBorders>
            <w:shd w:fill="2D6A8C" w:val="clear"/>
            <w:tcMar>
              <w:top w:type="dxa" w:w="80"/>
              <w:left w:type="dxa" w:w="120"/>
              <w:bottom w:type="dxa" w:w="80"/>
              <w:right w:type="dxa" w:w="120"/>
            </w:tcMar>
          </w:tcPr>
          <w:p>
            <w:r>
              <w:rPr>
                <w:rFonts w:ascii="Arial" w:cs="Arial" w:eastAsia="Arial" w:hAnsi="Arial"/>
                <w:b/>
                <w:bCs/>
                <w:color w:val="3D3D3D"/>
                <w:sz w:val="19"/>
                <w:szCs w:val="19"/>
              </w:rPr>
              <w:t xml:space="preserve">Ubicación</w:t>
            </w:r>
          </w:p>
        </w:tc>
        <w:tc>
          <w:tcPr>
            <w:tcW w:type="dxa" w:w="3460"/>
            <w:tcBorders>
              <w:top w:val="single" w:color="D0D0D0" w:sz="2"/>
              <w:left w:val="single" w:color="D0D0D0" w:sz="2"/>
              <w:bottom w:val="single" w:color="D0D0D0" w:sz="2"/>
              <w:right w:val="single" w:color="D0D0D0" w:sz="2"/>
            </w:tcBorders>
            <w:shd w:fill="2D6A8C" w:val="clear"/>
            <w:tcMar>
              <w:top w:type="dxa" w:w="80"/>
              <w:left w:type="dxa" w:w="120"/>
              <w:bottom w:type="dxa" w:w="80"/>
              <w:right w:type="dxa" w:w="120"/>
            </w:tcMar>
          </w:tcPr>
          <w:p>
            <w:r>
              <w:rPr>
                <w:rFonts w:ascii="Arial" w:cs="Arial" w:eastAsia="Arial" w:hAnsi="Arial"/>
                <w:b/>
                <w:bCs/>
                <w:color w:val="3D3D3D"/>
                <w:sz w:val="19"/>
                <w:szCs w:val="19"/>
              </w:rPr>
              <w:t xml:space="preserve">Corrección</w:t>
            </w:r>
          </w:p>
        </w:tc>
      </w:tr>
      <w:tr>
        <w:tc>
          <w:tcPr>
            <w:tcW w:type="dxa" w:w="900"/>
            <w:tcBorders>
              <w:top w:val="single" w:color="D0D0D0" w:sz="2"/>
              <w:left w:val="single" w:color="D0D0D0" w:sz="2"/>
              <w:bottom w:val="single" w:color="D0D0D0" w:sz="2"/>
              <w:right w:val="single" w:color="D0D0D0" w:sz="2"/>
            </w:tcBorders>
            <w:shd w:fill="F5F5F5" w:val="clear"/>
            <w:tcMar>
              <w:top w:type="dxa" w:w="80"/>
              <w:left w:type="dxa" w:w="120"/>
              <w:bottom w:type="dxa" w:w="80"/>
              <w:right w:type="dxa" w:w="120"/>
            </w:tcMar>
          </w:tcPr>
          <w:p>
            <w:r>
              <w:rPr>
                <w:rFonts w:ascii="Arial" w:cs="Arial" w:eastAsia="Arial" w:hAnsi="Arial"/>
                <w:color w:val="3D3D3D"/>
                <w:sz w:val="18"/>
                <w:szCs w:val="18"/>
              </w:rPr>
              <w:t xml:space="preserve">03</w:t>
            </w:r>
          </w:p>
        </w:tc>
        <w:tc>
          <w:tcPr>
            <w:tcW w:type="dxa" w:w="3200"/>
            <w:tcBorders>
              <w:top w:val="single" w:color="D0D0D0" w:sz="2"/>
              <w:left w:val="single" w:color="D0D0D0" w:sz="2"/>
              <w:bottom w:val="single" w:color="D0D0D0" w:sz="2"/>
              <w:right w:val="single" w:color="D0D0D0" w:sz="2"/>
            </w:tcBorders>
            <w:shd w:fill="FFFFFF" w:val="clear"/>
            <w:tcMar>
              <w:top w:type="dxa" w:w="80"/>
              <w:left w:type="dxa" w:w="120"/>
              <w:bottom w:type="dxa" w:w="80"/>
              <w:right w:type="dxa" w:w="120"/>
            </w:tcMar>
          </w:tcPr>
          <w:p>
            <w:r>
              <w:rPr>
                <w:rFonts w:ascii="Arial" w:cs="Arial" w:eastAsia="Arial" w:hAnsi="Arial"/>
                <w:color w:val="3D3D3D"/>
                <w:sz w:val="18"/>
                <w:szCs w:val="18"/>
              </w:rPr>
              <w:t xml:space="preserve">p. ej., cáncer activo, insuficiencia renal…</w:t>
            </w:r>
          </w:p>
        </w:tc>
        <w:tc>
          <w:tcPr>
            <w:tcW w:type="dxa" w:w="1800"/>
            <w:tcBorders>
              <w:top w:val="single" w:color="D0D0D0" w:sz="2"/>
              <w:left w:val="single" w:color="D0D0D0" w:sz="2"/>
              <w:bottom w:val="single" w:color="D0D0D0" w:sz="2"/>
              <w:right w:val="single" w:color="D0D0D0" w:sz="2"/>
            </w:tcBorders>
            <w:shd w:fill="FFFFFF" w:val="clear"/>
            <w:tcMar>
              <w:top w:type="dxa" w:w="80"/>
              <w:left w:type="dxa" w:w="120"/>
              <w:bottom w:type="dxa" w:w="80"/>
              <w:right w:type="dxa" w:w="120"/>
            </w:tcMar>
          </w:tcPr>
          <w:p>
            <w:r>
              <w:rPr>
                <w:rFonts w:ascii="Arial" w:cs="Arial" w:eastAsia="Arial" w:hAnsi="Arial"/>
                <w:color w:val="3D3D3D"/>
                <w:sz w:val="18"/>
                <w:szCs w:val="18"/>
              </w:rPr>
              <w:t xml:space="preserve">Sección 12 — Decisiones automatizadas</w:t>
            </w:r>
          </w:p>
        </w:tc>
        <w:tc>
          <w:tcPr>
            <w:tcW w:type="dxa" w:w="3460"/>
            <w:tcBorders>
              <w:top w:val="single" w:color="D0D0D0" w:sz="2"/>
              <w:left w:val="single" w:color="D0D0D0" w:sz="2"/>
              <w:bottom w:val="single" w:color="D0D0D0" w:sz="2"/>
              <w:right w:val="single" w:color="D0D0D0" w:sz="2"/>
            </w:tcBorders>
            <w:shd w:fill="FFFFFF" w:val="clear"/>
            <w:tcMar>
              <w:top w:type="dxa" w:w="80"/>
              <w:left w:type="dxa" w:w="120"/>
              <w:bottom w:type="dxa" w:w="80"/>
              <w:right w:type="dxa" w:w="120"/>
            </w:tcMar>
          </w:tcPr>
          <w:p>
            <w:r>
              <w:rPr>
                <w:rFonts w:ascii="Arial" w:cs="Arial" w:eastAsia="Arial" w:hAnsi="Arial"/>
                <w:color w:val="3D3D3D"/>
                <w:sz w:val="18"/>
                <w:szCs w:val="18"/>
              </w:rPr>
              <w:t xml:space="preserve">Reemplazar "p. ej." por "por ejemplo"</w:t>
            </w:r>
          </w:p>
        </w:tc>
      </w:tr>
      <w:tr>
        <w:tc>
          <w:tcPr>
            <w:tcW w:type="dxa" w:w="900"/>
            <w:tcBorders>
              <w:top w:val="single" w:color="D0D0D0" w:sz="2"/>
              <w:left w:val="single" w:color="D0D0D0" w:sz="2"/>
              <w:bottom w:val="single" w:color="D0D0D0" w:sz="2"/>
              <w:right w:val="single" w:color="D0D0D0" w:sz="2"/>
            </w:tcBorders>
            <w:shd w:fill="F5F5F5" w:val="clear"/>
            <w:tcMar>
              <w:top w:type="dxa" w:w="80"/>
              <w:left w:type="dxa" w:w="120"/>
              <w:bottom w:type="dxa" w:w="80"/>
              <w:right w:type="dxa" w:w="120"/>
            </w:tcMar>
          </w:tcPr>
          <w:p>
            <w:r>
              <w:rPr>
                <w:rFonts w:ascii="Arial" w:cs="Arial" w:eastAsia="Arial" w:hAnsi="Arial"/>
                <w:color w:val="3D3D3D"/>
                <w:sz w:val="18"/>
                <w:szCs w:val="18"/>
              </w:rPr>
              <w:t xml:space="preserve">04</w:t>
            </w:r>
          </w:p>
        </w:tc>
        <w:tc>
          <w:tcPr>
            <w:tcW w:type="dxa" w:w="3200"/>
            <w:tcBorders>
              <w:top w:val="single" w:color="D0D0D0" w:sz="2"/>
              <w:left w:val="single" w:color="D0D0D0" w:sz="2"/>
              <w:bottom w:val="single" w:color="D0D0D0" w:sz="2"/>
              <w:right w:val="single" w:color="D0D0D0" w:sz="2"/>
            </w:tcBorders>
            <w:shd w:fill="FFFFFF" w:val="clear"/>
            <w:tcMar>
              <w:top w:type="dxa" w:w="80"/>
              <w:left w:type="dxa" w:w="120"/>
              <w:bottom w:type="dxa" w:w="80"/>
              <w:right w:type="dxa" w:w="120"/>
            </w:tcMar>
          </w:tcPr>
          <w:p>
            <w:r>
              <w:rPr>
                <w:rFonts w:ascii="Arial" w:cs="Arial" w:eastAsia="Arial" w:hAnsi="Arial"/>
                <w:color w:val="3D3D3D"/>
                <w:sz w:val="18"/>
                <w:szCs w:val="18"/>
              </w:rPr>
              <w:t xml:space="preserve">No aplica a los datos que deban conservarse por obligación legal (p. ej., ficha clínica: 15 años).</w:t>
            </w:r>
          </w:p>
        </w:tc>
        <w:tc>
          <w:tcPr>
            <w:tcW w:type="dxa" w:w="1800"/>
            <w:tcBorders>
              <w:top w:val="single" w:color="D0D0D0" w:sz="2"/>
              <w:left w:val="single" w:color="D0D0D0" w:sz="2"/>
              <w:bottom w:val="single" w:color="D0D0D0" w:sz="2"/>
              <w:right w:val="single" w:color="D0D0D0" w:sz="2"/>
            </w:tcBorders>
            <w:shd w:fill="FFFFFF" w:val="clear"/>
            <w:tcMar>
              <w:top w:type="dxa" w:w="80"/>
              <w:left w:type="dxa" w:w="120"/>
              <w:bottom w:type="dxa" w:w="80"/>
              <w:right w:type="dxa" w:w="120"/>
            </w:tcMar>
          </w:tcPr>
          <w:p>
            <w:r>
              <w:rPr>
                <w:rFonts w:ascii="Arial" w:cs="Arial" w:eastAsia="Arial" w:hAnsi="Arial"/>
                <w:color w:val="3D3D3D"/>
                <w:sz w:val="18"/>
                <w:szCs w:val="18"/>
              </w:rPr>
              <w:t xml:space="preserve">Sección 1 — Cancelación / Supresión</w:t>
            </w:r>
          </w:p>
        </w:tc>
        <w:tc>
          <w:tcPr>
            <w:tcW w:type="dxa" w:w="3460"/>
            <w:tcBorders>
              <w:top w:val="single" w:color="D0D0D0" w:sz="2"/>
              <w:left w:val="single" w:color="D0D0D0" w:sz="2"/>
              <w:bottom w:val="single" w:color="D0D0D0" w:sz="2"/>
              <w:right w:val="single" w:color="D0D0D0" w:sz="2"/>
            </w:tcBorders>
            <w:shd w:fill="FFFFFF" w:val="clear"/>
            <w:tcMar>
              <w:top w:type="dxa" w:w="80"/>
              <w:left w:type="dxa" w:w="120"/>
              <w:bottom w:type="dxa" w:w="80"/>
              <w:right w:type="dxa" w:w="120"/>
            </w:tcMar>
          </w:tcPr>
          <w:p>
            <w:r>
              <w:rPr>
                <w:rFonts w:ascii="Arial" w:cs="Arial" w:eastAsia="Arial" w:hAnsi="Arial"/>
                <w:color w:val="3D3D3D"/>
                <w:sz w:val="18"/>
                <w:szCs w:val="18"/>
              </w:rPr>
              <w:t xml:space="preserve">Reemplazar "p. ej." por "por ejemplo"</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EF" w:val="clear"/>
            <w:tcMar>
              <w:top w:type="dxa" w:w="100"/>
              <w:left w:type="dxa" w:w="180"/>
              <w:bottom w:type="dxa" w:w="100"/>
              <w:right w:type="dxa" w:w="180"/>
            </w:tcMar>
          </w:tcPr>
          <w:p>
            <w:r>
              <w:rPr>
                <w:rFonts w:ascii="Arial" w:cs="Arial" w:eastAsia="Arial" w:hAnsi="Arial"/>
                <w:b/>
                <w:bCs/>
                <w:color w:val="2D6A8C"/>
                <w:sz w:val="24"/>
                <w:szCs w:val="24"/>
              </w:rPr>
              <w:t xml:space="preserve">4.  </w:t>
            </w:r>
            <w:r>
              <w:rPr>
                <w:rFonts w:ascii="Arial" w:cs="Arial" w:eastAsia="Arial" w:hAnsi="Arial"/>
                <w:b/>
                <w:bCs/>
                <w:color w:val="2D6A8C"/>
                <w:sz w:val="24"/>
                <w:szCs w:val="24"/>
              </w:rPr>
              <w:t xml:space="preserve">Hallazgo menor — Placeholders en Documento 05 (Cookies)</w:t>
            </w:r>
          </w:p>
        </w:tc>
      </w:tr>
    </w:tbl>
    <w:p>
      <w:pPr>
        <w:spacing w:after="100" w:before="0"/>
      </w:pPr>
      <w:r>
        <w:t xml:space="preserve"/>
      </w:r>
    </w:p>
    <w:p>
      <w:pPr>
        <w:spacing w:after="160" w:before="40"/>
        <w:jc w:val="both"/>
      </w:pPr>
      <w:r>
        <w:rPr>
          <w:rFonts w:ascii="Arial" w:cs="Arial" w:eastAsia="Arial" w:hAnsi="Arial"/>
          <w:color w:val="3D3D3D"/>
          <w:sz w:val="21"/>
          <w:szCs w:val="21"/>
        </w:rPr>
        <w:t xml:space="preserve">El Documento 05 contiene dos placeholders que deben completarse antes de publicar, distintos al set estándar de placeholders del proyecto:</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2380"/>
        <w:gridCol w:w="2380"/>
      </w:tblGrid>
      <w:tr>
        <w:tc>
          <w:tcPr>
            <w:tcW w:type="dxa" w:w="2200"/>
            <w:tcBorders>
              <w:top w:val="single" w:color="D0D0D0" w:sz="2"/>
              <w:left w:val="single" w:color="D0D0D0" w:sz="2"/>
              <w:bottom w:val="single" w:color="D0D0D0" w:sz="2"/>
              <w:right w:val="single" w:color="D0D0D0" w:sz="2"/>
            </w:tcBorders>
            <w:shd w:fill="2D6A8C" w:val="clear"/>
            <w:tcMar>
              <w:top w:type="dxa" w:w="80"/>
              <w:left w:type="dxa" w:w="120"/>
              <w:bottom w:type="dxa" w:w="80"/>
              <w:right w:type="dxa" w:w="120"/>
            </w:tcMar>
          </w:tcPr>
          <w:p>
            <w:r>
              <w:rPr>
                <w:rFonts w:ascii="Arial" w:cs="Arial" w:eastAsia="Arial" w:hAnsi="Arial"/>
                <w:b/>
                <w:bCs/>
                <w:color w:val="3D3D3D"/>
                <w:sz w:val="19"/>
                <w:szCs w:val="19"/>
              </w:rPr>
              <w:t xml:space="preserve">Placeholder</w:t>
            </w:r>
          </w:p>
        </w:tc>
        <w:tc>
          <w:tcPr>
            <w:tcW w:type="dxa" w:w="2600"/>
            <w:tcBorders>
              <w:top w:val="single" w:color="D0D0D0" w:sz="2"/>
              <w:left w:val="single" w:color="D0D0D0" w:sz="2"/>
              <w:bottom w:val="single" w:color="D0D0D0" w:sz="2"/>
              <w:right w:val="single" w:color="D0D0D0" w:sz="2"/>
            </w:tcBorders>
            <w:shd w:fill="2D6A8C" w:val="clear"/>
            <w:tcMar>
              <w:top w:type="dxa" w:w="80"/>
              <w:left w:type="dxa" w:w="120"/>
              <w:bottom w:type="dxa" w:w="80"/>
              <w:right w:type="dxa" w:w="120"/>
            </w:tcMar>
          </w:tcPr>
          <w:p>
            <w:r>
              <w:rPr>
                <w:rFonts w:ascii="Arial" w:cs="Arial" w:eastAsia="Arial" w:hAnsi="Arial"/>
                <w:b/>
                <w:bCs/>
                <w:color w:val="3D3D3D"/>
                <w:sz w:val="19"/>
                <w:szCs w:val="19"/>
              </w:rPr>
              <w:t xml:space="preserve">Ubicación en el doc.</w:t>
            </w:r>
          </w:p>
        </w:tc>
        <w:tc>
          <w:tcPr>
            <w:tcW w:type="dxa" w:w="4560"/>
            <w:tcBorders>
              <w:top w:val="single" w:color="D0D0D0" w:sz="2"/>
              <w:left w:val="single" w:color="D0D0D0" w:sz="2"/>
              <w:bottom w:val="single" w:color="D0D0D0" w:sz="2"/>
              <w:right w:val="single" w:color="D0D0D0" w:sz="2"/>
            </w:tcBorders>
            <w:shd w:fill="2D6A8C" w:val="clear"/>
            <w:tcMar>
              <w:top w:type="dxa" w:w="80"/>
              <w:left w:type="dxa" w:w="120"/>
              <w:bottom w:type="dxa" w:w="80"/>
              <w:right w:type="dxa" w:w="120"/>
            </w:tcMar>
          </w:tcPr>
          <w:p>
            <w:r>
              <w:rPr>
                <w:rFonts w:ascii="Arial" w:cs="Arial" w:eastAsia="Arial" w:hAnsi="Arial"/>
                <w:b/>
                <w:bCs/>
                <w:color w:val="3D3D3D"/>
                <w:sz w:val="19"/>
                <w:szCs w:val="19"/>
              </w:rPr>
              <w:t xml:space="preserve">Qué debe completarse</w:t>
            </w:r>
          </w:p>
        </w:tc>
      </w:tr>
      <w:tr>
        <w:tc>
          <w:tcPr>
            <w:tcW w:type="dxa" w:w="2200"/>
            <w:tcBorders>
              <w:top w:val="single" w:color="D0D0D0" w:sz="2"/>
              <w:left w:val="single" w:color="D0D0D0" w:sz="2"/>
              <w:bottom w:val="single" w:color="D0D0D0" w:sz="2"/>
              <w:right w:val="single" w:color="D0D0D0" w:sz="2"/>
            </w:tcBorders>
            <w:shd w:fill="FFFFFF" w:val="clear"/>
            <w:tcMar>
              <w:top w:type="dxa" w:w="80"/>
              <w:left w:type="dxa" w:w="120"/>
              <w:bottom w:type="dxa" w:w="80"/>
              <w:right w:type="dxa" w:w="120"/>
            </w:tcMar>
          </w:tcPr>
          <w:p>
            <w:r>
              <w:rPr>
                <w:rFonts w:ascii="Arial" w:cs="Arial" w:eastAsia="Arial" w:hAnsi="Arial"/>
                <w:color w:val="3D3D3D"/>
                <w:sz w:val="18"/>
                <w:szCs w:val="18"/>
              </w:rPr>
              <w:t xml:space="preserve">[PROVEEDORES ANALÍTICOS]</w:t>
            </w:r>
          </w:p>
        </w:tc>
        <w:tc>
          <w:tcPr>
            <w:tcW w:type="dxa" w:w="2600"/>
            <w:tcBorders>
              <w:top w:val="single" w:color="D0D0D0" w:sz="2"/>
              <w:left w:val="single" w:color="D0D0D0" w:sz="2"/>
              <w:bottom w:val="single" w:color="D0D0D0" w:sz="2"/>
              <w:right w:val="single" w:color="D0D0D0" w:sz="2"/>
            </w:tcBorders>
            <w:shd w:fill="FFFFFF" w:val="clear"/>
            <w:tcMar>
              <w:top w:type="dxa" w:w="80"/>
              <w:left w:type="dxa" w:w="120"/>
              <w:bottom w:type="dxa" w:w="80"/>
              <w:right w:type="dxa" w:w="120"/>
            </w:tcMar>
          </w:tcPr>
          <w:p>
            <w:r>
              <w:rPr>
                <w:rFonts w:ascii="Arial" w:cs="Arial" w:eastAsia="Arial" w:hAnsi="Arial"/>
                <w:color w:val="3D3D3D"/>
                <w:sz w:val="18"/>
                <w:szCs w:val="18"/>
              </w:rPr>
              <w:t xml:space="preserve">Sección 2 — Cookies analíticas</w:t>
            </w:r>
          </w:p>
        </w:tc>
        <w:tc>
          <w:tcPr>
            <w:tcW w:type="dxa" w:w="4560"/>
            <w:tcBorders>
              <w:top w:val="single" w:color="D0D0D0" w:sz="2"/>
              <w:left w:val="single" w:color="D0D0D0" w:sz="2"/>
              <w:bottom w:val="single" w:color="D0D0D0" w:sz="2"/>
              <w:right w:val="single" w:color="D0D0D0" w:sz="2"/>
            </w:tcBorders>
            <w:shd w:fill="FFFFFF" w:val="clear"/>
            <w:tcMar>
              <w:top w:type="dxa" w:w="80"/>
              <w:left w:type="dxa" w:w="120"/>
              <w:bottom w:type="dxa" w:w="80"/>
              <w:right w:type="dxa" w:w="120"/>
            </w:tcMar>
          </w:tcPr>
          <w:p>
            <w:r>
              <w:rPr>
                <w:rFonts w:ascii="Arial" w:cs="Arial" w:eastAsia="Arial" w:hAnsi="Arial"/>
                <w:color w:val="3D3D3D"/>
                <w:sz w:val="18"/>
                <w:szCs w:val="18"/>
              </w:rPr>
              <w:t xml:space="preserve">Nombre/s del proveedor de analítica web utilizado (p. ej., Google Analytics, Mixpanel, Amplitude, etc.)</w:t>
            </w:r>
          </w:p>
        </w:tc>
      </w:tr>
      <w:tr>
        <w:tc>
          <w:tcPr>
            <w:tcW w:type="dxa" w:w="2200"/>
            <w:tcBorders>
              <w:top w:val="single" w:color="D0D0D0" w:sz="2"/>
              <w:left w:val="single" w:color="D0D0D0" w:sz="2"/>
              <w:bottom w:val="single" w:color="D0D0D0" w:sz="2"/>
              <w:right w:val="single" w:color="D0D0D0" w:sz="2"/>
            </w:tcBorders>
            <w:shd w:fill="FFFFFF" w:val="clear"/>
            <w:tcMar>
              <w:top w:type="dxa" w:w="80"/>
              <w:left w:type="dxa" w:w="120"/>
              <w:bottom w:type="dxa" w:w="80"/>
              <w:right w:type="dxa" w:w="120"/>
            </w:tcMar>
          </w:tcPr>
          <w:p>
            <w:r>
              <w:rPr>
                <w:rFonts w:ascii="Arial" w:cs="Arial" w:eastAsia="Arial" w:hAnsi="Arial"/>
                <w:color w:val="3D3D3D"/>
                <w:sz w:val="18"/>
                <w:szCs w:val="18"/>
              </w:rPr>
              <w:t xml:space="preserve">[PROVEEDORES DE MARKETING]</w:t>
            </w:r>
          </w:p>
        </w:tc>
        <w:tc>
          <w:tcPr>
            <w:tcW w:type="dxa" w:w="2600"/>
            <w:tcBorders>
              <w:top w:val="single" w:color="D0D0D0" w:sz="2"/>
              <w:left w:val="single" w:color="D0D0D0" w:sz="2"/>
              <w:bottom w:val="single" w:color="D0D0D0" w:sz="2"/>
              <w:right w:val="single" w:color="D0D0D0" w:sz="2"/>
            </w:tcBorders>
            <w:shd w:fill="FFFFFF" w:val="clear"/>
            <w:tcMar>
              <w:top w:type="dxa" w:w="80"/>
              <w:left w:type="dxa" w:w="120"/>
              <w:bottom w:type="dxa" w:w="80"/>
              <w:right w:type="dxa" w:w="120"/>
            </w:tcMar>
          </w:tcPr>
          <w:p>
            <w:r>
              <w:rPr>
                <w:rFonts w:ascii="Arial" w:cs="Arial" w:eastAsia="Arial" w:hAnsi="Arial"/>
                <w:color w:val="3D3D3D"/>
                <w:sz w:val="18"/>
                <w:szCs w:val="18"/>
              </w:rPr>
              <w:t xml:space="preserve">Sección 2 — Cookies de marketing</w:t>
            </w:r>
          </w:p>
        </w:tc>
        <w:tc>
          <w:tcPr>
            <w:tcW w:type="dxa" w:w="4560"/>
            <w:tcBorders>
              <w:top w:val="single" w:color="D0D0D0" w:sz="2"/>
              <w:left w:val="single" w:color="D0D0D0" w:sz="2"/>
              <w:bottom w:val="single" w:color="D0D0D0" w:sz="2"/>
              <w:right w:val="single" w:color="D0D0D0" w:sz="2"/>
            </w:tcBorders>
            <w:shd w:fill="FFFFFF" w:val="clear"/>
            <w:tcMar>
              <w:top w:type="dxa" w:w="80"/>
              <w:left w:type="dxa" w:w="120"/>
              <w:bottom w:type="dxa" w:w="80"/>
              <w:right w:type="dxa" w:w="120"/>
            </w:tcMar>
          </w:tcPr>
          <w:p>
            <w:r>
              <w:rPr>
                <w:rFonts w:ascii="Arial" w:cs="Arial" w:eastAsia="Arial" w:hAnsi="Arial"/>
                <w:color w:val="3D3D3D"/>
                <w:sz w:val="18"/>
                <w:szCs w:val="18"/>
              </w:rPr>
              <w:t xml:space="preserve">Nombre/s del proveedor de publicidad/retargeting si se utiliza (p. ej., Meta Pixel, Google Ads, TikTok Pixel). Si no se usan cookies de marketing, eliminar esta subcategoría del documento.</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EF" w:val="clear"/>
            <w:tcMar>
              <w:top w:type="dxa" w:w="100"/>
              <w:left w:type="dxa" w:w="180"/>
              <w:bottom w:type="dxa" w:w="100"/>
              <w:right w:type="dxa" w:w="180"/>
            </w:tcMar>
          </w:tcPr>
          <w:p>
            <w:r>
              <w:rPr>
                <w:rFonts w:ascii="Arial" w:cs="Arial" w:eastAsia="Arial" w:hAnsi="Arial"/>
                <w:b/>
                <w:bCs/>
                <w:color w:val="2D6A8C"/>
                <w:sz w:val="24"/>
                <w:szCs w:val="24"/>
              </w:rPr>
              <w:t xml:space="preserve">5.  </w:t>
            </w:r>
            <w:r>
              <w:rPr>
                <w:rFonts w:ascii="Arial" w:cs="Arial" w:eastAsia="Arial" w:hAnsi="Arial"/>
                <w:b/>
                <w:bCs/>
                <w:color w:val="2D6A8C"/>
                <w:sz w:val="24"/>
                <w:szCs w:val="24"/>
              </w:rPr>
              <w:t xml:space="preserve">Hallazgo informativo — Lenguaje de advertencia en Consentimiento GLP-1</w:t>
            </w:r>
          </w:p>
        </w:tc>
      </w:tr>
    </w:tbl>
    <w:p>
      <w:pPr>
        <w:spacing w:after="100" w:before="0"/>
      </w:pPr>
      <w:r>
        <w:t xml:space="preserve"/>
      </w:r>
    </w:p>
    <w:p>
      <w:pPr>
        <w:spacing w:after="160" w:before="40"/>
        <w:jc w:val="both"/>
      </w:pPr>
      <w:r>
        <w:rPr>
          <w:rFonts w:ascii="Arial" w:cs="Arial" w:eastAsia="Arial" w:hAnsi="Arial"/>
          <w:color w:val="3D3D3D"/>
          <w:sz w:val="21"/>
          <w:szCs w:val="21"/>
        </w:rPr>
        <w:t xml:space="preserve">El Documento 06c (Consentimiento GLP-1) utiliza frases como "Importante:", "Debes llamar al 131 o acudir a urgencias" y listados de efectos adversos detallados. Esto NO es un problema: es el estándar de un consentimiento informado médico y es requerido por la normativa de telemedicina (Ley 21.541). Sin embargo, antes de publicar se recomienda que un médico del equipo valide clínicamente el contenido (efectos adversos, contraindicaciones, dosis), ya que ese es conocimiento médico especializado, no legal.</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EF" w:val="clear"/>
            <w:tcMar>
              <w:top w:type="dxa" w:w="100"/>
              <w:left w:type="dxa" w:w="180"/>
              <w:bottom w:type="dxa" w:w="100"/>
              <w:right w:type="dxa" w:w="180"/>
            </w:tcMar>
          </w:tcPr>
          <w:p>
            <w:r>
              <w:rPr>
                <w:rFonts w:ascii="Arial" w:cs="Arial" w:eastAsia="Arial" w:hAnsi="Arial"/>
                <w:b/>
                <w:bCs/>
                <w:color w:val="2D6A8C"/>
                <w:sz w:val="24"/>
                <w:szCs w:val="24"/>
              </w:rPr>
              <w:t xml:space="preserve">6.  </w:t>
            </w:r>
            <w:r>
              <w:rPr>
                <w:rFonts w:ascii="Arial" w:cs="Arial" w:eastAsia="Arial" w:hAnsi="Arial"/>
                <w:b/>
                <w:bCs/>
                <w:color w:val="2D6A8C"/>
                <w:sz w:val="24"/>
                <w:szCs w:val="24"/>
              </w:rPr>
              <w:t xml:space="preserve">Hallazgo informativo — Texto del ítem 2 en Consentimiento GLP-1 (Sección 9)</w:t>
            </w:r>
          </w:p>
        </w:tc>
      </w:tr>
    </w:tbl>
    <w:p>
      <w:pPr>
        <w:spacing w:after="100" w:before="0"/>
      </w:pPr>
      <w:r>
        <w:t xml:space="preserve"/>
      </w:r>
    </w:p>
    <w:p>
      <w:pPr>
        <w:spacing w:after="160" w:before="40"/>
        <w:jc w:val="both"/>
      </w:pPr>
      <w:r>
        <w:rPr>
          <w:rFonts w:ascii="Arial" w:cs="Arial" w:eastAsia="Arial" w:hAnsi="Arial"/>
          <w:color w:val="3D3D3D"/>
          <w:sz w:val="21"/>
          <w:szCs w:val="21"/>
        </w:rPr>
        <w:t xml:space="preserve">El ítem 2 de la sección de consentimiento (06c) dice:</w:t>
      </w:r>
    </w:p>
    <w:p>
      <w:pPr>
        <w:spacing w:after="160" w:before="40"/>
        <w:jc w:val="both"/>
      </w:pPr>
      <w:r>
        <w:rPr>
          <w:rFonts w:ascii="Arial" w:cs="Arial" w:eastAsia="Arial" w:hAnsi="Arial"/>
          <w:color w:val="3D3D3D"/>
          <w:sz w:val="21"/>
          <w:szCs w:val="21"/>
        </w:rPr>
        <w:t xml:space="preserve">"Has tenido la oportunidad de hacer preguntas a tu médico antes de firmar y estas han sido respondidas de manera satisfactoria."</w:t>
      </w:r>
    </w:p>
    <w:p>
      <w:pPr>
        <w:spacing w:after="160" w:before="40"/>
        <w:jc w:val="both"/>
      </w:pPr>
      <w:r>
        <w:rPr>
          <w:rFonts w:ascii="Arial" w:cs="Arial" w:eastAsia="Arial" w:hAnsi="Arial"/>
          <w:color w:val="3D3D3D"/>
          <w:sz w:val="21"/>
          <w:szCs w:val="21"/>
        </w:rPr>
        <w:t xml:space="preserve">Este texto implica que hubo una conversación previa con el médico. En un flujo 100% digital donde el usuario acepta antes de la primera consulta, esto podría no ser preciso. Se recomienda ajustar a:</w:t>
      </w:r>
    </w:p>
    <w:p>
      <w:pPr>
        <w:spacing w:after="160" w:before="40"/>
        <w:jc w:val="both"/>
      </w:pPr>
      <w:r>
        <w:rPr>
          <w:rFonts w:ascii="Arial" w:cs="Arial" w:eastAsia="Arial" w:hAnsi="Arial"/>
          <w:b/>
          <w:bCs/>
          <w:color w:val="1B2D5E"/>
          <w:sz w:val="21"/>
          <w:szCs w:val="21"/>
        </w:rPr>
        <w:t xml:space="preserve">Propuesta: </w:t>
      </w:r>
      <w:r>
        <w:rPr>
          <w:rFonts w:ascii="Arial" w:cs="Arial" w:eastAsia="Arial" w:hAnsi="Arial"/>
          <w:color w:val="3D3D3D"/>
          <w:sz w:val="21"/>
          <w:szCs w:val="21"/>
        </w:rPr>
        <w:t xml:space="preserve">"Has tenido acceso a información completa sobre este tratamiento y has podido formular preguntas al equipo médico de Balance+ a través de los canales disponibles."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EF" w:val="clear"/>
            <w:tcMar>
              <w:top w:type="dxa" w:w="100"/>
              <w:left w:type="dxa" w:w="180"/>
              <w:bottom w:type="dxa" w:w="100"/>
              <w:right w:type="dxa" w:w="180"/>
            </w:tcMar>
          </w:tcPr>
          <w:p>
            <w:r>
              <w:rPr>
                <w:rFonts w:ascii="Arial" w:cs="Arial" w:eastAsia="Arial" w:hAnsi="Arial"/>
                <w:b/>
                <w:bCs/>
                <w:color w:val="2D6A8C"/>
                <w:sz w:val="24"/>
                <w:szCs w:val="24"/>
              </w:rPr>
              <w:t xml:space="preserve">7.  </w:t>
            </w:r>
            <w:r>
              <w:rPr>
                <w:rFonts w:ascii="Arial" w:cs="Arial" w:eastAsia="Arial" w:hAnsi="Arial"/>
                <w:b/>
                <w:bCs/>
                <w:color w:val="2D6A8C"/>
                <w:sz w:val="24"/>
                <w:szCs w:val="24"/>
              </w:rPr>
              <w:t xml:space="preserve">Checklist de publicación — Documentos públicos</w:t>
            </w:r>
          </w:p>
        </w:tc>
      </w:tr>
    </w:tbl>
    <w:p>
      <w:pPr>
        <w:spacing w:after="100" w:before="0"/>
      </w:pPr>
      <w:r>
        <w:t xml:space="preserve"/>
      </w:r>
    </w:p>
    <w:p>
      <w:pPr>
        <w:spacing w:after="160" w:before="40"/>
        <w:jc w:val="both"/>
      </w:pPr>
      <w:r>
        <w:rPr>
          <w:rFonts w:ascii="Arial" w:cs="Arial" w:eastAsia="Arial" w:hAnsi="Arial"/>
          <w:color w:val="3D3D3D"/>
          <w:sz w:val="21"/>
          <w:szCs w:val="21"/>
        </w:rPr>
        <w:t xml:space="preserve">Lista de verificación que debe completarse antes de publicar cada documento:</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2380"/>
        <w:gridCol w:w="2380"/>
      </w:tblGrid>
      <w:tr>
        <w:tc>
          <w:tcPr>
            <w:tcW w:type="dxa" w:w="600"/>
            <w:tcBorders>
              <w:top w:val="single" w:color="D0D0D0" w:sz="2"/>
              <w:left w:val="single" w:color="D0D0D0" w:sz="2"/>
              <w:bottom w:val="single" w:color="D0D0D0" w:sz="2"/>
              <w:right w:val="single" w:color="D0D0D0" w:sz="2"/>
            </w:tcBorders>
            <w:shd w:fill="2D6A8C" w:val="clear"/>
            <w:tcMar>
              <w:top w:type="dxa" w:w="80"/>
              <w:left w:type="dxa" w:w="120"/>
              <w:bottom w:type="dxa" w:w="80"/>
              <w:right w:type="dxa" w:w="120"/>
            </w:tcMar>
          </w:tcPr>
          <w:p>
            <w:r>
              <w:rPr>
                <w:rFonts w:ascii="Arial" w:cs="Arial" w:eastAsia="Arial" w:hAnsi="Arial"/>
                <w:b/>
                <w:bCs/>
                <w:color w:val="3D3D3D"/>
                <w:sz w:val="19"/>
                <w:szCs w:val="19"/>
              </w:rPr>
              <w:t xml:space="preserve">Ítem</w:t>
            </w:r>
          </w:p>
        </w:tc>
        <w:tc>
          <w:tcPr>
            <w:tcW w:type="dxa" w:w="3800"/>
            <w:tcBorders>
              <w:top w:val="single" w:color="D0D0D0" w:sz="2"/>
              <w:left w:val="single" w:color="D0D0D0" w:sz="2"/>
              <w:bottom w:val="single" w:color="D0D0D0" w:sz="2"/>
              <w:right w:val="single" w:color="D0D0D0" w:sz="2"/>
            </w:tcBorders>
            <w:shd w:fill="2D6A8C" w:val="clear"/>
            <w:tcMar>
              <w:top w:type="dxa" w:w="80"/>
              <w:left w:type="dxa" w:w="120"/>
              <w:bottom w:type="dxa" w:w="80"/>
              <w:right w:type="dxa" w:w="120"/>
            </w:tcMar>
          </w:tcPr>
          <w:p>
            <w:r>
              <w:rPr>
                <w:rFonts w:ascii="Arial" w:cs="Arial" w:eastAsia="Arial" w:hAnsi="Arial"/>
                <w:b/>
                <w:bCs/>
                <w:color w:val="3D3D3D"/>
                <w:sz w:val="19"/>
                <w:szCs w:val="19"/>
              </w:rPr>
              <w:t xml:space="preserve">Acción requerida</w:t>
            </w:r>
          </w:p>
        </w:tc>
        <w:tc>
          <w:tcPr>
            <w:tcW w:type="dxa" w:w="2000"/>
            <w:tcBorders>
              <w:top w:val="single" w:color="D0D0D0" w:sz="2"/>
              <w:left w:val="single" w:color="D0D0D0" w:sz="2"/>
              <w:bottom w:val="single" w:color="D0D0D0" w:sz="2"/>
              <w:right w:val="single" w:color="D0D0D0" w:sz="2"/>
            </w:tcBorders>
            <w:shd w:fill="2D6A8C" w:val="clear"/>
            <w:tcMar>
              <w:top w:type="dxa" w:w="80"/>
              <w:left w:type="dxa" w:w="120"/>
              <w:bottom w:type="dxa" w:w="80"/>
              <w:right w:type="dxa" w:w="120"/>
            </w:tcMar>
          </w:tcPr>
          <w:p>
            <w:r>
              <w:rPr>
                <w:rFonts w:ascii="Arial" w:cs="Arial" w:eastAsia="Arial" w:hAnsi="Arial"/>
                <w:b/>
                <w:bCs/>
                <w:color w:val="3D3D3D"/>
                <w:sz w:val="19"/>
                <w:szCs w:val="19"/>
              </w:rPr>
              <w:t xml:space="preserve">Responsable</w:t>
            </w:r>
          </w:p>
        </w:tc>
        <w:tc>
          <w:tcPr>
            <w:tcW w:type="dxa" w:w="2960"/>
            <w:tcBorders>
              <w:top w:val="single" w:color="D0D0D0" w:sz="2"/>
              <w:left w:val="single" w:color="D0D0D0" w:sz="2"/>
              <w:bottom w:val="single" w:color="D0D0D0" w:sz="2"/>
              <w:right w:val="single" w:color="D0D0D0" w:sz="2"/>
            </w:tcBorders>
            <w:shd w:fill="2D6A8C" w:val="clear"/>
            <w:tcMar>
              <w:top w:type="dxa" w:w="80"/>
              <w:left w:type="dxa" w:w="120"/>
              <w:bottom w:type="dxa" w:w="80"/>
              <w:right w:type="dxa" w:w="120"/>
            </w:tcMar>
          </w:tcPr>
          <w:p>
            <w:r>
              <w:rPr>
                <w:rFonts w:ascii="Arial" w:cs="Arial" w:eastAsia="Arial" w:hAnsi="Arial"/>
                <w:b/>
                <w:bCs/>
                <w:color w:val="3D3D3D"/>
                <w:sz w:val="19"/>
                <w:szCs w:val="19"/>
              </w:rPr>
              <w:t xml:space="preserve">Documentos</w:t>
            </w:r>
          </w:p>
        </w:tc>
      </w:tr>
      <w:tr>
        <w:tc>
          <w:tcPr>
            <w:tcW w:type="dxa" w:w="600"/>
            <w:tcBorders>
              <w:top w:val="single" w:color="D0D0D0" w:sz="2"/>
              <w:left w:val="single" w:color="D0D0D0" w:sz="2"/>
              <w:bottom w:val="single" w:color="D0D0D0" w:sz="2"/>
              <w:right w:val="single" w:color="D0D0D0" w:sz="2"/>
            </w:tcBorders>
            <w:shd w:fill="FFFFFF" w:val="clear"/>
            <w:tcMar>
              <w:top w:type="dxa" w:w="80"/>
              <w:left w:type="dxa" w:w="120"/>
              <w:bottom w:type="dxa" w:w="80"/>
              <w:right w:type="dxa" w:w="120"/>
            </w:tcMar>
          </w:tcPr>
          <w:p>
            <w:r>
              <w:rPr>
                <w:rFonts w:ascii="Arial" w:cs="Arial" w:eastAsia="Arial" w:hAnsi="Arial"/>
                <w:color w:val="3D3D3D"/>
                <w:sz w:val="18"/>
                <w:szCs w:val="18"/>
              </w:rPr>
              <w:t xml:space="preserve">1</w:t>
            </w:r>
          </w:p>
        </w:tc>
        <w:tc>
          <w:tcPr>
            <w:tcW w:type="dxa" w:w="3800"/>
            <w:tcBorders>
              <w:top w:val="single" w:color="D0D0D0" w:sz="2"/>
              <w:left w:val="single" w:color="D0D0D0" w:sz="2"/>
              <w:bottom w:val="single" w:color="D0D0D0" w:sz="2"/>
              <w:right w:val="single" w:color="D0D0D0" w:sz="2"/>
            </w:tcBorders>
            <w:shd w:fill="FDECEA" w:val="clear"/>
            <w:tcMar>
              <w:top w:type="dxa" w:w="80"/>
              <w:left w:type="dxa" w:w="120"/>
              <w:bottom w:type="dxa" w:w="80"/>
              <w:right w:type="dxa" w:w="120"/>
            </w:tcMar>
          </w:tcPr>
          <w:p>
            <w:r>
              <w:rPr>
                <w:rFonts w:ascii="Arial" w:cs="Arial" w:eastAsia="Arial" w:hAnsi="Arial"/>
                <w:color w:val="3D3D3D"/>
                <w:sz w:val="18"/>
                <w:szCs w:val="18"/>
              </w:rPr>
              <w:t xml:space="preserve">Eliminar nota de pie "Documento de insumo…" de todos los documentos públicos</w:t>
            </w:r>
          </w:p>
        </w:tc>
        <w:tc>
          <w:tcPr>
            <w:tcW w:type="dxa" w:w="2000"/>
            <w:tcBorders>
              <w:top w:val="single" w:color="D0D0D0" w:sz="2"/>
              <w:left w:val="single" w:color="D0D0D0" w:sz="2"/>
              <w:bottom w:val="single" w:color="D0D0D0" w:sz="2"/>
              <w:right w:val="single" w:color="D0D0D0" w:sz="2"/>
            </w:tcBorders>
            <w:shd w:fill="FFF8E1" w:val="clear"/>
            <w:tcMar>
              <w:top w:type="dxa" w:w="80"/>
              <w:left w:type="dxa" w:w="120"/>
              <w:bottom w:type="dxa" w:w="80"/>
              <w:right w:type="dxa" w:w="120"/>
            </w:tcMar>
          </w:tcPr>
          <w:p>
            <w:r>
              <w:rPr>
                <w:rFonts w:ascii="Arial" w:cs="Arial" w:eastAsia="Arial" w:hAnsi="Arial"/>
                <w:color w:val="3D3D3D"/>
                <w:sz w:val="18"/>
                <w:szCs w:val="18"/>
              </w:rPr>
              <w:t xml:space="preserve">Equipo técnico</w:t>
            </w:r>
          </w:p>
        </w:tc>
        <w:tc>
          <w:tcPr>
            <w:tcW w:type="dxa" w:w="2960"/>
            <w:tcBorders>
              <w:top w:val="single" w:color="D0D0D0" w:sz="2"/>
              <w:left w:val="single" w:color="D0D0D0" w:sz="2"/>
              <w:bottom w:val="single" w:color="D0D0D0" w:sz="2"/>
              <w:right w:val="single" w:color="D0D0D0" w:sz="2"/>
            </w:tcBorders>
            <w:shd w:fill="FFFFFF" w:val="clear"/>
            <w:tcMar>
              <w:top w:type="dxa" w:w="80"/>
              <w:left w:type="dxa" w:w="120"/>
              <w:bottom w:type="dxa" w:w="80"/>
              <w:right w:type="dxa" w:w="120"/>
            </w:tcMar>
          </w:tcPr>
          <w:p>
            <w:r>
              <w:rPr>
                <w:rFonts w:ascii="Arial" w:cs="Arial" w:eastAsia="Arial" w:hAnsi="Arial"/>
                <w:color w:val="3D3D3D"/>
                <w:sz w:val="18"/>
                <w:szCs w:val="18"/>
              </w:rPr>
              <w:t xml:space="preserve">01, 02, 03, 04, 05, 06a, 06b, 06c</w:t>
            </w:r>
          </w:p>
        </w:tc>
      </w:tr>
      <w:tr>
        <w:tc>
          <w:tcPr>
            <w:tcW w:type="dxa" w:w="600"/>
            <w:tcBorders>
              <w:top w:val="single" w:color="D0D0D0" w:sz="2"/>
              <w:left w:val="single" w:color="D0D0D0" w:sz="2"/>
              <w:bottom w:val="single" w:color="D0D0D0" w:sz="2"/>
              <w:right w:val="single" w:color="D0D0D0" w:sz="2"/>
            </w:tcBorders>
            <w:shd w:fill="FFFFFF" w:val="clear"/>
            <w:tcMar>
              <w:top w:type="dxa" w:w="80"/>
              <w:left w:type="dxa" w:w="120"/>
              <w:bottom w:type="dxa" w:w="80"/>
              <w:right w:type="dxa" w:w="120"/>
            </w:tcMar>
          </w:tcPr>
          <w:p>
            <w:r>
              <w:rPr>
                <w:rFonts w:ascii="Arial" w:cs="Arial" w:eastAsia="Arial" w:hAnsi="Arial"/>
                <w:color w:val="3D3D3D"/>
                <w:sz w:val="18"/>
                <w:szCs w:val="18"/>
              </w:rPr>
              <w:t xml:space="preserve">2</w:t>
            </w:r>
          </w:p>
        </w:tc>
        <w:tc>
          <w:tcPr>
            <w:tcW w:type="dxa" w:w="3800"/>
            <w:tcBorders>
              <w:top w:val="single" w:color="D0D0D0" w:sz="2"/>
              <w:left w:val="single" w:color="D0D0D0" w:sz="2"/>
              <w:bottom w:val="single" w:color="D0D0D0" w:sz="2"/>
              <w:right w:val="single" w:color="D0D0D0" w:sz="2"/>
            </w:tcBorders>
            <w:shd w:fill="FDECEA" w:val="clear"/>
            <w:tcMar>
              <w:top w:type="dxa" w:w="80"/>
              <w:left w:type="dxa" w:w="120"/>
              <w:bottom w:type="dxa" w:w="80"/>
              <w:right w:type="dxa" w:w="120"/>
            </w:tcMar>
          </w:tcPr>
          <w:p>
            <w:r>
              <w:rPr>
                <w:rFonts w:ascii="Arial" w:cs="Arial" w:eastAsia="Arial" w:hAnsi="Arial"/>
                <w:color w:val="3D3D3D"/>
                <w:sz w:val="18"/>
                <w:szCs w:val="18"/>
              </w:rPr>
              <w:t xml:space="preserve">Completar o eliminar placeholder [VERIFICAR ARTÍCULO APLICABLE…] en doc. 03</w:t>
            </w:r>
          </w:p>
        </w:tc>
        <w:tc>
          <w:tcPr>
            <w:tcW w:type="dxa" w:w="2000"/>
            <w:tcBorders>
              <w:top w:val="single" w:color="D0D0D0" w:sz="2"/>
              <w:left w:val="single" w:color="D0D0D0" w:sz="2"/>
              <w:bottom w:val="single" w:color="D0D0D0" w:sz="2"/>
              <w:right w:val="single" w:color="D0D0D0" w:sz="2"/>
            </w:tcBorders>
            <w:shd w:fill="FFF8E1" w:val="clear"/>
            <w:tcMar>
              <w:top w:type="dxa" w:w="80"/>
              <w:left w:type="dxa" w:w="120"/>
              <w:bottom w:type="dxa" w:w="80"/>
              <w:right w:type="dxa" w:w="120"/>
            </w:tcMar>
          </w:tcPr>
          <w:p>
            <w:r>
              <w:rPr>
                <w:rFonts w:ascii="Arial" w:cs="Arial" w:eastAsia="Arial" w:hAnsi="Arial"/>
                <w:color w:val="3D3D3D"/>
                <w:sz w:val="18"/>
                <w:szCs w:val="18"/>
              </w:rPr>
              <w:t xml:space="preserve">Abogado/DPO</w:t>
            </w:r>
          </w:p>
        </w:tc>
        <w:tc>
          <w:tcPr>
            <w:tcW w:type="dxa" w:w="2960"/>
            <w:tcBorders>
              <w:top w:val="single" w:color="D0D0D0" w:sz="2"/>
              <w:left w:val="single" w:color="D0D0D0" w:sz="2"/>
              <w:bottom w:val="single" w:color="D0D0D0" w:sz="2"/>
              <w:right w:val="single" w:color="D0D0D0" w:sz="2"/>
            </w:tcBorders>
            <w:shd w:fill="FFFFFF" w:val="clear"/>
            <w:tcMar>
              <w:top w:type="dxa" w:w="80"/>
              <w:left w:type="dxa" w:w="120"/>
              <w:bottom w:type="dxa" w:w="80"/>
              <w:right w:type="dxa" w:w="120"/>
            </w:tcMar>
          </w:tcPr>
          <w:p>
            <w:r>
              <w:rPr>
                <w:rFonts w:ascii="Arial" w:cs="Arial" w:eastAsia="Arial" w:hAnsi="Arial"/>
                <w:color w:val="3D3D3D"/>
                <w:sz w:val="18"/>
                <w:szCs w:val="18"/>
              </w:rPr>
              <w:t xml:space="preserve">03</w:t>
            </w:r>
          </w:p>
        </w:tc>
      </w:tr>
      <w:tr>
        <w:tc>
          <w:tcPr>
            <w:tcW w:type="dxa" w:w="600"/>
            <w:tcBorders>
              <w:top w:val="single" w:color="D0D0D0" w:sz="2"/>
              <w:left w:val="single" w:color="D0D0D0" w:sz="2"/>
              <w:bottom w:val="single" w:color="D0D0D0" w:sz="2"/>
              <w:right w:val="single" w:color="D0D0D0" w:sz="2"/>
            </w:tcBorders>
            <w:shd w:fill="FFFFFF" w:val="clear"/>
            <w:tcMar>
              <w:top w:type="dxa" w:w="80"/>
              <w:left w:type="dxa" w:w="120"/>
              <w:bottom w:type="dxa" w:w="80"/>
              <w:right w:type="dxa" w:w="120"/>
            </w:tcMar>
          </w:tcPr>
          <w:p>
            <w:r>
              <w:rPr>
                <w:rFonts w:ascii="Arial" w:cs="Arial" w:eastAsia="Arial" w:hAnsi="Arial"/>
                <w:color w:val="3D3D3D"/>
                <w:sz w:val="18"/>
                <w:szCs w:val="18"/>
              </w:rPr>
              <w:t xml:space="preserve">3</w:t>
            </w:r>
          </w:p>
        </w:tc>
        <w:tc>
          <w:tcPr>
            <w:tcW w:type="dxa" w:w="3800"/>
            <w:tcBorders>
              <w:top w:val="single" w:color="D0D0D0" w:sz="2"/>
              <w:left w:val="single" w:color="D0D0D0" w:sz="2"/>
              <w:bottom w:val="single" w:color="D0D0D0" w:sz="2"/>
              <w:right w:val="single" w:color="D0D0D0" w:sz="2"/>
            </w:tcBorders>
            <w:shd w:fill="FDECEA" w:val="clear"/>
            <w:tcMar>
              <w:top w:type="dxa" w:w="80"/>
              <w:left w:type="dxa" w:w="120"/>
              <w:bottom w:type="dxa" w:w="80"/>
              <w:right w:type="dxa" w:w="120"/>
            </w:tcMar>
          </w:tcPr>
          <w:p>
            <w:r>
              <w:rPr>
                <w:rFonts w:ascii="Arial" w:cs="Arial" w:eastAsia="Arial" w:hAnsi="Arial"/>
                <w:color w:val="3D3D3D"/>
                <w:sz w:val="18"/>
                <w:szCs w:val="18"/>
              </w:rPr>
              <w:t xml:space="preserve">Completar todos los placeholders estándar: [RAZÓN SOCIAL], [RUT], [DOMICILIO LEGAL], [CORREO DE CONTACTO], [DATOS DEL DPO/DELEGADO]</w:t>
            </w:r>
          </w:p>
        </w:tc>
        <w:tc>
          <w:tcPr>
            <w:tcW w:type="dxa" w:w="2000"/>
            <w:tcBorders>
              <w:top w:val="single" w:color="D0D0D0" w:sz="2"/>
              <w:left w:val="single" w:color="D0D0D0" w:sz="2"/>
              <w:bottom w:val="single" w:color="D0D0D0" w:sz="2"/>
              <w:right w:val="single" w:color="D0D0D0" w:sz="2"/>
            </w:tcBorders>
            <w:shd w:fill="FFF8E1" w:val="clear"/>
            <w:tcMar>
              <w:top w:type="dxa" w:w="80"/>
              <w:left w:type="dxa" w:w="120"/>
              <w:bottom w:type="dxa" w:w="80"/>
              <w:right w:type="dxa" w:w="120"/>
            </w:tcMar>
          </w:tcPr>
          <w:p>
            <w:r>
              <w:rPr>
                <w:rFonts w:ascii="Arial" w:cs="Arial" w:eastAsia="Arial" w:hAnsi="Arial"/>
                <w:color w:val="3D3D3D"/>
                <w:sz w:val="18"/>
                <w:szCs w:val="18"/>
              </w:rPr>
              <w:t xml:space="preserve">Titular de la plataforma</w:t>
            </w:r>
          </w:p>
        </w:tc>
        <w:tc>
          <w:tcPr>
            <w:tcW w:type="dxa" w:w="2960"/>
            <w:tcBorders>
              <w:top w:val="single" w:color="D0D0D0" w:sz="2"/>
              <w:left w:val="single" w:color="D0D0D0" w:sz="2"/>
              <w:bottom w:val="single" w:color="D0D0D0" w:sz="2"/>
              <w:right w:val="single" w:color="D0D0D0" w:sz="2"/>
            </w:tcBorders>
            <w:shd w:fill="FFFFFF" w:val="clear"/>
            <w:tcMar>
              <w:top w:type="dxa" w:w="80"/>
              <w:left w:type="dxa" w:w="120"/>
              <w:bottom w:type="dxa" w:w="80"/>
              <w:right w:type="dxa" w:w="120"/>
            </w:tcMar>
          </w:tcPr>
          <w:p>
            <w:r>
              <w:rPr>
                <w:rFonts w:ascii="Arial" w:cs="Arial" w:eastAsia="Arial" w:hAnsi="Arial"/>
                <w:color w:val="3D3D3D"/>
                <w:sz w:val="18"/>
                <w:szCs w:val="18"/>
              </w:rPr>
              <w:t xml:space="preserve">01–06c</w:t>
            </w:r>
          </w:p>
        </w:tc>
      </w:tr>
      <w:tr>
        <w:tc>
          <w:tcPr>
            <w:tcW w:type="dxa" w:w="600"/>
            <w:tcBorders>
              <w:top w:val="single" w:color="D0D0D0" w:sz="2"/>
              <w:left w:val="single" w:color="D0D0D0" w:sz="2"/>
              <w:bottom w:val="single" w:color="D0D0D0" w:sz="2"/>
              <w:right w:val="single" w:color="D0D0D0" w:sz="2"/>
            </w:tcBorders>
            <w:shd w:fill="FFFFFF" w:val="clear"/>
            <w:tcMar>
              <w:top w:type="dxa" w:w="80"/>
              <w:left w:type="dxa" w:w="120"/>
              <w:bottom w:type="dxa" w:w="80"/>
              <w:right w:type="dxa" w:w="120"/>
            </w:tcMar>
          </w:tcPr>
          <w:p>
            <w:r>
              <w:rPr>
                <w:rFonts w:ascii="Arial" w:cs="Arial" w:eastAsia="Arial" w:hAnsi="Arial"/>
                <w:color w:val="3D3D3D"/>
                <w:sz w:val="18"/>
                <w:szCs w:val="18"/>
              </w:rPr>
              <w:t xml:space="preserve">4</w:t>
            </w:r>
          </w:p>
        </w:tc>
        <w:tc>
          <w:tcPr>
            <w:tcW w:type="dxa" w:w="3800"/>
            <w:tcBorders>
              <w:top w:val="single" w:color="D0D0D0" w:sz="2"/>
              <w:left w:val="single" w:color="D0D0D0" w:sz="2"/>
              <w:bottom w:val="single" w:color="D0D0D0" w:sz="2"/>
              <w:right w:val="single" w:color="D0D0D0" w:sz="2"/>
            </w:tcBorders>
            <w:shd w:fill="FFF8E1" w:val="clear"/>
            <w:tcMar>
              <w:top w:type="dxa" w:w="80"/>
              <w:left w:type="dxa" w:w="120"/>
              <w:bottom w:type="dxa" w:w="80"/>
              <w:right w:type="dxa" w:w="120"/>
            </w:tcMar>
          </w:tcPr>
          <w:p>
            <w:r>
              <w:rPr>
                <w:rFonts w:ascii="Arial" w:cs="Arial" w:eastAsia="Arial" w:hAnsi="Arial"/>
                <w:color w:val="3D3D3D"/>
                <w:sz w:val="18"/>
                <w:szCs w:val="18"/>
              </w:rPr>
              <w:t xml:space="preserve">Completar [PROVEEDORES ANALÍTICOS] y [PROVEEDORES DE MARKETING] en doc. 05, o eliminar sección de marketing si no aplica</w:t>
            </w:r>
          </w:p>
        </w:tc>
        <w:tc>
          <w:tcPr>
            <w:tcW w:type="dxa" w:w="2000"/>
            <w:tcBorders>
              <w:top w:val="single" w:color="D0D0D0" w:sz="2"/>
              <w:left w:val="single" w:color="D0D0D0" w:sz="2"/>
              <w:bottom w:val="single" w:color="D0D0D0" w:sz="2"/>
              <w:right w:val="single" w:color="D0D0D0" w:sz="2"/>
            </w:tcBorders>
            <w:shd w:fill="FFF8E1" w:val="clear"/>
            <w:tcMar>
              <w:top w:type="dxa" w:w="80"/>
              <w:left w:type="dxa" w:w="120"/>
              <w:bottom w:type="dxa" w:w="80"/>
              <w:right w:type="dxa" w:w="120"/>
            </w:tcMar>
          </w:tcPr>
          <w:p>
            <w:r>
              <w:rPr>
                <w:rFonts w:ascii="Arial" w:cs="Arial" w:eastAsia="Arial" w:hAnsi="Arial"/>
                <w:color w:val="3D3D3D"/>
                <w:sz w:val="18"/>
                <w:szCs w:val="18"/>
              </w:rPr>
              <w:t xml:space="preserve">Equipo técnico + legal</w:t>
            </w:r>
          </w:p>
        </w:tc>
        <w:tc>
          <w:tcPr>
            <w:tcW w:type="dxa" w:w="2960"/>
            <w:tcBorders>
              <w:top w:val="single" w:color="D0D0D0" w:sz="2"/>
              <w:left w:val="single" w:color="D0D0D0" w:sz="2"/>
              <w:bottom w:val="single" w:color="D0D0D0" w:sz="2"/>
              <w:right w:val="single" w:color="D0D0D0" w:sz="2"/>
            </w:tcBorders>
            <w:shd w:fill="FFFFFF" w:val="clear"/>
            <w:tcMar>
              <w:top w:type="dxa" w:w="80"/>
              <w:left w:type="dxa" w:w="120"/>
              <w:bottom w:type="dxa" w:w="80"/>
              <w:right w:type="dxa" w:w="120"/>
            </w:tcMar>
          </w:tcPr>
          <w:p>
            <w:r>
              <w:rPr>
                <w:rFonts w:ascii="Arial" w:cs="Arial" w:eastAsia="Arial" w:hAnsi="Arial"/>
                <w:color w:val="3D3D3D"/>
                <w:sz w:val="18"/>
                <w:szCs w:val="18"/>
              </w:rPr>
              <w:t xml:space="preserve">05</w:t>
            </w:r>
          </w:p>
        </w:tc>
      </w:tr>
      <w:tr>
        <w:tc>
          <w:tcPr>
            <w:tcW w:type="dxa" w:w="600"/>
            <w:tcBorders>
              <w:top w:val="single" w:color="D0D0D0" w:sz="2"/>
              <w:left w:val="single" w:color="D0D0D0" w:sz="2"/>
              <w:bottom w:val="single" w:color="D0D0D0" w:sz="2"/>
              <w:right w:val="single" w:color="D0D0D0" w:sz="2"/>
            </w:tcBorders>
            <w:shd w:fill="FFFFFF" w:val="clear"/>
            <w:tcMar>
              <w:top w:type="dxa" w:w="80"/>
              <w:left w:type="dxa" w:w="120"/>
              <w:bottom w:type="dxa" w:w="80"/>
              <w:right w:type="dxa" w:w="120"/>
            </w:tcMar>
          </w:tcPr>
          <w:p>
            <w:r>
              <w:rPr>
                <w:rFonts w:ascii="Arial" w:cs="Arial" w:eastAsia="Arial" w:hAnsi="Arial"/>
                <w:color w:val="3D3D3D"/>
                <w:sz w:val="18"/>
                <w:szCs w:val="18"/>
              </w:rPr>
              <w:t xml:space="preserve">5</w:t>
            </w:r>
          </w:p>
        </w:tc>
        <w:tc>
          <w:tcPr>
            <w:tcW w:type="dxa" w:w="3800"/>
            <w:tcBorders>
              <w:top w:val="single" w:color="D0D0D0" w:sz="2"/>
              <w:left w:val="single" w:color="D0D0D0" w:sz="2"/>
              <w:bottom w:val="single" w:color="D0D0D0" w:sz="2"/>
              <w:right w:val="single" w:color="D0D0D0" w:sz="2"/>
            </w:tcBorders>
            <w:shd w:fill="F5F5F5" w:val="clear"/>
            <w:tcMar>
              <w:top w:type="dxa" w:w="80"/>
              <w:left w:type="dxa" w:w="120"/>
              <w:bottom w:type="dxa" w:w="80"/>
              <w:right w:type="dxa" w:w="120"/>
            </w:tcMar>
          </w:tcPr>
          <w:p>
            <w:r>
              <w:rPr>
                <w:rFonts w:ascii="Arial" w:cs="Arial" w:eastAsia="Arial" w:hAnsi="Arial"/>
                <w:color w:val="3D3D3D"/>
                <w:sz w:val="18"/>
                <w:szCs w:val="18"/>
              </w:rPr>
              <w:t xml:space="preserve">Expandir "p. ej." a "por ejemplo" en docs. 03 y 04</w:t>
            </w:r>
          </w:p>
        </w:tc>
        <w:tc>
          <w:tcPr>
            <w:tcW w:type="dxa" w:w="2000"/>
            <w:tcBorders>
              <w:top w:val="single" w:color="D0D0D0" w:sz="2"/>
              <w:left w:val="single" w:color="D0D0D0" w:sz="2"/>
              <w:bottom w:val="single" w:color="D0D0D0" w:sz="2"/>
              <w:right w:val="single" w:color="D0D0D0" w:sz="2"/>
            </w:tcBorders>
            <w:shd w:fill="FFF8E1" w:val="clear"/>
            <w:tcMar>
              <w:top w:type="dxa" w:w="80"/>
              <w:left w:type="dxa" w:w="120"/>
              <w:bottom w:type="dxa" w:w="80"/>
              <w:right w:type="dxa" w:w="120"/>
            </w:tcMar>
          </w:tcPr>
          <w:p>
            <w:r>
              <w:rPr>
                <w:rFonts w:ascii="Arial" w:cs="Arial" w:eastAsia="Arial" w:hAnsi="Arial"/>
                <w:color w:val="3D3D3D"/>
                <w:sz w:val="18"/>
                <w:szCs w:val="18"/>
              </w:rPr>
              <w:t xml:space="preserve">Redacción</w:t>
            </w:r>
          </w:p>
        </w:tc>
        <w:tc>
          <w:tcPr>
            <w:tcW w:type="dxa" w:w="2960"/>
            <w:tcBorders>
              <w:top w:val="single" w:color="D0D0D0" w:sz="2"/>
              <w:left w:val="single" w:color="D0D0D0" w:sz="2"/>
              <w:bottom w:val="single" w:color="D0D0D0" w:sz="2"/>
              <w:right w:val="single" w:color="D0D0D0" w:sz="2"/>
            </w:tcBorders>
            <w:shd w:fill="FFFFFF" w:val="clear"/>
            <w:tcMar>
              <w:top w:type="dxa" w:w="80"/>
              <w:left w:type="dxa" w:w="120"/>
              <w:bottom w:type="dxa" w:w="80"/>
              <w:right w:type="dxa" w:w="120"/>
            </w:tcMar>
          </w:tcPr>
          <w:p>
            <w:r>
              <w:rPr>
                <w:rFonts w:ascii="Arial" w:cs="Arial" w:eastAsia="Arial" w:hAnsi="Arial"/>
                <w:color w:val="3D3D3D"/>
                <w:sz w:val="18"/>
                <w:szCs w:val="18"/>
              </w:rPr>
              <w:t xml:space="preserve">03, 04</w:t>
            </w:r>
          </w:p>
        </w:tc>
      </w:tr>
      <w:tr>
        <w:tc>
          <w:tcPr>
            <w:tcW w:type="dxa" w:w="600"/>
            <w:tcBorders>
              <w:top w:val="single" w:color="D0D0D0" w:sz="2"/>
              <w:left w:val="single" w:color="D0D0D0" w:sz="2"/>
              <w:bottom w:val="single" w:color="D0D0D0" w:sz="2"/>
              <w:right w:val="single" w:color="D0D0D0" w:sz="2"/>
            </w:tcBorders>
            <w:shd w:fill="FFFFFF" w:val="clear"/>
            <w:tcMar>
              <w:top w:type="dxa" w:w="80"/>
              <w:left w:type="dxa" w:w="120"/>
              <w:bottom w:type="dxa" w:w="80"/>
              <w:right w:type="dxa" w:w="120"/>
            </w:tcMar>
          </w:tcPr>
          <w:p>
            <w:r>
              <w:rPr>
                <w:rFonts w:ascii="Arial" w:cs="Arial" w:eastAsia="Arial" w:hAnsi="Arial"/>
                <w:color w:val="3D3D3D"/>
                <w:sz w:val="18"/>
                <w:szCs w:val="18"/>
              </w:rPr>
              <w:t xml:space="preserve">6</w:t>
            </w:r>
          </w:p>
        </w:tc>
        <w:tc>
          <w:tcPr>
            <w:tcW w:type="dxa" w:w="3800"/>
            <w:tcBorders>
              <w:top w:val="single" w:color="D0D0D0" w:sz="2"/>
              <w:left w:val="single" w:color="D0D0D0" w:sz="2"/>
              <w:bottom w:val="single" w:color="D0D0D0" w:sz="2"/>
              <w:right w:val="single" w:color="D0D0D0" w:sz="2"/>
            </w:tcBorders>
            <w:shd w:fill="FFF8E1" w:val="clear"/>
            <w:tcMar>
              <w:top w:type="dxa" w:w="80"/>
              <w:left w:type="dxa" w:w="120"/>
              <w:bottom w:type="dxa" w:w="80"/>
              <w:right w:type="dxa" w:w="120"/>
            </w:tcMar>
          </w:tcPr>
          <w:p>
            <w:r>
              <w:rPr>
                <w:rFonts w:ascii="Arial" w:cs="Arial" w:eastAsia="Arial" w:hAnsi="Arial"/>
                <w:color w:val="3D3D3D"/>
                <w:sz w:val="18"/>
                <w:szCs w:val="18"/>
              </w:rPr>
              <w:t xml:space="preserve">Revisión médica del contenido clínico del Consentimiento GLP-1 (efectos adversos, contraindicaciones)</w:t>
            </w:r>
          </w:p>
        </w:tc>
        <w:tc>
          <w:tcPr>
            <w:tcW w:type="dxa" w:w="2000"/>
            <w:tcBorders>
              <w:top w:val="single" w:color="D0D0D0" w:sz="2"/>
              <w:left w:val="single" w:color="D0D0D0" w:sz="2"/>
              <w:bottom w:val="single" w:color="D0D0D0" w:sz="2"/>
              <w:right w:val="single" w:color="D0D0D0" w:sz="2"/>
            </w:tcBorders>
            <w:shd w:fill="FFF8E1" w:val="clear"/>
            <w:tcMar>
              <w:top w:type="dxa" w:w="80"/>
              <w:left w:type="dxa" w:w="120"/>
              <w:bottom w:type="dxa" w:w="80"/>
              <w:right w:type="dxa" w:w="120"/>
            </w:tcMar>
          </w:tcPr>
          <w:p>
            <w:r>
              <w:rPr>
                <w:rFonts w:ascii="Arial" w:cs="Arial" w:eastAsia="Arial" w:hAnsi="Arial"/>
                <w:color w:val="3D3D3D"/>
                <w:sz w:val="18"/>
                <w:szCs w:val="18"/>
              </w:rPr>
              <w:t xml:space="preserve">Médico del equipo</w:t>
            </w:r>
          </w:p>
        </w:tc>
        <w:tc>
          <w:tcPr>
            <w:tcW w:type="dxa" w:w="2960"/>
            <w:tcBorders>
              <w:top w:val="single" w:color="D0D0D0" w:sz="2"/>
              <w:left w:val="single" w:color="D0D0D0" w:sz="2"/>
              <w:bottom w:val="single" w:color="D0D0D0" w:sz="2"/>
              <w:right w:val="single" w:color="D0D0D0" w:sz="2"/>
            </w:tcBorders>
            <w:shd w:fill="FFFFFF" w:val="clear"/>
            <w:tcMar>
              <w:top w:type="dxa" w:w="80"/>
              <w:left w:type="dxa" w:w="120"/>
              <w:bottom w:type="dxa" w:w="80"/>
              <w:right w:type="dxa" w:w="120"/>
            </w:tcMar>
          </w:tcPr>
          <w:p>
            <w:r>
              <w:rPr>
                <w:rFonts w:ascii="Arial" w:cs="Arial" w:eastAsia="Arial" w:hAnsi="Arial"/>
                <w:color w:val="3D3D3D"/>
                <w:sz w:val="18"/>
                <w:szCs w:val="18"/>
              </w:rPr>
              <w:t xml:space="preserve">06c</w:t>
            </w:r>
          </w:p>
        </w:tc>
      </w:tr>
      <w:tr>
        <w:tc>
          <w:tcPr>
            <w:tcW w:type="dxa" w:w="600"/>
            <w:tcBorders>
              <w:top w:val="single" w:color="D0D0D0" w:sz="2"/>
              <w:left w:val="single" w:color="D0D0D0" w:sz="2"/>
              <w:bottom w:val="single" w:color="D0D0D0" w:sz="2"/>
              <w:right w:val="single" w:color="D0D0D0" w:sz="2"/>
            </w:tcBorders>
            <w:shd w:fill="FFFFFF" w:val="clear"/>
            <w:tcMar>
              <w:top w:type="dxa" w:w="80"/>
              <w:left w:type="dxa" w:w="120"/>
              <w:bottom w:type="dxa" w:w="80"/>
              <w:right w:type="dxa" w:w="120"/>
            </w:tcMar>
          </w:tcPr>
          <w:p>
            <w:r>
              <w:rPr>
                <w:rFonts w:ascii="Arial" w:cs="Arial" w:eastAsia="Arial" w:hAnsi="Arial"/>
                <w:color w:val="3D3D3D"/>
                <w:sz w:val="18"/>
                <w:szCs w:val="18"/>
              </w:rPr>
              <w:t xml:space="preserve">7</w:t>
            </w:r>
          </w:p>
        </w:tc>
        <w:tc>
          <w:tcPr>
            <w:tcW w:type="dxa" w:w="3800"/>
            <w:tcBorders>
              <w:top w:val="single" w:color="D0D0D0" w:sz="2"/>
              <w:left w:val="single" w:color="D0D0D0" w:sz="2"/>
              <w:bottom w:val="single" w:color="D0D0D0" w:sz="2"/>
              <w:right w:val="single" w:color="D0D0D0" w:sz="2"/>
            </w:tcBorders>
            <w:shd w:fill="F5F5F5" w:val="clear"/>
            <w:tcMar>
              <w:top w:type="dxa" w:w="80"/>
              <w:left w:type="dxa" w:w="120"/>
              <w:bottom w:type="dxa" w:w="80"/>
              <w:right w:type="dxa" w:w="120"/>
            </w:tcMar>
          </w:tcPr>
          <w:p>
            <w:r>
              <w:rPr>
                <w:rFonts w:ascii="Arial" w:cs="Arial" w:eastAsia="Arial" w:hAnsi="Arial"/>
                <w:color w:val="3D3D3D"/>
                <w:sz w:val="18"/>
                <w:szCs w:val="18"/>
              </w:rPr>
              <w:t xml:space="preserve">Ajustar ítem 2, sección 9 del doc. 06c (ver hallazgo 6)</w:t>
            </w:r>
          </w:p>
        </w:tc>
        <w:tc>
          <w:tcPr>
            <w:tcW w:type="dxa" w:w="2000"/>
            <w:tcBorders>
              <w:top w:val="single" w:color="D0D0D0" w:sz="2"/>
              <w:left w:val="single" w:color="D0D0D0" w:sz="2"/>
              <w:bottom w:val="single" w:color="D0D0D0" w:sz="2"/>
              <w:right w:val="single" w:color="D0D0D0" w:sz="2"/>
            </w:tcBorders>
            <w:shd w:fill="FFF8E1" w:val="clear"/>
            <w:tcMar>
              <w:top w:type="dxa" w:w="80"/>
              <w:left w:type="dxa" w:w="120"/>
              <w:bottom w:type="dxa" w:w="80"/>
              <w:right w:type="dxa" w:w="120"/>
            </w:tcMar>
          </w:tcPr>
          <w:p>
            <w:r>
              <w:rPr>
                <w:rFonts w:ascii="Arial" w:cs="Arial" w:eastAsia="Arial" w:hAnsi="Arial"/>
                <w:color w:val="3D3D3D"/>
                <w:sz w:val="18"/>
                <w:szCs w:val="18"/>
              </w:rPr>
              <w:t xml:space="preserve">Abogado/redacción</w:t>
            </w:r>
          </w:p>
        </w:tc>
        <w:tc>
          <w:tcPr>
            <w:tcW w:type="dxa" w:w="2960"/>
            <w:tcBorders>
              <w:top w:val="single" w:color="D0D0D0" w:sz="2"/>
              <w:left w:val="single" w:color="D0D0D0" w:sz="2"/>
              <w:bottom w:val="single" w:color="D0D0D0" w:sz="2"/>
              <w:right w:val="single" w:color="D0D0D0" w:sz="2"/>
            </w:tcBorders>
            <w:shd w:fill="FFFFFF" w:val="clear"/>
            <w:tcMar>
              <w:top w:type="dxa" w:w="80"/>
              <w:left w:type="dxa" w:w="120"/>
              <w:bottom w:type="dxa" w:w="80"/>
              <w:right w:type="dxa" w:w="120"/>
            </w:tcMar>
          </w:tcPr>
          <w:p>
            <w:r>
              <w:rPr>
                <w:rFonts w:ascii="Arial" w:cs="Arial" w:eastAsia="Arial" w:hAnsi="Arial"/>
                <w:color w:val="3D3D3D"/>
                <w:sz w:val="18"/>
                <w:szCs w:val="18"/>
              </w:rPr>
              <w:t xml:space="preserve">06c</w:t>
            </w:r>
          </w:p>
        </w:tc>
      </w:tr>
      <w:tr>
        <w:tc>
          <w:tcPr>
            <w:tcW w:type="dxa" w:w="600"/>
            <w:tcBorders>
              <w:top w:val="single" w:color="D0D0D0" w:sz="2"/>
              <w:left w:val="single" w:color="D0D0D0" w:sz="2"/>
              <w:bottom w:val="single" w:color="D0D0D0" w:sz="2"/>
              <w:right w:val="single" w:color="D0D0D0" w:sz="2"/>
            </w:tcBorders>
            <w:shd w:fill="FFFFFF" w:val="clear"/>
            <w:tcMar>
              <w:top w:type="dxa" w:w="80"/>
              <w:left w:type="dxa" w:w="120"/>
              <w:bottom w:type="dxa" w:w="80"/>
              <w:right w:type="dxa" w:w="120"/>
            </w:tcMar>
          </w:tcPr>
          <w:p>
            <w:r>
              <w:rPr>
                <w:rFonts w:ascii="Arial" w:cs="Arial" w:eastAsia="Arial" w:hAnsi="Arial"/>
                <w:color w:val="3D3D3D"/>
                <w:sz w:val="18"/>
                <w:szCs w:val="18"/>
              </w:rPr>
              <w:t xml:space="preserve">8</w:t>
            </w:r>
          </w:p>
        </w:tc>
        <w:tc>
          <w:tcPr>
            <w:tcW w:type="dxa" w:w="3800"/>
            <w:tcBorders>
              <w:top w:val="single" w:color="D0D0D0" w:sz="2"/>
              <w:left w:val="single" w:color="D0D0D0" w:sz="2"/>
              <w:bottom w:val="single" w:color="D0D0D0" w:sz="2"/>
              <w:right w:val="single" w:color="D0D0D0" w:sz="2"/>
            </w:tcBorders>
            <w:shd w:fill="FDECEA" w:val="clear"/>
            <w:tcMar>
              <w:top w:type="dxa" w:w="80"/>
              <w:left w:type="dxa" w:w="120"/>
              <w:bottom w:type="dxa" w:w="80"/>
              <w:right w:type="dxa" w:w="120"/>
            </w:tcMar>
          </w:tcPr>
          <w:p>
            <w:r>
              <w:rPr>
                <w:rFonts w:ascii="Arial" w:cs="Arial" w:eastAsia="Arial" w:hAnsi="Arial"/>
                <w:color w:val="3D3D3D"/>
                <w:sz w:val="18"/>
                <w:szCs w:val="18"/>
              </w:rPr>
              <w:t xml:space="preserve">Validar con abogado/DPO chileno la totalidad de cada documento antes de publicar</w:t>
            </w:r>
          </w:p>
        </w:tc>
        <w:tc>
          <w:tcPr>
            <w:tcW w:type="dxa" w:w="2000"/>
            <w:tcBorders>
              <w:top w:val="single" w:color="D0D0D0" w:sz="2"/>
              <w:left w:val="single" w:color="D0D0D0" w:sz="2"/>
              <w:bottom w:val="single" w:color="D0D0D0" w:sz="2"/>
              <w:right w:val="single" w:color="D0D0D0" w:sz="2"/>
            </w:tcBorders>
            <w:shd w:fill="FFF8E1" w:val="clear"/>
            <w:tcMar>
              <w:top w:type="dxa" w:w="80"/>
              <w:left w:type="dxa" w:w="120"/>
              <w:bottom w:type="dxa" w:w="80"/>
              <w:right w:type="dxa" w:w="120"/>
            </w:tcMar>
          </w:tcPr>
          <w:p>
            <w:r>
              <w:rPr>
                <w:rFonts w:ascii="Arial" w:cs="Arial" w:eastAsia="Arial" w:hAnsi="Arial"/>
                <w:color w:val="3D3D3D"/>
                <w:sz w:val="18"/>
                <w:szCs w:val="18"/>
              </w:rPr>
              <w:t xml:space="preserve">Abogado/DPO</w:t>
            </w:r>
          </w:p>
        </w:tc>
        <w:tc>
          <w:tcPr>
            <w:tcW w:type="dxa" w:w="2960"/>
            <w:tcBorders>
              <w:top w:val="single" w:color="D0D0D0" w:sz="2"/>
              <w:left w:val="single" w:color="D0D0D0" w:sz="2"/>
              <w:bottom w:val="single" w:color="D0D0D0" w:sz="2"/>
              <w:right w:val="single" w:color="D0D0D0" w:sz="2"/>
            </w:tcBorders>
            <w:shd w:fill="FFFFFF" w:val="clear"/>
            <w:tcMar>
              <w:top w:type="dxa" w:w="80"/>
              <w:left w:type="dxa" w:w="120"/>
              <w:bottom w:type="dxa" w:w="80"/>
              <w:right w:type="dxa" w:w="120"/>
            </w:tcMar>
          </w:tcPr>
          <w:p>
            <w:r>
              <w:rPr>
                <w:rFonts w:ascii="Arial" w:cs="Arial" w:eastAsia="Arial" w:hAnsi="Arial"/>
                <w:color w:val="3D3D3D"/>
                <w:sz w:val="18"/>
                <w:szCs w:val="18"/>
              </w:rPr>
              <w:t xml:space="preserve">01–06c</w:t>
            </w:r>
          </w:p>
        </w:tc>
      </w:tr>
      <w:tr>
        <w:tc>
          <w:tcPr>
            <w:tcW w:type="dxa" w:w="600"/>
            <w:tcBorders>
              <w:top w:val="single" w:color="D0D0D0" w:sz="2"/>
              <w:left w:val="single" w:color="D0D0D0" w:sz="2"/>
              <w:bottom w:val="single" w:color="D0D0D0" w:sz="2"/>
              <w:right w:val="single" w:color="D0D0D0" w:sz="2"/>
            </w:tcBorders>
            <w:shd w:fill="FFFFFF" w:val="clear"/>
            <w:tcMar>
              <w:top w:type="dxa" w:w="80"/>
              <w:left w:type="dxa" w:w="120"/>
              <w:bottom w:type="dxa" w:w="80"/>
              <w:right w:type="dxa" w:w="120"/>
            </w:tcMar>
          </w:tcPr>
          <w:p>
            <w:r>
              <w:rPr>
                <w:rFonts w:ascii="Arial" w:cs="Arial" w:eastAsia="Arial" w:hAnsi="Arial"/>
                <w:color w:val="3D3D3D"/>
                <w:sz w:val="18"/>
                <w:szCs w:val="18"/>
              </w:rPr>
              <w:t xml:space="preserve">9</w:t>
            </w:r>
          </w:p>
        </w:tc>
        <w:tc>
          <w:tcPr>
            <w:tcW w:type="dxa" w:w="3800"/>
            <w:tcBorders>
              <w:top w:val="single" w:color="D0D0D0" w:sz="2"/>
              <w:left w:val="single" w:color="D0D0D0" w:sz="2"/>
              <w:bottom w:val="single" w:color="D0D0D0" w:sz="2"/>
              <w:right w:val="single" w:color="D0D0D0" w:sz="2"/>
            </w:tcBorders>
            <w:shd w:fill="F5F5F5" w:val="clear"/>
            <w:tcMar>
              <w:top w:type="dxa" w:w="80"/>
              <w:left w:type="dxa" w:w="120"/>
              <w:bottom w:type="dxa" w:w="80"/>
              <w:right w:type="dxa" w:w="120"/>
            </w:tcMar>
          </w:tcPr>
          <w:p>
            <w:r>
              <w:rPr>
                <w:rFonts w:ascii="Arial" w:cs="Arial" w:eastAsia="Arial" w:hAnsi="Arial"/>
                <w:color w:val="3D3D3D"/>
                <w:sz w:val="18"/>
                <w:szCs w:val="18"/>
              </w:rPr>
              <w:t xml:space="preserve">Registrar fecha de publicación efectiva y actualizar nota de versión en cada documento</w:t>
            </w:r>
          </w:p>
        </w:tc>
        <w:tc>
          <w:tcPr>
            <w:tcW w:type="dxa" w:w="2000"/>
            <w:tcBorders>
              <w:top w:val="single" w:color="D0D0D0" w:sz="2"/>
              <w:left w:val="single" w:color="D0D0D0" w:sz="2"/>
              <w:bottom w:val="single" w:color="D0D0D0" w:sz="2"/>
              <w:right w:val="single" w:color="D0D0D0" w:sz="2"/>
            </w:tcBorders>
            <w:shd w:fill="FFF8E1" w:val="clear"/>
            <w:tcMar>
              <w:top w:type="dxa" w:w="80"/>
              <w:left w:type="dxa" w:w="120"/>
              <w:bottom w:type="dxa" w:w="80"/>
              <w:right w:type="dxa" w:w="120"/>
            </w:tcMar>
          </w:tcPr>
          <w:p>
            <w:r>
              <w:rPr>
                <w:rFonts w:ascii="Arial" w:cs="Arial" w:eastAsia="Arial" w:hAnsi="Arial"/>
                <w:color w:val="3D3D3D"/>
                <w:sz w:val="18"/>
                <w:szCs w:val="18"/>
              </w:rPr>
              <w:t xml:space="preserve">Titular de la plataforma</w:t>
            </w:r>
          </w:p>
        </w:tc>
        <w:tc>
          <w:tcPr>
            <w:tcW w:type="dxa" w:w="2960"/>
            <w:tcBorders>
              <w:top w:val="single" w:color="D0D0D0" w:sz="2"/>
              <w:left w:val="single" w:color="D0D0D0" w:sz="2"/>
              <w:bottom w:val="single" w:color="D0D0D0" w:sz="2"/>
              <w:right w:val="single" w:color="D0D0D0" w:sz="2"/>
            </w:tcBorders>
            <w:shd w:fill="FFFFFF" w:val="clear"/>
            <w:tcMar>
              <w:top w:type="dxa" w:w="80"/>
              <w:left w:type="dxa" w:w="120"/>
              <w:bottom w:type="dxa" w:w="80"/>
              <w:right w:type="dxa" w:w="120"/>
            </w:tcMar>
          </w:tcPr>
          <w:p>
            <w:r>
              <w:rPr>
                <w:rFonts w:ascii="Arial" w:cs="Arial" w:eastAsia="Arial" w:hAnsi="Arial"/>
                <w:color w:val="3D3D3D"/>
                <w:sz w:val="18"/>
                <w:szCs w:val="18"/>
              </w:rPr>
              <w:t xml:space="preserve">01–06c</w:t>
            </w:r>
          </w:p>
        </w:tc>
      </w:tr>
    </w:tbl>
    <w:p>
      <w:pPr>
        <w:spacing w:after="80" w:before="0"/>
      </w:pPr>
      <w:r>
        <w:t xml:space="preserve"/>
      </w:r>
    </w:p>
    <w:p>
      <w:pPr>
        <w:spacing w:after="160" w:before="40"/>
        <w:jc w:val="both"/>
      </w:pPr>
      <w:r>
        <w:rPr>
          <w:rFonts w:ascii="Arial" w:cs="Arial" w:eastAsia="Arial" w:hAnsi="Arial"/>
          <w:color w:val="3D3D3D"/>
          <w:sz w:val="21"/>
          <w:szCs w:val="21"/>
        </w:rPr>
        <w:t xml:space="preserve">Leyenda: fondo rojo = crítico, debe corregirse antes de publicar; fondo amarillo = responsable indicado; fondo gris = menor.</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EF" w:val="clear"/>
            <w:tcMar>
              <w:top w:type="dxa" w:w="100"/>
              <w:left w:type="dxa" w:w="180"/>
              <w:bottom w:type="dxa" w:w="100"/>
              <w:right w:type="dxa" w:w="180"/>
            </w:tcMar>
          </w:tcPr>
          <w:p>
            <w:r>
              <w:rPr>
                <w:rFonts w:ascii="Arial" w:cs="Arial" w:eastAsia="Arial" w:hAnsi="Arial"/>
                <w:b/>
                <w:bCs/>
                <w:color w:val="2D6A8C"/>
                <w:sz w:val="24"/>
                <w:szCs w:val="24"/>
              </w:rPr>
              <w:t xml:space="preserve">8.  </w:t>
            </w:r>
            <w:r>
              <w:rPr>
                <w:rFonts w:ascii="Arial" w:cs="Arial" w:eastAsia="Arial" w:hAnsi="Arial"/>
                <w:b/>
                <w:bCs/>
                <w:color w:val="2D6A8C"/>
                <w:sz w:val="24"/>
                <w:szCs w:val="24"/>
              </w:rPr>
              <w:t xml:space="preserve">Observación sobre el placeholder [PROVEEDORES MÉDICOS]</w:t>
            </w:r>
          </w:p>
        </w:tc>
      </w:tr>
    </w:tbl>
    <w:p>
      <w:pPr>
        <w:spacing w:after="100" w:before="0"/>
      </w:pPr>
      <w:r>
        <w:t xml:space="preserve"/>
      </w:r>
    </w:p>
    <w:p>
      <w:pPr>
        <w:spacing w:after="160" w:before="40"/>
        <w:jc w:val="both"/>
      </w:pPr>
      <w:r>
        <w:rPr>
          <w:rFonts w:ascii="Arial" w:cs="Arial" w:eastAsia="Arial" w:hAnsi="Arial"/>
          <w:color w:val="3D3D3D"/>
          <w:sz w:val="21"/>
          <w:szCs w:val="21"/>
        </w:rPr>
        <w:t xml:space="preserve">Todos los documentos públicos usan correctamente el placeholder [PROVEEDORES MÉDICOS] en lugar de nombres de empresas reales. Sin embargo, al publicar, este placeholder debe reemplazarse por el nombre real del proveedor médico habilitado por MINSAL con el que opere Balance+. El mismo aplica para [FARMACIAS ALIADAS]. Ambos son datos contractuales que el usuario tiene derecho a conocer y que deben constar en los documentos definitivos.</w:t>
      </w:r>
    </w:p>
    <w:p>
      <w:pPr>
        <w:spacing w:after="300"/>
      </w:pPr>
      <w:r>
        <w:t xml:space="preserve"/>
      </w:r>
    </w:p>
    <w:p>
      <w:pPr>
        <w:pBdr>
          <w:top w:val="single" w:color="C8D8E8" w:sz="2" w:space="4"/>
        </w:pBdr>
        <w:spacing w:after="80" w:before="80"/>
      </w:pPr>
      <w:r>
        <w:t xml:space="preserve"/>
      </w:r>
    </w:p>
    <w:p>
      <w:pPr>
        <w:spacing w:after="80" w:before="80"/>
        <w:jc w:val="both"/>
      </w:pPr>
      <w:r>
        <w:rPr>
          <w:rFonts w:ascii="Arial" w:cs="Arial" w:eastAsia="Arial" w:hAnsi="Arial"/>
          <w:i/>
          <w:iCs/>
          <w:color w:val="6B6B6B"/>
          <w:sz w:val="18"/>
          <w:szCs w:val="18"/>
        </w:rPr>
        <w:t xml:space="preserve">Documento de uso interno. Elaborado en junio 2026. Los hallazgos críticos (secciones 1 y 2) deben corregirse antes de cualquier publicación.</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8E8" w:sz="2" w:space="4"/>
      </w:pBdr>
      <w:spacing w:before="80"/>
      <w:jc w:val="center"/>
    </w:pPr>
    <w:r>
      <w:rPr>
        <w:rFonts w:ascii="Arial" w:cs="Arial" w:eastAsia="Arial" w:hAnsi="Arial"/>
        <w:color w:val="6B6B6B"/>
        <w:sz w:val="17"/>
        <w:szCs w:val="17"/>
      </w:rPr>
      <w:t xml:space="preserve">Página </w:t>
    </w:r>
    <w:r>
      <w:rPr>
        <w:rFonts w:ascii="Arial" w:cs="Arial" w:eastAsia="Arial" w:hAnsi="Arial"/>
        <w:color w:val="6B6B6B"/>
        <w:sz w:val="17"/>
        <w:szCs w:val="17"/>
      </w:rPr>
      <w:fldChar w:fldCharType="begin"/>
      <w:instrText xml:space="preserve">PAGE</w:instrText>
      <w:fldChar w:fldCharType="separate"/>
      <w:fldChar w:fldCharType="end"/>
    </w:r>
    <w:r>
      <w:rPr>
        <w:rFonts w:ascii="Arial" w:cs="Arial" w:eastAsia="Arial" w:hAnsi="Arial"/>
        <w:color w:val="6B6B6B"/>
        <w:sz w:val="17"/>
        <w:szCs w:val="17"/>
      </w:rPr>
      <w:t xml:space="preserve"> de </w:t>
    </w:r>
    <w:r>
      <w:rPr>
        <w:rFonts w:ascii="Arial" w:cs="Arial" w:eastAsia="Arial" w:hAnsi="Arial"/>
        <w:color w:val="6B6B6B"/>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8E8" w:sz="2" w:space="4"/>
      </w:pBdr>
      <w:spacing w:after="80"/>
      <w:jc w:val="right"/>
    </w:pPr>
    <w:r>
      <w:rPr>
        <w:rFonts w:ascii="Arial" w:cs="Arial" w:eastAsia="Arial" w:hAnsi="Arial"/>
        <w:color w:val="6B6B6B"/>
        <w:sz w:val="17"/>
        <w:szCs w:val="17"/>
      </w:rPr>
      <w:t xml:space="preserve">Balance+  |  Auditoría Documentos Públicos  |  Junio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D3D3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2026-06-13T19:14:02.634Z</dcterms:created>
  <dcterms:modified xsi:type="dcterms:W3CDTF">2026-06-13T19:14:02.634Z</dcterms:modified>
</cp:coreProperties>
</file>

<file path=docProps/custom.xml><?xml version="1.0" encoding="utf-8"?>
<Properties xmlns="http://schemas.openxmlformats.org/officeDocument/2006/custom-properties" xmlns:vt="http://schemas.openxmlformats.org/officeDocument/2006/docPropsVTypes"/>
</file>