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 Black" w:cs="Arial Black" w:eastAsia="Arial Black" w:hAnsi="Arial Black"/>
          <w:b w:val="1"/>
          <w:sz w:val="40"/>
          <w:szCs w:val="40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u w:val="single"/>
          <w:rtl w:val="0"/>
        </w:rPr>
        <w:t xml:space="preserve">CARTA DE ACEPTACIÓN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Santiago, Chile a 20 de Noviembre de 2024.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48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Asunto: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Carta de Aceptación de cierre de proyecto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48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Sr. Bastián Farías</w:t>
        <w:br w:type="textWrapping"/>
        <w:t xml:space="preserve">Coordinador del área deportiva de selecciones de Duoc UC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Presente</w:t>
      </w:r>
    </w:p>
    <w:p w:rsidR="00000000" w:rsidDel="00000000" w:rsidP="00000000" w:rsidRDefault="00000000" w:rsidRPr="00000000" w14:paraId="0000000B">
      <w:pPr>
        <w:spacing w:after="0" w:line="240" w:lineRule="auto"/>
        <w:ind w:left="424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placer dirigirme a usted en representación de mi equipo. Me complace informarle, en mi calidad de líder del proyecto, que hemos llevado a cabo el desarrollo del sistema de gestión de selecciones deportivas de manera exitosa. Tras una exhaustiva revisión, análisis y evaluación de los requerimientos solicitados a principios de Julio, hemos cumplido con los siguientes aspectos: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e implementación de una interfaz web intuitiva y funcional.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Módulos dedicados a la gestión de asistencia, gestión de usuarios (Entrenadores y seleccionados) y publicaciones (noticias y fotografías).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Secciones dedicadas a galería, selecciones y noticias, con el fin de generar mayor visibilidad a la comunidad.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Optimización de procesos administrativos (registro de asistencia) y mejora de la eficiencia en general.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proyecto se ha desarrollado bajo los lineamientos y requisitos especificados, utilizando una metodología tradicional según el PMBOK 6ª edición y aplicando las normativas de seguridad (ISO/IEC 27001) y de calidad (ISO/IEC 25010). La solución fue entregada dentro del plazo establecido y validada a través de retroalimentaciones obtenidas durante el desarrollo del  proceso.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importante destacar que todas las modificaciones e implementaciones realizadas han sido desarrolladas considerando las solicitudes específicas por Bastián Farías.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Agradecemos sinceramente la colaboración brindada por usted, la confianza en nuestro equipo para la realización de esta importante propuesta y permitirnos bazar nuestro proyecto de título en este sistema. Su apoyo  fue fundamental para alcanzar el resultado final obtenido..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Reciba mis más cordiales saludos,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Josefa Grandón</w:t>
        <w:br w:type="textWrapping"/>
        <w:t xml:space="preserve">Jefe de Proyecto</w:t>
        <w:br w:type="textWrapping"/>
        <w:t xml:space="preserve">Firmado en Santiago, Chile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00E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3ybkjLYM6vGvuzqpl7axZSGPgw==">CgMxLjA4AHIhMXpSM2phQ05oai02aGptSkp2TWM5dnFHZHBnRnBQc1VK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2019-03-15T18:58:00Z</dcterms:created>
  <dc:creator>vrecidencias</dc:creator>
</cp:coreProperties>
</file>