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8FD0D" w14:textId="188A7F16" w:rsidR="00DD0D37" w:rsidRDefault="00DD0D37">
      <w:pPr>
        <w:rPr>
          <w:b/>
          <w:bCs/>
          <w:sz w:val="28"/>
          <w:szCs w:val="28"/>
        </w:rPr>
      </w:pPr>
      <w:r w:rsidRPr="00DD0D37">
        <w:rPr>
          <w:b/>
          <w:bCs/>
          <w:sz w:val="28"/>
          <w:szCs w:val="28"/>
        </w:rPr>
        <w:t>Metodología de anotación</w:t>
      </w:r>
    </w:p>
    <w:p w14:paraId="692A29D1" w14:textId="77777777" w:rsidR="00A310F0" w:rsidRDefault="00DD0D37">
      <w:r w:rsidRPr="00DD0D37">
        <w:rPr>
          <w:b/>
          <w:bCs/>
          <w:u w:val="single"/>
        </w:rPr>
        <w:t>Segmentos de argumentos</w:t>
      </w:r>
      <w:r>
        <w:t xml:space="preserve"> </w:t>
      </w:r>
    </w:p>
    <w:p w14:paraId="5977BEFB" w14:textId="554CBA77" w:rsidR="00DD0D37" w:rsidRDefault="00A310F0">
      <w:r>
        <w:t>E</w:t>
      </w:r>
      <w:r w:rsidR="00DD0D37">
        <w:t>n general toda oración completa (respetando signos de puntuación) o múltiples oraciones si es necesario que tengan contenido semántico a favor o en contra de un ODS.</w:t>
      </w:r>
    </w:p>
    <w:p w14:paraId="683ABBA6" w14:textId="12BCAE94" w:rsidR="00A310F0" w:rsidRPr="000D0BC8" w:rsidRDefault="00A310F0">
      <w:pPr>
        <w:rPr>
          <w:b/>
          <w:bCs/>
          <w:sz w:val="28"/>
          <w:szCs w:val="28"/>
        </w:rPr>
      </w:pPr>
      <w:r>
        <w:t>Input: documentos con texto por página</w:t>
      </w:r>
      <w:r w:rsidR="00C644D5">
        <w:t xml:space="preserve"> de</w:t>
      </w:r>
      <w:r>
        <w:t xml:space="preserve"> </w:t>
      </w:r>
      <w:r w:rsidR="00C644D5" w:rsidRPr="00C644D5">
        <w:rPr>
          <w:i/>
          <w:iCs/>
        </w:rPr>
        <w:t>Data</w:t>
      </w:r>
      <w:r w:rsidR="00093CED">
        <w:rPr>
          <w:i/>
          <w:iCs/>
        </w:rPr>
        <w:t>/</w:t>
      </w:r>
      <w:proofErr w:type="spellStart"/>
      <w:r w:rsidR="00C644D5" w:rsidRPr="00C644D5">
        <w:rPr>
          <w:i/>
          <w:iCs/>
        </w:rPr>
        <w:t>Processed</w:t>
      </w:r>
      <w:proofErr w:type="spellEnd"/>
      <w:r w:rsidR="00C644D5" w:rsidRPr="00C644D5">
        <w:rPr>
          <w:i/>
          <w:iCs/>
        </w:rPr>
        <w:t xml:space="preserve"> Files (</w:t>
      </w:r>
      <w:proofErr w:type="spellStart"/>
      <w:r w:rsidR="00C644D5" w:rsidRPr="00C644D5">
        <w:rPr>
          <w:i/>
          <w:iCs/>
        </w:rPr>
        <w:t>all</w:t>
      </w:r>
      <w:proofErr w:type="spellEnd"/>
      <w:r w:rsidR="00C644D5" w:rsidRPr="00C644D5">
        <w:rPr>
          <w:i/>
          <w:iCs/>
        </w:rPr>
        <w:t xml:space="preserve"> </w:t>
      </w:r>
      <w:proofErr w:type="spellStart"/>
      <w:r w:rsidR="00C644D5" w:rsidRPr="00C644D5">
        <w:rPr>
          <w:i/>
          <w:iCs/>
        </w:rPr>
        <w:t>text</w:t>
      </w:r>
      <w:proofErr w:type="spellEnd"/>
      <w:r w:rsidR="00C644D5" w:rsidRPr="00C644D5">
        <w:rPr>
          <w:i/>
          <w:iCs/>
        </w:rPr>
        <w:t>)</w:t>
      </w:r>
      <w:r w:rsidR="00C644D5">
        <w:rPr>
          <w:i/>
          <w:iCs/>
        </w:rPr>
        <w:t>.</w:t>
      </w:r>
    </w:p>
    <w:p w14:paraId="4E1CE21D" w14:textId="42BD9F09" w:rsidR="00DD0D37" w:rsidRDefault="00DD0D37">
      <w:r>
        <w:t>Anotar</w:t>
      </w:r>
      <w:r w:rsidR="000D0BC8">
        <w:t xml:space="preserve"> en el Excel </w:t>
      </w:r>
      <w:r w:rsidR="00C644D5" w:rsidRPr="00093CED">
        <w:rPr>
          <w:i/>
          <w:iCs/>
        </w:rPr>
        <w:t>Data</w:t>
      </w:r>
      <w:r w:rsidR="00093CED">
        <w:rPr>
          <w:i/>
          <w:iCs/>
        </w:rPr>
        <w:t>/</w:t>
      </w:r>
      <w:proofErr w:type="spellStart"/>
      <w:r w:rsidR="00093CED" w:rsidRPr="00093CED">
        <w:rPr>
          <w:i/>
          <w:iCs/>
        </w:rPr>
        <w:t>Annotations</w:t>
      </w:r>
      <w:proofErr w:type="spellEnd"/>
      <w:r w:rsidR="00093CED" w:rsidRPr="00093CED">
        <w:rPr>
          <w:i/>
          <w:iCs/>
        </w:rPr>
        <w:t>/</w:t>
      </w:r>
      <w:r w:rsidR="00A310F0" w:rsidRPr="00093CED">
        <w:rPr>
          <w:i/>
          <w:iCs/>
        </w:rPr>
        <w:t>TFM-ExtractedArgumentsAnnotations</w:t>
      </w:r>
      <w:r w:rsidR="00A310F0" w:rsidRPr="00093CED">
        <w:rPr>
          <w:i/>
          <w:iCs/>
        </w:rPr>
        <w:t>.xlsx</w:t>
      </w:r>
      <w:r>
        <w:t>:</w:t>
      </w:r>
      <w:r w:rsidR="000D0BC8">
        <w:t xml:space="preserve"> </w:t>
      </w:r>
      <w:proofErr w:type="spellStart"/>
      <w:r w:rsidRPr="000D0BC8">
        <w:rPr>
          <w:b/>
          <w:bCs/>
        </w:rPr>
        <w:t>Prefix</w:t>
      </w:r>
      <w:proofErr w:type="spellEnd"/>
      <w:r>
        <w:t xml:space="preserve"> (Documento al que pertenece: GLOBAL_SGD2023_, </w:t>
      </w:r>
      <w:r>
        <w:t>GLOBAL_SGD202</w:t>
      </w:r>
      <w:r>
        <w:t>4</w:t>
      </w:r>
      <w:r>
        <w:t>_,</w:t>
      </w:r>
      <w:r w:rsidRPr="00DD0D37">
        <w:t xml:space="preserve"> </w:t>
      </w:r>
      <w:r>
        <w:t>GLOBAL_SGD202</w:t>
      </w:r>
      <w:r>
        <w:t>5</w:t>
      </w:r>
      <w:r>
        <w:t>_,</w:t>
      </w:r>
      <w:r w:rsidRPr="00DD0D37">
        <w:t xml:space="preserve"> </w:t>
      </w:r>
      <w:r>
        <w:t>OCDE_2024</w:t>
      </w:r>
      <w:r>
        <w:t>_,</w:t>
      </w:r>
      <w:r w:rsidRPr="00DD0D37">
        <w:t xml:space="preserve"> </w:t>
      </w:r>
      <w:r>
        <w:t>G</w:t>
      </w:r>
      <w:r>
        <w:t>20</w:t>
      </w:r>
      <w:r>
        <w:t>_</w:t>
      </w:r>
      <w:r>
        <w:t>2024</w:t>
      </w:r>
      <w:r>
        <w:t>_,</w:t>
      </w:r>
      <w:r>
        <w:t xml:space="preserve">), </w:t>
      </w:r>
      <w:r w:rsidRPr="000D0BC8">
        <w:rPr>
          <w:b/>
          <w:bCs/>
        </w:rPr>
        <w:t>Page</w:t>
      </w:r>
      <w:r>
        <w:t xml:space="preserve"> (página donde se encuentra), </w:t>
      </w:r>
      <w:r w:rsidRPr="000D0BC8">
        <w:rPr>
          <w:b/>
          <w:bCs/>
        </w:rPr>
        <w:t>ODS</w:t>
      </w:r>
      <w:r>
        <w:t xml:space="preserve"> (marcar todos los </w:t>
      </w:r>
      <w:proofErr w:type="spellStart"/>
      <w:r>
        <w:t>ods</w:t>
      </w:r>
      <w:proofErr w:type="spellEnd"/>
      <w:r>
        <w:t xml:space="preserve"> del 0-17 con el que está relacionado en una lista separada por comas ej. 1, 2, 4) y </w:t>
      </w:r>
      <w:proofErr w:type="spellStart"/>
      <w:r w:rsidRPr="000D0BC8">
        <w:rPr>
          <w:b/>
          <w:bCs/>
        </w:rPr>
        <w:t>Argument</w:t>
      </w:r>
      <w:proofErr w:type="spellEnd"/>
      <w:r>
        <w:t xml:space="preserve"> (segmento copiado textual de los .</w:t>
      </w:r>
      <w:proofErr w:type="spellStart"/>
      <w:r>
        <w:t>txt</w:t>
      </w:r>
      <w:proofErr w:type="spellEnd"/>
      <w:r>
        <w:t>).</w:t>
      </w:r>
    </w:p>
    <w:p w14:paraId="5AC06494" w14:textId="5E0EE6D3" w:rsidR="00DD0D37" w:rsidRDefault="00DD0D37">
      <w:r>
        <w:t>Ante la duda entre dato estrictamente informativo y argumento, si contiene alguna asociación clara que pueda interpretarse a favor o en contra a un ODS sumarlo como argumento. Los datos que se excluyen son los que no tienen ninguna interpretación positiva/negativa que luego pensando en asociaciones también sean difíciles de relacionar con cosas.</w:t>
      </w:r>
    </w:p>
    <w:p w14:paraId="47450E0E" w14:textId="2F082AF7" w:rsidR="00DD0D37" w:rsidRDefault="00DD0D37">
      <w:pPr>
        <w:rPr>
          <w:b/>
          <w:bCs/>
          <w:u w:val="single"/>
        </w:rPr>
      </w:pPr>
      <w:r>
        <w:rPr>
          <w:b/>
          <w:bCs/>
          <w:u w:val="single"/>
        </w:rPr>
        <w:t>Relaciones entre pares</w:t>
      </w:r>
      <w:r w:rsidRPr="00DD0D37">
        <w:rPr>
          <w:b/>
          <w:bCs/>
          <w:u w:val="single"/>
        </w:rPr>
        <w:t xml:space="preserve"> de argumentos</w:t>
      </w:r>
    </w:p>
    <w:p w14:paraId="3F2C2A8E" w14:textId="39AFE60F" w:rsidR="00F0520C" w:rsidRPr="002B5BD6" w:rsidRDefault="00F0520C">
      <w:r w:rsidRPr="002B5BD6">
        <w:t>Input:</w:t>
      </w:r>
      <w:r w:rsidR="00566DA8" w:rsidRPr="002B5BD6">
        <w:t xml:space="preserve"> Utilizar los archivos de </w:t>
      </w:r>
      <w:proofErr w:type="spellStart"/>
      <w:r w:rsidR="00566DA8" w:rsidRPr="002B5BD6">
        <w:t>sample</w:t>
      </w:r>
      <w:proofErr w:type="spellEnd"/>
      <w:r w:rsidR="002B5BD6" w:rsidRPr="002B5BD6">
        <w:t xml:space="preserve"> de pares de argumentos en </w:t>
      </w:r>
      <w:r w:rsidR="00566DA8" w:rsidRPr="002B5BD6">
        <w:t xml:space="preserve"> </w:t>
      </w:r>
      <w:r w:rsidRPr="002B5BD6">
        <w:t xml:space="preserve"> </w:t>
      </w:r>
      <w:r w:rsidR="00566DA8" w:rsidRPr="002B5BD6">
        <w:rPr>
          <w:i/>
          <w:iCs/>
        </w:rPr>
        <w:t>Data</w:t>
      </w:r>
      <w:r w:rsidR="00566DA8" w:rsidRPr="002B5BD6">
        <w:rPr>
          <w:i/>
          <w:iCs/>
        </w:rPr>
        <w:t>/</w:t>
      </w:r>
      <w:proofErr w:type="spellStart"/>
      <w:r w:rsidR="00566DA8" w:rsidRPr="002B5BD6">
        <w:rPr>
          <w:i/>
          <w:iCs/>
        </w:rPr>
        <w:t>Relationships</w:t>
      </w:r>
      <w:proofErr w:type="spellEnd"/>
      <w:r w:rsidR="00566DA8" w:rsidRPr="002B5BD6">
        <w:rPr>
          <w:i/>
          <w:iCs/>
        </w:rPr>
        <w:t xml:space="preserve"> </w:t>
      </w:r>
      <w:proofErr w:type="spellStart"/>
      <w:r w:rsidR="00566DA8" w:rsidRPr="002B5BD6">
        <w:rPr>
          <w:i/>
          <w:iCs/>
        </w:rPr>
        <w:t>Keywords</w:t>
      </w:r>
      <w:proofErr w:type="spellEnd"/>
      <w:r w:rsidR="00566DA8" w:rsidRPr="002B5BD6">
        <w:rPr>
          <w:i/>
          <w:iCs/>
        </w:rPr>
        <w:t>/</w:t>
      </w:r>
      <w:proofErr w:type="spellStart"/>
      <w:r w:rsidR="00566DA8" w:rsidRPr="002B5BD6">
        <w:rPr>
          <w:i/>
          <w:iCs/>
        </w:rPr>
        <w:t>Annotated</w:t>
      </w:r>
      <w:proofErr w:type="spellEnd"/>
      <w:r w:rsidR="002B5BD6" w:rsidRPr="002B5BD6">
        <w:rPr>
          <w:i/>
          <w:iCs/>
        </w:rPr>
        <w:t xml:space="preserve"> </w:t>
      </w:r>
      <w:r w:rsidR="002B5BD6" w:rsidRPr="002B5BD6">
        <w:t xml:space="preserve">completar la columna </w:t>
      </w:r>
      <w:proofErr w:type="spellStart"/>
      <w:r w:rsidR="002B5BD6" w:rsidRPr="002B5BD6">
        <w:t>rel</w:t>
      </w:r>
      <w:proofErr w:type="spellEnd"/>
      <w:r w:rsidR="002B5BD6" w:rsidRPr="002B5BD6">
        <w:t xml:space="preserve"> o crear nuevos Excel a procesar luego.</w:t>
      </w:r>
    </w:p>
    <w:p w14:paraId="54586B56" w14:textId="65304393" w:rsidR="00DD0D37" w:rsidRPr="002B5BD6" w:rsidRDefault="00DD0D37" w:rsidP="00DD0D37">
      <w:pPr>
        <w:rPr>
          <w:lang w:val="en-US"/>
        </w:rPr>
      </w:pPr>
      <w:r w:rsidRPr="002B5BD6">
        <w:rPr>
          <w:lang w:val="en-US"/>
        </w:rPr>
        <w:t xml:space="preserve">Las </w:t>
      </w:r>
      <w:proofErr w:type="spellStart"/>
      <w:r w:rsidRPr="002B5BD6">
        <w:rPr>
          <w:lang w:val="en-US"/>
        </w:rPr>
        <w:t>categorías</w:t>
      </w:r>
      <w:proofErr w:type="spellEnd"/>
      <w:r w:rsidRPr="002B5BD6">
        <w:rPr>
          <w:lang w:val="en-US"/>
        </w:rPr>
        <w:t xml:space="preserve"> a </w:t>
      </w:r>
      <w:proofErr w:type="spellStart"/>
      <w:r w:rsidRPr="002B5BD6">
        <w:rPr>
          <w:lang w:val="en-US"/>
        </w:rPr>
        <w:t>detect</w:t>
      </w:r>
      <w:r w:rsidR="00093CED" w:rsidRPr="002B5BD6">
        <w:rPr>
          <w:lang w:val="en-US"/>
        </w:rPr>
        <w:t>a</w:t>
      </w:r>
      <w:r w:rsidRPr="002B5BD6">
        <w:rPr>
          <w:lang w:val="en-US"/>
        </w:rPr>
        <w:t>r</w:t>
      </w:r>
      <w:proofErr w:type="spellEnd"/>
      <w:r w:rsidRPr="002B5BD6">
        <w:rPr>
          <w:lang w:val="en-US"/>
        </w:rPr>
        <w:t xml:space="preserve"> son: </w:t>
      </w:r>
      <w:r w:rsidRPr="00DD0D37">
        <w:rPr>
          <w:lang w:val="en-US"/>
        </w:rPr>
        <w:t>Support</w:t>
      </w:r>
      <w:r w:rsidRPr="002B5BD6">
        <w:rPr>
          <w:lang w:val="en-US"/>
        </w:rPr>
        <w:t xml:space="preserve"> (s)</w:t>
      </w:r>
      <w:r w:rsidRPr="00DD0D37">
        <w:rPr>
          <w:lang w:val="en-US"/>
        </w:rPr>
        <w:t>, Attack</w:t>
      </w:r>
      <w:r w:rsidRPr="002B5BD6">
        <w:rPr>
          <w:lang w:val="en-US"/>
        </w:rPr>
        <w:t xml:space="preserve"> (a)</w:t>
      </w:r>
      <w:r w:rsidRPr="00DD0D37">
        <w:rPr>
          <w:lang w:val="en-US"/>
        </w:rPr>
        <w:t>, No Relationship</w:t>
      </w:r>
      <w:r w:rsidRPr="002B5BD6">
        <w:rPr>
          <w:lang w:val="en-US"/>
        </w:rPr>
        <w:t xml:space="preserve"> (n)</w:t>
      </w:r>
      <w:r w:rsidRPr="00DD0D37">
        <w:rPr>
          <w:lang w:val="en-US"/>
        </w:rPr>
        <w:t>, Rephrase</w:t>
      </w:r>
      <w:r w:rsidRPr="002B5BD6">
        <w:rPr>
          <w:lang w:val="en-US"/>
        </w:rPr>
        <w:t xml:space="preserve"> (r)</w:t>
      </w:r>
      <w:r w:rsidR="00093CED" w:rsidRPr="002B5BD6">
        <w:rPr>
          <w:lang w:val="en-US"/>
        </w:rPr>
        <w:t>.</w:t>
      </w:r>
    </w:p>
    <w:p w14:paraId="2C32ACB7" w14:textId="4ABD79CD" w:rsidR="00DD0D37" w:rsidRPr="00DD0D37" w:rsidRDefault="00DD0D37" w:rsidP="00DD0D37">
      <w:r w:rsidRPr="00DD0D37">
        <w:t xml:space="preserve">Una relación de </w:t>
      </w:r>
      <w:proofErr w:type="spellStart"/>
      <w:r w:rsidRPr="00DD0D37">
        <w:t>Support</w:t>
      </w:r>
      <w:proofErr w:type="spellEnd"/>
      <w:r w:rsidRPr="00DD0D37">
        <w:t xml:space="preserve"> o</w:t>
      </w:r>
      <w:r>
        <w:t xml:space="preserve"> apoyo entre dos proposiciones determina que una puede ser usada para apoyar o justificar la otra, o en este caso que se mueven en la misma línea</w:t>
      </w:r>
      <w:r w:rsidRPr="00DD0D37">
        <w:t xml:space="preserve"> </w:t>
      </w:r>
      <w:r>
        <w:t>a favor o en contra del ODS y podrían por lo tanto estar relacionadas. Es decir, si hay dos argumentos en contra cierto ODS o que ambos están resaltando cosas negativas</w:t>
      </w:r>
      <w:r w:rsidR="006F38D2">
        <w:t xml:space="preserve"> de distintos ODS</w:t>
      </w:r>
      <w:r>
        <w:t xml:space="preserve"> pero</w:t>
      </w:r>
      <w:r w:rsidR="006F38D2">
        <w:t xml:space="preserve"> que podrían tener </w:t>
      </w:r>
      <w:proofErr w:type="gramStart"/>
      <w:r w:rsidR="006F38D2">
        <w:t>conexión</w:t>
      </w:r>
      <w:proofErr w:type="gramEnd"/>
      <w:r w:rsidR="006F38D2">
        <w:t xml:space="preserve"> aunque no sea explícita se puede etiquetar como apoyo.</w:t>
      </w:r>
      <w:r>
        <w:t xml:space="preserve"> </w:t>
      </w:r>
      <w:r w:rsidRPr="00DD0D37">
        <w:t> </w:t>
      </w:r>
    </w:p>
    <w:p w14:paraId="62B8A2E9" w14:textId="35527448" w:rsidR="00DD0D37" w:rsidRPr="00DD0D37" w:rsidRDefault="006F38D2" w:rsidP="00DD0D37">
      <w:r>
        <w:t xml:space="preserve">Una relación de </w:t>
      </w:r>
      <w:proofErr w:type="spellStart"/>
      <w:r>
        <w:t>Attack</w:t>
      </w:r>
      <w:proofErr w:type="spellEnd"/>
      <w:r>
        <w:t xml:space="preserve"> o Ataque indica que dos argumentos incluyen información contradictoria tanto en sentido literal, cómo que incluyen puntos de vista que hablan del mismo tema o tienen alguna </w:t>
      </w:r>
      <w:proofErr w:type="gramStart"/>
      <w:r>
        <w:t>relación</w:t>
      </w:r>
      <w:proofErr w:type="gramEnd"/>
      <w:r>
        <w:t xml:space="preserve"> pero con distinta direccionalidad, por </w:t>
      </w:r>
      <w:proofErr w:type="gramStart"/>
      <w:r>
        <w:t>ejemplo</w:t>
      </w:r>
      <w:proofErr w:type="gramEnd"/>
      <w:r>
        <w:t xml:space="preserve"> uno a favor y otro en contra o uno con tono positivo y otro más pesimista.</w:t>
      </w:r>
    </w:p>
    <w:p w14:paraId="440E821D" w14:textId="6C237B12" w:rsidR="00DD0D37" w:rsidRPr="00DD0D37" w:rsidRDefault="006F38D2" w:rsidP="00DD0D37">
      <w:r>
        <w:t xml:space="preserve">Una relación de </w:t>
      </w:r>
      <w:proofErr w:type="spellStart"/>
      <w:r>
        <w:t>Refrase</w:t>
      </w:r>
      <w:proofErr w:type="spellEnd"/>
      <w:r>
        <w:t xml:space="preserve"> o paráfrasis corresponde a dos argumentos que son equivalentes desde un punto de vista argumentativo (que reformulan un mismo </w:t>
      </w:r>
      <w:r>
        <w:lastRenderedPageBreak/>
        <w:t xml:space="preserve">argumento) o simplemente que presentan una formulación </w:t>
      </w:r>
      <w:r w:rsidR="00DD0D37" w:rsidRPr="00DD0D37">
        <w:t>muy pareci</w:t>
      </w:r>
      <w:r>
        <w:t>da (dado que hay argumentos que pertenecen a múltiples ODS pueden llegar a ser iguales incluso).</w:t>
      </w:r>
    </w:p>
    <w:p w14:paraId="7BA27344" w14:textId="6842FB02" w:rsidR="00DD0D37" w:rsidRPr="00DD0D37" w:rsidRDefault="006F38D2" w:rsidP="00DD0D37">
      <w:r>
        <w:t>Por último, t</w:t>
      </w:r>
      <w:r w:rsidR="00DD0D37" w:rsidRPr="00DD0D37">
        <w:t>ene</w:t>
      </w:r>
      <w:r>
        <w:t>r</w:t>
      </w:r>
      <w:r w:rsidR="00DD0D37" w:rsidRPr="00DD0D37">
        <w:t xml:space="preserve"> en cuenta que la mayoría de los argumentos, sobre todo en las </w:t>
      </w:r>
      <w:r>
        <w:t xml:space="preserve">clasificaciones </w:t>
      </w:r>
      <w:proofErr w:type="spellStart"/>
      <w:r>
        <w:t>cross</w:t>
      </w:r>
      <w:proofErr w:type="spellEnd"/>
      <w:r>
        <w:t xml:space="preserve"> o extra ODS </w:t>
      </w:r>
      <w:r w:rsidR="00DD0D37" w:rsidRPr="00DD0D37">
        <w:t xml:space="preserve">van a ser </w:t>
      </w:r>
      <w:r>
        <w:t xml:space="preserve">No </w:t>
      </w:r>
      <w:proofErr w:type="spellStart"/>
      <w:r>
        <w:t>Relationship</w:t>
      </w:r>
      <w:proofErr w:type="spellEnd"/>
      <w:r>
        <w:t xml:space="preserve"> o sin</w:t>
      </w:r>
      <w:r w:rsidR="00DD0D37" w:rsidRPr="00DD0D37">
        <w:t xml:space="preserve"> </w:t>
      </w:r>
      <w:proofErr w:type="spellStart"/>
      <w:r w:rsidR="00DD0D37" w:rsidRPr="00DD0D37">
        <w:t>relacion</w:t>
      </w:r>
      <w:proofErr w:type="spellEnd"/>
      <w:r w:rsidR="00DD0D37" w:rsidRPr="00DD0D37">
        <w:t xml:space="preserve">, </w:t>
      </w:r>
      <w:r>
        <w:t xml:space="preserve">por lo que si la relación que se detecta es demasiado implícita (requiere demasiado conocimiento de la temática o varios saltos lógicos para conectarse) o no es clara </w:t>
      </w:r>
      <w:proofErr w:type="spellStart"/>
      <w:r w:rsidR="00DD0D37" w:rsidRPr="00DD0D37">
        <w:t>clara</w:t>
      </w:r>
      <w:proofErr w:type="spellEnd"/>
      <w:r w:rsidR="00DD0D37" w:rsidRPr="00DD0D37">
        <w:t xml:space="preserve"> </w:t>
      </w:r>
      <w:r>
        <w:t>se prefiere clasificar en esta categoría antes de marcar relaciones con valor analítico dado que si bien</w:t>
      </w:r>
      <w:r w:rsidR="00DD0D37" w:rsidRPr="00DD0D37">
        <w:t xml:space="preserve"> son frases </w:t>
      </w:r>
      <w:r>
        <w:t xml:space="preserve">que </w:t>
      </w:r>
      <w:r w:rsidR="00DD0D37" w:rsidRPr="00DD0D37">
        <w:t xml:space="preserve">hablan de los ODS pueden estar hablando de eje temático y no </w:t>
      </w:r>
      <w:r>
        <w:t>presentar una relación directa el par de argumentos</w:t>
      </w:r>
      <w:r w:rsidR="00DD0D37" w:rsidRPr="00DD0D37">
        <w:t>.</w:t>
      </w:r>
    </w:p>
    <w:p w14:paraId="724D6154" w14:textId="77777777" w:rsidR="00DD0D37" w:rsidRPr="00DD0D37" w:rsidRDefault="00DD0D37" w:rsidP="00DD0D37"/>
    <w:p w14:paraId="176D3811" w14:textId="77777777" w:rsidR="00DD0D37" w:rsidRPr="00DD0D37" w:rsidRDefault="00DD0D37"/>
    <w:p w14:paraId="11F8AE6C" w14:textId="77777777" w:rsidR="00DD0D37" w:rsidRPr="00DD0D37" w:rsidRDefault="00DD0D37"/>
    <w:sectPr w:rsidR="00DD0D37" w:rsidRPr="00DD0D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D37"/>
    <w:rsid w:val="00093CED"/>
    <w:rsid w:val="000D0BC8"/>
    <w:rsid w:val="002B5BD6"/>
    <w:rsid w:val="00566DA8"/>
    <w:rsid w:val="00666FC4"/>
    <w:rsid w:val="006F38D2"/>
    <w:rsid w:val="00A310F0"/>
    <w:rsid w:val="00C644D5"/>
    <w:rsid w:val="00DD0D37"/>
    <w:rsid w:val="00F0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F53B6"/>
  <w15:chartTrackingRefBased/>
  <w15:docId w15:val="{FB9344FE-F631-4DFF-B0C9-FC7032E1C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0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0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0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0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0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0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0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0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0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0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0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0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0D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0D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0D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0D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0D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0D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0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0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0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0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0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0D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0D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0D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0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0D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0D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456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Palomeque Tato</dc:creator>
  <cp:keywords/>
  <dc:description/>
  <cp:lastModifiedBy>Camila Palomeque Tato</cp:lastModifiedBy>
  <cp:revision>8</cp:revision>
  <dcterms:created xsi:type="dcterms:W3CDTF">2025-09-28T16:06:00Z</dcterms:created>
  <dcterms:modified xsi:type="dcterms:W3CDTF">2025-09-28T16:29:00Z</dcterms:modified>
</cp:coreProperties>
</file>