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92BC" w14:textId="67E180AA" w:rsidR="0064644A" w:rsidRP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t>AKGIRAY, Vedat. Conditional heteroscedasticity in time series of stock returns: Evidence and forecasts. </w:t>
      </w:r>
      <w:r w:rsidRPr="0064644A">
        <w:rPr>
          <w:rFonts w:ascii="Times New Roman" w:hAnsi="Times New Roman" w:cs="Times New Roman"/>
          <w:b/>
          <w:bCs/>
          <w:lang w:val="en-US"/>
        </w:rPr>
        <w:t>Journal of business</w:t>
      </w:r>
      <w:r w:rsidRPr="0064644A">
        <w:rPr>
          <w:rFonts w:ascii="Times New Roman" w:hAnsi="Times New Roman" w:cs="Times New Roman"/>
          <w:lang w:val="en-US"/>
        </w:rPr>
        <w:t>, p. 55-80, 1989.</w:t>
      </w:r>
    </w:p>
    <w:p w14:paraId="0C35C185" w14:textId="5E457945" w:rsidR="0064644A" w:rsidRP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t xml:space="preserve">AMOANU, Smaila. Comparative Forecasting of Financial Time Series Using ARIMA, GARCH, Random Forest, and XGBoost Models. </w:t>
      </w:r>
      <w:r w:rsidRPr="0064644A">
        <w:rPr>
          <w:rFonts w:ascii="Times New Roman" w:hAnsi="Times New Roman" w:cs="Times New Roman"/>
        </w:rPr>
        <w:t>2025.</w:t>
      </w:r>
    </w:p>
    <w:p w14:paraId="1B5808A4" w14:textId="21065D4B" w:rsid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t xml:space="preserve">BASEL COMMITTEE ON BANKING SUPERVISION. </w:t>
      </w:r>
      <w:r w:rsidRPr="0064644A">
        <w:rPr>
          <w:rFonts w:ascii="Times New Roman" w:hAnsi="Times New Roman" w:cs="Times New Roman"/>
          <w:b/>
          <w:bCs/>
          <w:lang w:val="en-US"/>
        </w:rPr>
        <w:t>Minimum capital requirements for market risk</w:t>
      </w:r>
      <w:r w:rsidRPr="0064644A">
        <w:rPr>
          <w:rFonts w:ascii="Times New Roman" w:hAnsi="Times New Roman" w:cs="Times New Roman"/>
          <w:lang w:val="en-US"/>
        </w:rPr>
        <w:t>. Basileia: Bank for International Settlements (BIS), 2019.</w:t>
      </w:r>
    </w:p>
    <w:p w14:paraId="7EDB483D" w14:textId="65B7289E" w:rsidR="00330394" w:rsidRPr="00330394" w:rsidRDefault="00330394" w:rsidP="0064644A">
      <w:pPr>
        <w:spacing w:line="360" w:lineRule="auto"/>
        <w:jc w:val="both"/>
        <w:rPr>
          <w:rFonts w:ascii="Times New Roman" w:hAnsi="Times New Roman" w:cs="Times New Roman"/>
        </w:rPr>
      </w:pPr>
      <w:r w:rsidRPr="00034568">
        <w:rPr>
          <w:rFonts w:ascii="Times New Roman" w:hAnsi="Times New Roman" w:cs="Times New Roman"/>
        </w:rPr>
        <w:t xml:space="preserve">BANCO CENTRAL DO BRASIL (BACEN). </w:t>
      </w:r>
      <w:r w:rsidRPr="00305096">
        <w:rPr>
          <w:rFonts w:ascii="Times New Roman" w:hAnsi="Times New Roman" w:cs="Times New Roman"/>
          <w:b/>
          <w:bCs/>
        </w:rPr>
        <w:t>Relatório de Inflação – março de 2021</w:t>
      </w:r>
      <w:r w:rsidRPr="00034568">
        <w:rPr>
          <w:rFonts w:ascii="Times New Roman" w:hAnsi="Times New Roman" w:cs="Times New Roman"/>
        </w:rPr>
        <w:t>. Brasília: Banco Central do Brasil, 2021.</w:t>
      </w:r>
    </w:p>
    <w:p w14:paraId="1BE7360B" w14:textId="0BC365C7" w:rsidR="0064644A" w:rsidRP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t xml:space="preserve">BLACK, Fischer; SCHOLES, Myron. </w:t>
      </w:r>
      <w:proofErr w:type="gramStart"/>
      <w:r w:rsidRPr="0064644A">
        <w:rPr>
          <w:rFonts w:ascii="Times New Roman" w:hAnsi="Times New Roman" w:cs="Times New Roman"/>
          <w:lang w:val="en-US"/>
        </w:rPr>
        <w:t>The pricing</w:t>
      </w:r>
      <w:proofErr w:type="gramEnd"/>
      <w:r w:rsidRPr="0064644A">
        <w:rPr>
          <w:rFonts w:ascii="Times New Roman" w:hAnsi="Times New Roman" w:cs="Times New Roman"/>
          <w:lang w:val="en-US"/>
        </w:rPr>
        <w:t xml:space="preserve"> of options and corporate liabilities. </w:t>
      </w:r>
      <w:r w:rsidRPr="0064644A">
        <w:rPr>
          <w:rFonts w:ascii="Times New Roman" w:hAnsi="Times New Roman" w:cs="Times New Roman"/>
          <w:b/>
          <w:bCs/>
        </w:rPr>
        <w:t>Journal of political economy</w:t>
      </w:r>
      <w:r w:rsidRPr="0064644A">
        <w:rPr>
          <w:rFonts w:ascii="Times New Roman" w:hAnsi="Times New Roman" w:cs="Times New Roman"/>
        </w:rPr>
        <w:t>, v. 81, n. 3, p. 637-654, 1973.</w:t>
      </w:r>
    </w:p>
    <w:p w14:paraId="6F970D55" w14:textId="6D37693A" w:rsid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t xml:space="preserve">BOLLERSLEV, T. Generalized autoregressive conditional heteroskedasticity. </w:t>
      </w:r>
      <w:r w:rsidRPr="0064644A">
        <w:rPr>
          <w:rFonts w:ascii="Times New Roman" w:hAnsi="Times New Roman" w:cs="Times New Roman"/>
          <w:b/>
          <w:bCs/>
          <w:lang w:val="en-US"/>
        </w:rPr>
        <w:t>Journal of Econometrics</w:t>
      </w:r>
      <w:r w:rsidRPr="0064644A">
        <w:rPr>
          <w:rFonts w:ascii="Times New Roman" w:hAnsi="Times New Roman" w:cs="Times New Roman"/>
          <w:lang w:val="en-US"/>
        </w:rPr>
        <w:t>, v. 31, n. 3, p. 307-327, 1986.</w:t>
      </w:r>
    </w:p>
    <w:p w14:paraId="201EA663" w14:textId="43A57C49" w:rsidR="0064644A" w:rsidRDefault="0064644A" w:rsidP="0064644A">
      <w:pPr>
        <w:spacing w:line="360" w:lineRule="auto"/>
        <w:jc w:val="both"/>
        <w:rPr>
          <w:rFonts w:ascii="Times New Roman" w:hAnsi="Times New Roman" w:cs="Times New Roman"/>
        </w:rPr>
      </w:pPr>
      <w:r w:rsidRPr="0064644A">
        <w:rPr>
          <w:rFonts w:ascii="Times New Roman" w:hAnsi="Times New Roman" w:cs="Times New Roman"/>
          <w:lang w:val="en-US"/>
        </w:rPr>
        <w:t>BOX, George EP et al. </w:t>
      </w:r>
      <w:r w:rsidRPr="0064644A">
        <w:rPr>
          <w:rFonts w:ascii="Times New Roman" w:hAnsi="Times New Roman" w:cs="Times New Roman"/>
          <w:b/>
          <w:bCs/>
          <w:lang w:val="en-US"/>
        </w:rPr>
        <w:t>Time series analysis: forecasting and control</w:t>
      </w:r>
      <w:r w:rsidRPr="0064644A">
        <w:rPr>
          <w:rFonts w:ascii="Times New Roman" w:hAnsi="Times New Roman" w:cs="Times New Roman"/>
          <w:lang w:val="en-US"/>
        </w:rPr>
        <w:t xml:space="preserve">. </w:t>
      </w:r>
      <w:r w:rsidRPr="0064644A">
        <w:rPr>
          <w:rFonts w:ascii="Times New Roman" w:hAnsi="Times New Roman" w:cs="Times New Roman"/>
        </w:rPr>
        <w:t>John Wiley &amp; Sons, 2015.</w:t>
      </w:r>
    </w:p>
    <w:p w14:paraId="0FFF94BF" w14:textId="19995B77" w:rsidR="0064644A" w:rsidRP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t>BREIMAN, Leo. Random forests. </w:t>
      </w:r>
      <w:r w:rsidRPr="0064644A">
        <w:rPr>
          <w:rFonts w:ascii="Times New Roman" w:hAnsi="Times New Roman" w:cs="Times New Roman"/>
          <w:b/>
          <w:bCs/>
          <w:lang w:val="en-US"/>
        </w:rPr>
        <w:t>Machine learning</w:t>
      </w:r>
      <w:r w:rsidRPr="0064644A">
        <w:rPr>
          <w:rFonts w:ascii="Times New Roman" w:hAnsi="Times New Roman" w:cs="Times New Roman"/>
          <w:lang w:val="en-US"/>
        </w:rPr>
        <w:t>, v. 45, n. 1, p. 5-32, 2001.</w:t>
      </w:r>
    </w:p>
    <w:p w14:paraId="10E75CFC" w14:textId="036D0AFB" w:rsidR="0064644A" w:rsidRDefault="0064644A" w:rsidP="0064644A">
      <w:pPr>
        <w:spacing w:line="360" w:lineRule="auto"/>
        <w:jc w:val="both"/>
        <w:rPr>
          <w:rFonts w:ascii="Times New Roman" w:hAnsi="Times New Roman" w:cs="Times New Roman"/>
        </w:rPr>
      </w:pPr>
      <w:r w:rsidRPr="0064644A">
        <w:rPr>
          <w:rFonts w:ascii="Times New Roman" w:hAnsi="Times New Roman" w:cs="Times New Roman"/>
          <w:lang w:val="en-US"/>
        </w:rPr>
        <w:t xml:space="preserve">CAMPANI, C. H.; DURÃES, A. G. da S. Forecasting USD-BRL Currency Rate Volatility using Realized and Implied Volatilities Data. </w:t>
      </w:r>
      <w:r w:rsidRPr="0064644A">
        <w:rPr>
          <w:rFonts w:ascii="Times New Roman" w:hAnsi="Times New Roman" w:cs="Times New Roman"/>
          <w:b/>
          <w:bCs/>
        </w:rPr>
        <w:t>Estudos Econômicos</w:t>
      </w:r>
      <w:r w:rsidRPr="0064644A">
        <w:rPr>
          <w:rFonts w:ascii="Times New Roman" w:hAnsi="Times New Roman" w:cs="Times New Roman"/>
        </w:rPr>
        <w:t xml:space="preserve"> (ou periódico associado), 2018.</w:t>
      </w:r>
    </w:p>
    <w:p w14:paraId="71B01BDD" w14:textId="6C406DA4" w:rsidR="0064644A" w:rsidRDefault="0064644A" w:rsidP="0064644A">
      <w:pPr>
        <w:spacing w:line="360" w:lineRule="auto"/>
        <w:jc w:val="both"/>
        <w:rPr>
          <w:rFonts w:ascii="Times New Roman" w:hAnsi="Times New Roman" w:cs="Times New Roman"/>
        </w:rPr>
      </w:pPr>
      <w:r w:rsidRPr="0064644A">
        <w:rPr>
          <w:rFonts w:ascii="Times New Roman" w:hAnsi="Times New Roman" w:cs="Times New Roman"/>
          <w:lang w:val="en-US"/>
        </w:rPr>
        <w:t>CHEN, Tianqi; GUESTRIN, Carlos. Xgboost: A scalable tree boosting system. In: </w:t>
      </w:r>
      <w:r w:rsidRPr="0064644A">
        <w:rPr>
          <w:rFonts w:ascii="Times New Roman" w:hAnsi="Times New Roman" w:cs="Times New Roman"/>
          <w:b/>
          <w:bCs/>
          <w:lang w:val="en-US"/>
        </w:rPr>
        <w:t>Proceedings of the 22nd acm sigkdd international conference on knowledge discovery and data mining</w:t>
      </w:r>
      <w:r w:rsidRPr="0064644A">
        <w:rPr>
          <w:rFonts w:ascii="Times New Roman" w:hAnsi="Times New Roman" w:cs="Times New Roman"/>
          <w:lang w:val="en-US"/>
        </w:rPr>
        <w:t xml:space="preserve">. </w:t>
      </w:r>
      <w:r w:rsidRPr="0064644A">
        <w:rPr>
          <w:rFonts w:ascii="Times New Roman" w:hAnsi="Times New Roman" w:cs="Times New Roman"/>
        </w:rPr>
        <w:t>2016. p. 785-794.</w:t>
      </w:r>
    </w:p>
    <w:p w14:paraId="50E2C7F0" w14:textId="002BA5A8" w:rsidR="00400F12" w:rsidRPr="0064644A" w:rsidRDefault="00400F12" w:rsidP="0064644A">
      <w:pPr>
        <w:spacing w:line="360" w:lineRule="auto"/>
        <w:jc w:val="both"/>
        <w:rPr>
          <w:rFonts w:ascii="Times New Roman" w:hAnsi="Times New Roman" w:cs="Times New Roman"/>
        </w:rPr>
      </w:pPr>
      <w:r w:rsidRPr="00400F12">
        <w:rPr>
          <w:rFonts w:ascii="Times New Roman" w:hAnsi="Times New Roman" w:cs="Times New Roman"/>
        </w:rPr>
        <w:t xml:space="preserve">CHUNG, Víctor; ESPINOZA, Jenny; QUISPE, Renán. </w:t>
      </w:r>
      <w:r w:rsidRPr="00400F12">
        <w:rPr>
          <w:rFonts w:ascii="Times New Roman" w:hAnsi="Times New Roman" w:cs="Times New Roman"/>
          <w:lang w:val="en-US"/>
        </w:rPr>
        <w:t>Forecasting Financial Volatility Under Structural Breaks: A Comparative Study of GARCH Models and Deep Learning Techniques. </w:t>
      </w:r>
      <w:r w:rsidRPr="00400F12">
        <w:rPr>
          <w:rFonts w:ascii="Times New Roman" w:hAnsi="Times New Roman" w:cs="Times New Roman"/>
          <w:b/>
          <w:bCs/>
        </w:rPr>
        <w:t>Journal of Risk and Financial Management</w:t>
      </w:r>
      <w:r w:rsidRPr="00400F12">
        <w:rPr>
          <w:rFonts w:ascii="Times New Roman" w:hAnsi="Times New Roman" w:cs="Times New Roman"/>
        </w:rPr>
        <w:t>, v. 18, n. 9, p. 494, 2025.</w:t>
      </w:r>
    </w:p>
    <w:p w14:paraId="16E6E0A1" w14:textId="41C0D05F" w:rsidR="0064644A" w:rsidRP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t xml:space="preserve">DIEBOLD, F. X.; MARIANO, R. S. Comparing Predictive Accuracy. </w:t>
      </w:r>
      <w:r w:rsidRPr="0064644A">
        <w:rPr>
          <w:rFonts w:ascii="Times New Roman" w:hAnsi="Times New Roman" w:cs="Times New Roman"/>
          <w:b/>
          <w:bCs/>
          <w:lang w:val="en-US"/>
        </w:rPr>
        <w:t>Journal of Business &amp; Economic Statistics</w:t>
      </w:r>
      <w:r w:rsidRPr="0064644A">
        <w:rPr>
          <w:rFonts w:ascii="Times New Roman" w:hAnsi="Times New Roman" w:cs="Times New Roman"/>
          <w:lang w:val="en-US"/>
        </w:rPr>
        <w:t>, v. 13, n. 3, p. 253-263, jul. 1995.</w:t>
      </w:r>
    </w:p>
    <w:p w14:paraId="324432FE" w14:textId="42E7C578" w:rsidR="0064644A" w:rsidRDefault="0064644A" w:rsidP="0064644A">
      <w:pPr>
        <w:spacing w:line="360" w:lineRule="auto"/>
        <w:jc w:val="both"/>
        <w:rPr>
          <w:rFonts w:ascii="Times New Roman" w:hAnsi="Times New Roman" w:cs="Times New Roman"/>
        </w:rPr>
      </w:pPr>
      <w:r w:rsidRPr="0064644A">
        <w:rPr>
          <w:rFonts w:ascii="Times New Roman" w:hAnsi="Times New Roman" w:cs="Times New Roman"/>
          <w:lang w:val="en-US"/>
        </w:rPr>
        <w:t xml:space="preserve">ENGLE, R. F. Autoregressive Conditional Heteroscedasticity with Estimates of the Variance of United Kingdom Inflation. </w:t>
      </w:r>
      <w:r w:rsidRPr="0064644A">
        <w:rPr>
          <w:rFonts w:ascii="Times New Roman" w:hAnsi="Times New Roman" w:cs="Times New Roman"/>
          <w:b/>
          <w:bCs/>
        </w:rPr>
        <w:t>Econometrica</w:t>
      </w:r>
      <w:r w:rsidRPr="0064644A">
        <w:rPr>
          <w:rFonts w:ascii="Times New Roman" w:hAnsi="Times New Roman" w:cs="Times New Roman"/>
        </w:rPr>
        <w:t>, v. 50, n. 4, p. 987-1007, 1982.</w:t>
      </w:r>
    </w:p>
    <w:p w14:paraId="6EAEA5A4" w14:textId="70E09842" w:rsid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lastRenderedPageBreak/>
        <w:t>FAMA, Eugene F. The behavior of stock-market prices. </w:t>
      </w:r>
      <w:r w:rsidRPr="0064644A">
        <w:rPr>
          <w:rFonts w:ascii="Times New Roman" w:hAnsi="Times New Roman" w:cs="Times New Roman"/>
          <w:b/>
          <w:bCs/>
          <w:lang w:val="en-US"/>
        </w:rPr>
        <w:t xml:space="preserve">The </w:t>
      </w:r>
      <w:proofErr w:type="gramStart"/>
      <w:r w:rsidRPr="0064644A">
        <w:rPr>
          <w:rFonts w:ascii="Times New Roman" w:hAnsi="Times New Roman" w:cs="Times New Roman"/>
          <w:b/>
          <w:bCs/>
          <w:lang w:val="en-US"/>
        </w:rPr>
        <w:t>journal</w:t>
      </w:r>
      <w:proofErr w:type="gramEnd"/>
      <w:r w:rsidRPr="0064644A">
        <w:rPr>
          <w:rFonts w:ascii="Times New Roman" w:hAnsi="Times New Roman" w:cs="Times New Roman"/>
          <w:b/>
          <w:bCs/>
          <w:lang w:val="en-US"/>
        </w:rPr>
        <w:t xml:space="preserve"> of Business</w:t>
      </w:r>
      <w:r w:rsidRPr="0064644A">
        <w:rPr>
          <w:rFonts w:ascii="Times New Roman" w:hAnsi="Times New Roman" w:cs="Times New Roman"/>
          <w:lang w:val="en-US"/>
        </w:rPr>
        <w:t>, v. 38, n. 1, p. 34-105, 1965.</w:t>
      </w:r>
    </w:p>
    <w:p w14:paraId="52C3B7B3" w14:textId="06F8A6FD" w:rsidR="00AD336D" w:rsidRPr="0064644A" w:rsidRDefault="00AD336D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AD336D">
        <w:rPr>
          <w:rFonts w:ascii="Times New Roman" w:hAnsi="Times New Roman" w:cs="Times New Roman"/>
          <w:lang w:val="en-US"/>
        </w:rPr>
        <w:t>HANSEN, Peter R.; LUNDE, Asger. A forecast comparison of volatility models: does anything beat a GARCH (1, 1</w:t>
      </w:r>
      <w:proofErr w:type="gramStart"/>
      <w:r w:rsidRPr="00AD336D">
        <w:rPr>
          <w:rFonts w:ascii="Times New Roman" w:hAnsi="Times New Roman" w:cs="Times New Roman"/>
          <w:lang w:val="en-US"/>
        </w:rPr>
        <w:t>)?.</w:t>
      </w:r>
      <w:proofErr w:type="gramEnd"/>
      <w:r w:rsidRPr="00AD336D">
        <w:rPr>
          <w:rFonts w:ascii="Times New Roman" w:hAnsi="Times New Roman" w:cs="Times New Roman"/>
          <w:lang w:val="en-US"/>
        </w:rPr>
        <w:t> </w:t>
      </w:r>
      <w:r w:rsidRPr="00AD336D">
        <w:rPr>
          <w:rFonts w:ascii="Times New Roman" w:hAnsi="Times New Roman" w:cs="Times New Roman"/>
          <w:b/>
          <w:bCs/>
        </w:rPr>
        <w:t>Journal of applied econometrics</w:t>
      </w:r>
      <w:r w:rsidRPr="00AD336D">
        <w:rPr>
          <w:rFonts w:ascii="Times New Roman" w:hAnsi="Times New Roman" w:cs="Times New Roman"/>
        </w:rPr>
        <w:t>, v. 20, n. 7, p. 873-889, 2005.</w:t>
      </w:r>
    </w:p>
    <w:p w14:paraId="13DBD1B2" w14:textId="5D2BBE22" w:rsidR="00AD336D" w:rsidRP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t xml:space="preserve">J.P. MORGAN; REUTERS. </w:t>
      </w:r>
      <w:r w:rsidRPr="0064644A">
        <w:rPr>
          <w:rFonts w:ascii="Times New Roman" w:hAnsi="Times New Roman" w:cs="Times New Roman"/>
          <w:b/>
          <w:bCs/>
          <w:lang w:val="en-US"/>
        </w:rPr>
        <w:t xml:space="preserve">RiskMetrics™ </w:t>
      </w:r>
      <w:r w:rsidRPr="0064644A">
        <w:rPr>
          <w:rFonts w:ascii="Times New Roman" w:hAnsi="Times New Roman" w:cs="Times New Roman"/>
          <w:b/>
          <w:bCs/>
          <w:lang w:val="en-US"/>
        </w:rPr>
        <w:t xml:space="preserve">- </w:t>
      </w:r>
      <w:r w:rsidRPr="0064644A">
        <w:rPr>
          <w:rFonts w:ascii="Times New Roman" w:hAnsi="Times New Roman" w:cs="Times New Roman"/>
          <w:b/>
          <w:bCs/>
          <w:lang w:val="en-US"/>
        </w:rPr>
        <w:t>Technical Document</w:t>
      </w:r>
      <w:r w:rsidRPr="0064644A">
        <w:rPr>
          <w:rFonts w:ascii="Times New Roman" w:hAnsi="Times New Roman" w:cs="Times New Roman"/>
          <w:lang w:val="en-US"/>
        </w:rPr>
        <w:t>. 4. ed. Nova York: Morgan Guaranty Trust Company of New York, dez. 1996.</w:t>
      </w:r>
    </w:p>
    <w:p w14:paraId="67202C8D" w14:textId="6A07674E" w:rsidR="0064644A" w:rsidRPr="0064644A" w:rsidRDefault="0064644A" w:rsidP="0064644A">
      <w:pPr>
        <w:spacing w:line="360" w:lineRule="auto"/>
        <w:jc w:val="both"/>
        <w:rPr>
          <w:rFonts w:ascii="Times New Roman" w:hAnsi="Times New Roman" w:cs="Times New Roman"/>
        </w:rPr>
      </w:pPr>
      <w:r w:rsidRPr="0064644A">
        <w:rPr>
          <w:rFonts w:ascii="Times New Roman" w:hAnsi="Times New Roman" w:cs="Times New Roman"/>
          <w:lang w:val="en-US"/>
        </w:rPr>
        <w:t xml:space="preserve">KRISTJANPOLLER, W.; MINUTOLO, M. C. Gold price volatility: A forecasting approach using the Artificial Neural Network–GARCH model. </w:t>
      </w:r>
      <w:r w:rsidRPr="0064644A">
        <w:rPr>
          <w:rFonts w:ascii="Times New Roman" w:hAnsi="Times New Roman" w:cs="Times New Roman"/>
          <w:b/>
          <w:bCs/>
        </w:rPr>
        <w:t>Expert Systems with Applications</w:t>
      </w:r>
      <w:r w:rsidRPr="0064644A">
        <w:rPr>
          <w:rFonts w:ascii="Times New Roman" w:hAnsi="Times New Roman" w:cs="Times New Roman"/>
        </w:rPr>
        <w:t>, 2015.</w:t>
      </w:r>
    </w:p>
    <w:p w14:paraId="7E5B39BB" w14:textId="77777777" w:rsidR="0064644A" w:rsidRPr="0064644A" w:rsidRDefault="0064644A" w:rsidP="0064644A">
      <w:pPr>
        <w:spacing w:line="360" w:lineRule="auto"/>
        <w:jc w:val="both"/>
        <w:rPr>
          <w:rFonts w:ascii="Times New Roman" w:hAnsi="Times New Roman" w:cs="Times New Roman"/>
        </w:rPr>
      </w:pPr>
      <w:r w:rsidRPr="0064644A">
        <w:rPr>
          <w:rFonts w:ascii="Times New Roman" w:hAnsi="Times New Roman" w:cs="Times New Roman"/>
        </w:rPr>
        <w:t>MOREIRA, Henrique Degani. Os impactos da instabilidade política sobre a volatilidade da taxa de câmbio e a taxa de juros do Brasil. 2022.</w:t>
      </w:r>
      <w:r w:rsidRPr="0064644A">
        <w:rPr>
          <w:rFonts w:ascii="Times New Roman" w:hAnsi="Times New Roman" w:cs="Times New Roman"/>
        </w:rPr>
        <w:t xml:space="preserve"> </w:t>
      </w:r>
    </w:p>
    <w:p w14:paraId="11FA095D" w14:textId="48123A81" w:rsidR="0064644A" w:rsidRPr="0064644A" w:rsidRDefault="0064644A" w:rsidP="0064644A">
      <w:pPr>
        <w:spacing w:line="360" w:lineRule="auto"/>
        <w:jc w:val="both"/>
        <w:rPr>
          <w:rFonts w:ascii="Times New Roman" w:hAnsi="Times New Roman" w:cs="Times New Roman"/>
        </w:rPr>
      </w:pPr>
      <w:r w:rsidRPr="0064644A">
        <w:rPr>
          <w:rFonts w:ascii="Times New Roman" w:hAnsi="Times New Roman" w:cs="Times New Roman"/>
        </w:rPr>
        <w:t xml:space="preserve">MOREIRA, J. M. S.; LEMGRUBER, E. F. O uso de dados de alta </w:t>
      </w:r>
      <w:r w:rsidRPr="0064644A">
        <w:rPr>
          <w:rFonts w:ascii="Times New Roman" w:hAnsi="Times New Roman" w:cs="Times New Roman"/>
        </w:rPr>
        <w:t>frequência</w:t>
      </w:r>
      <w:r w:rsidRPr="0064644A">
        <w:rPr>
          <w:rFonts w:ascii="Times New Roman" w:hAnsi="Times New Roman" w:cs="Times New Roman"/>
        </w:rPr>
        <w:t xml:space="preserve"> na estimação de volatilidade e valor em risco para o Ibovespa. </w:t>
      </w:r>
      <w:r w:rsidRPr="0064644A">
        <w:rPr>
          <w:rFonts w:ascii="Times New Roman" w:hAnsi="Times New Roman" w:cs="Times New Roman"/>
          <w:b/>
          <w:bCs/>
        </w:rPr>
        <w:t>Revista Brasileira de Economia (RBE)</w:t>
      </w:r>
      <w:r w:rsidRPr="0064644A">
        <w:rPr>
          <w:rFonts w:ascii="Times New Roman" w:hAnsi="Times New Roman" w:cs="Times New Roman"/>
        </w:rPr>
        <w:t>, Rio de Janeiro, v. 58, n. 1, p. 99-120, jan./mar. 2004.</w:t>
      </w:r>
    </w:p>
    <w:p w14:paraId="4045E1AB" w14:textId="72D4023A" w:rsid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t xml:space="preserve">NELSON, D. B. Conditional Heteroskedasticity in Asset Returns: A New Approach. </w:t>
      </w:r>
      <w:r w:rsidRPr="0064644A">
        <w:rPr>
          <w:rFonts w:ascii="Times New Roman" w:hAnsi="Times New Roman" w:cs="Times New Roman"/>
          <w:b/>
          <w:bCs/>
          <w:lang w:val="en-US"/>
        </w:rPr>
        <w:t>Econometrica</w:t>
      </w:r>
      <w:r w:rsidRPr="0064644A">
        <w:rPr>
          <w:rFonts w:ascii="Times New Roman" w:hAnsi="Times New Roman" w:cs="Times New Roman"/>
          <w:lang w:val="en-US"/>
        </w:rPr>
        <w:t>, v. 59, n. 2, p. 347-370, mar. 1991.</w:t>
      </w:r>
    </w:p>
    <w:p w14:paraId="06CF75E3" w14:textId="3D4275AD" w:rsidR="00095F35" w:rsidRPr="00095F35" w:rsidRDefault="00095F35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5F35">
        <w:rPr>
          <w:rFonts w:ascii="Times New Roman" w:hAnsi="Times New Roman" w:cs="Times New Roman"/>
          <w:lang w:val="en-US"/>
        </w:rPr>
        <w:t>OLSEN, Asbjørn et al. Forecasting implied volatilities of currency options with machine learning techniques and econometrics models. </w:t>
      </w:r>
      <w:r w:rsidRPr="00095F35">
        <w:rPr>
          <w:rFonts w:ascii="Times New Roman" w:hAnsi="Times New Roman" w:cs="Times New Roman"/>
          <w:b/>
          <w:bCs/>
          <w:lang w:val="en-US"/>
        </w:rPr>
        <w:t>International Journal of Data Science and Analytics</w:t>
      </w:r>
      <w:r w:rsidRPr="00095F35">
        <w:rPr>
          <w:rFonts w:ascii="Times New Roman" w:hAnsi="Times New Roman" w:cs="Times New Roman"/>
          <w:lang w:val="en-US"/>
        </w:rPr>
        <w:t>, v. 20, n. 2, p. 1329-1347, 2025.</w:t>
      </w:r>
    </w:p>
    <w:p w14:paraId="1F06BC33" w14:textId="5538BE04" w:rsidR="0064644A" w:rsidRPr="0064644A" w:rsidRDefault="0064644A" w:rsidP="006464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644A">
        <w:rPr>
          <w:rFonts w:ascii="Times New Roman" w:hAnsi="Times New Roman" w:cs="Times New Roman"/>
          <w:lang w:val="en-US"/>
        </w:rPr>
        <w:t>POON, Ser-Huang; GRANGER, Clive W. J. Forecasting volatility in financial markets: A review. </w:t>
      </w:r>
      <w:r w:rsidRPr="0064644A">
        <w:rPr>
          <w:rFonts w:ascii="Times New Roman" w:hAnsi="Times New Roman" w:cs="Times New Roman"/>
          <w:b/>
          <w:bCs/>
        </w:rPr>
        <w:t>Journal of economic literature</w:t>
      </w:r>
      <w:r w:rsidRPr="0064644A">
        <w:rPr>
          <w:rFonts w:ascii="Times New Roman" w:hAnsi="Times New Roman" w:cs="Times New Roman"/>
        </w:rPr>
        <w:t>, v. 41, n. 2, p. 478-539, 2003.</w:t>
      </w:r>
    </w:p>
    <w:sectPr w:rsidR="0064644A" w:rsidRPr="006464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4A"/>
    <w:rsid w:val="00095F35"/>
    <w:rsid w:val="00330394"/>
    <w:rsid w:val="00400F12"/>
    <w:rsid w:val="0064644A"/>
    <w:rsid w:val="00AD336D"/>
    <w:rsid w:val="00EA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BE43F"/>
  <w15:chartTrackingRefBased/>
  <w15:docId w15:val="{5A5B98A9-9F8A-41C3-8DFB-BA237E85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2605</TotalTime>
  <Pages>2</Pages>
  <Words>522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Sabino</dc:creator>
  <cp:keywords/>
  <dc:description/>
  <cp:lastModifiedBy>Camila Sabino</cp:lastModifiedBy>
  <cp:revision>4</cp:revision>
  <cp:lastPrinted>2026-05-26T18:35:00Z</cp:lastPrinted>
  <dcterms:created xsi:type="dcterms:W3CDTF">2026-05-24T23:47:00Z</dcterms:created>
  <dcterms:modified xsi:type="dcterms:W3CDTF">2026-05-27T17:02:00Z</dcterms:modified>
</cp:coreProperties>
</file>