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7pn30c7jifls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Problemas com Ponteiros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Camilla Hollmann, André Grégio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Neste capítulo, serão discutidos alguns problemas com ponteiros, focando no gerenciamento e acesso incorretos à memória (em geral inválida ou não-inicializada).</w:t>
      </w:r>
    </w:p>
    <w:p w:rsidR="00000000" w:rsidDel="00000000" w:rsidP="00000000" w:rsidRDefault="00000000" w:rsidRPr="00000000" w14:paraId="00000006">
      <w:pPr>
        <w:pStyle w:val="Heading1"/>
        <w:jc w:val="both"/>
        <w:rPr>
          <w:rFonts w:ascii="Roboto" w:cs="Roboto" w:eastAsia="Roboto" w:hAnsi="Roboto"/>
        </w:rPr>
      </w:pPr>
      <w:bookmarkStart w:colFirst="0" w:colLast="0" w:name="_fdwol5swcujq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Ponteiro não-inicializado 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wild pointer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Um ponteiro não-inicializado aponta para uma região de memória qualquer, que pode estar inclusive fora do escopo de memória do seu programa.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4"/>
        <w:tblGridChange w:id="0">
          <w:tblGrid>
            <w:gridCol w:w="93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Declaração de ponteiro para inteiro.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int *ptri;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exemplo,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ptri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é um ponteiro para inteiro não-inicializado, ou seja, apesar de poder armazenar um endereço, não sabemos o que ele armazena (pode ser NULL ou algum valor considerado lixo). A seguir, um exemplo de uso incorreto do ponteiro declarado acima: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4"/>
        <w:tblGridChange w:id="0">
          <w:tblGrid>
            <w:gridCol w:w="93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Atribuição INCORRETA.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*ptri = 99;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Por não ter sido inicializado, o ponteiro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ptri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ainda não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armazena um endereço de memória válido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Dessa forma, o programa irá tentar armazenar o valor 99 em um endereço de memória qualquer para a qual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ptri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apontava, causando um comportamento indefinido ou um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crash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…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É importante lembrar que, se você inicializar o ponteiro com NULL, ele não pode ser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desreferenciado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pois não há um endereço de memória válido no ponteiro. Veja exemplos: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4"/>
        <w:tblGridChange w:id="0">
          <w:tblGrid>
            <w:gridCol w:w="93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Declaração de ponteiro para inteiro.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int *ptri;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/*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Atribuição de valor nulo para o ponteiro 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inicialização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INCORRETA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do ponteiro.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ptri = NULL;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*ptri = 99;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4"/>
        <w:tblGridChange w:id="0">
          <w:tblGrid>
            <w:gridCol w:w="93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Declaração de ponteiro para inteiro.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int *ptri;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Inicialização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rtl w:val="0"/>
              </w:rPr>
              <w:t xml:space="preserve">CORRETA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do ponteiro.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ptri = malloc(sizeof(int));</w:t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>
          <w:rFonts w:ascii="Roboto" w:cs="Roboto" w:eastAsia="Roboto" w:hAnsi="Roboto"/>
        </w:rPr>
      </w:pPr>
      <w:bookmarkStart w:colFirst="0" w:colLast="0" w:name="_riyamxwdcare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Ponteiro pendente 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dangling pointer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Um ponteiro pendente ou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dangling pointer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é um ponteiro que aponta para uma área da memória que foi excluída ou liberada.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4"/>
        <w:tblGridChange w:id="0">
          <w:tblGrid>
            <w:gridCol w:w="93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Declaração e inicialização de ponteiro para inteiro.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int *ptri = malloc(sizeof(int));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Liberação do bloco alocado para ptri, tornando-o pendurado.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free(ptri);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exemplo abaixo, o ponteiro pendente será apontado para NULL, assim deixando de ser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dangling pointer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Pode-se chamar essa medida de “aterramento” do ponteiro.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4"/>
        <w:tblGridChange w:id="0">
          <w:tblGrid>
            <w:gridCol w:w="93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Declaração e inicialização de ponteiro para inteiro.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int *ptri = malloc(sizeof(int));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Liberação do bloco alocado para ptri, tornando-o pendurado.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free(ptri);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Ponteiro não mais aponta para bloco de memória inválido.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ptri = NULL;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Um dos problemas que podem ser causados por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dangling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pointers é o chamado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user-after-free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no qual o valor contido em um endereço de memória pode ser lido após sua liberação.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4"/>
        <w:tblGridChange w:id="0">
          <w:tblGrid>
            <w:gridCol w:w="9314"/>
          </w:tblGrid>
        </w:tblGridChange>
      </w:tblGrid>
      <w:tr>
        <w:trPr>
          <w:cantSplit w:val="0"/>
          <w:trHeight w:val="2422.03124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Declaração e inicialização do ponteiro para inteiro com 32 Bytes.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int *ptrc = malloc(sizeof(int)*8); </w:t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Atribuição de valor para o vetor e impressão.</w:t>
            </w:r>
          </w:p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for(int i=0; i &lt; N; i++) {</w:t>
            </w:r>
          </w:p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ptri[i] = i;</w:t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printf("%d ", ptri[i]);</w:t>
            </w:r>
          </w:p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Liberação do bloco alocado para o vetor, tornando-o pendurado.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free(ptri);</w:t>
            </w:r>
          </w:p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printf(“\nDepois do free:\n“);</w:t>
            </w:r>
          </w:p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Uso da variável após liberação, gerando comportamento indefinido.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for(int i=0; i &lt; N; i++)</w:t>
            </w:r>
          </w:p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printf("%d ", *(ptri+i));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SAÍDA: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0 1 2 3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4 5 6 7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Depois do free: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1582040296 5 -242498083 -842059238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4 5 6 7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Ler a memória que foi liberada é comportamento indefinido e não há como saber o que será acessado. Além disso, tal prática também pode corromper 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heap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permitindo a execução arbitrária de código.</w:t>
      </w:r>
    </w:p>
    <w:p w:rsidR="00000000" w:rsidDel="00000000" w:rsidP="00000000" w:rsidRDefault="00000000" w:rsidRPr="00000000" w14:paraId="0000004E">
      <w:pPr>
        <w:pStyle w:val="Heading1"/>
        <w:rPr>
          <w:rFonts w:ascii="Roboto" w:cs="Roboto" w:eastAsia="Roboto" w:hAnsi="Roboto"/>
        </w:rPr>
      </w:pPr>
      <w:bookmarkStart w:colFirst="0" w:colLast="0" w:name="_28bwovoqt6c5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Vazamento de memória 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memory leak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memory leak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ocorre quando se perde a referência para uma memória previamente alocada (perda de ponteiro) e não se libera essa memória depois do uso.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4"/>
        <w:tblGridChange w:id="0">
          <w:tblGrid>
            <w:gridCol w:w="9314"/>
          </w:tblGrid>
        </w:tblGridChange>
      </w:tblGrid>
      <w:tr>
        <w:trPr>
          <w:cantSplit w:val="0"/>
          <w:trHeight w:val="167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Função que remove elemento de uma pilha dinâmica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void pop(pilha *P) {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if(P-&gt;topo)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P-&gt;topo = P-&gt;topo-&gt;proximo;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/* Ao ajustar o topo sem guardar o endereço do elemento a ser 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removido, o elemento que ocupava o topo anteriormente continua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* ocupando memória e não pode mais ser liberado… */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exemplo a seguir, supõe-se o uso de ponteiros e alocação dinâmica dentro do escopo de uma função qualquer: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4"/>
        <w:tblGridChange w:id="0">
          <w:tblGrid>
            <w:gridCol w:w="9314"/>
          </w:tblGrid>
        </w:tblGridChange>
      </w:tblGrid>
      <w:tr>
        <w:trPr>
          <w:cantSplit w:val="0"/>
          <w:trHeight w:val="167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Declaração e alocação do ponteiro para inteiro.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int *ptri = malloc(100 * sizeof(int))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Retorno da função sem dar free, gerando um vazamento de memória.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if (ptri != condicao)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return 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evitar que isso ocorra, é importante liberar a memória alocada após o uso da variável, utilizando a função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free ( 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4"/>
        <w:tblGridChange w:id="0">
          <w:tblGrid>
            <w:gridCol w:w="9314"/>
          </w:tblGrid>
        </w:tblGridChange>
      </w:tblGrid>
      <w:tr>
        <w:trPr>
          <w:cantSplit w:val="0"/>
          <w:trHeight w:val="167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Declaração e alocação do ponteiro para inteiro.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int *ptri = malloc(sizeof(int))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Libera a memória alocada após seu uso, evitando o vazamento.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if (ptri != condicao)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free(ptri);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return 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vazamento de memória pode gerar uma série de problemas, desde o mau funcionamento do programa por consumo excessivo de memória, até vulnerabilidades que podem ser exploradas por terceiros, como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denial of service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(negação de serviço), quebrando o programa em execução, até a leitura do intervalo de endereços de memória de um programa visando vazamento de informações. Segue um exemplo de programa com consumo excessivo de memória: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4"/>
        <w:tblGridChange w:id="0">
          <w:tblGrid>
            <w:gridCol w:w="9314"/>
          </w:tblGrid>
        </w:tblGridChange>
      </w:tblGrid>
      <w:tr>
        <w:trPr>
          <w:cantSplit w:val="0"/>
          <w:trHeight w:val="167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Declaração do ponteiro para inteiro.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int *ptri;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/*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Alocação repetitiva de memória sem haver a liberação, levando ao esgotamento de memória e falha do programa.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while (1)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ptri = malloc(sizeof(int));  </w:t>
            </w:r>
          </w:p>
        </w:tc>
      </w:tr>
    </w:tbl>
    <w:p w:rsidR="00000000" w:rsidDel="00000000" w:rsidP="00000000" w:rsidRDefault="00000000" w:rsidRPr="00000000" w14:paraId="00000075">
      <w:pPr>
        <w:pStyle w:val="Heading1"/>
        <w:rPr>
          <w:rFonts w:ascii="Roboto" w:cs="Roboto" w:eastAsia="Roboto" w:hAnsi="Roboto"/>
        </w:rPr>
      </w:pPr>
      <w:bookmarkStart w:colFirst="0" w:colLast="0" w:name="_kzvqvzafhorn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Identificando vazamentos com Valgrind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Uma boa prática para aqueles que desejam evitar problemas com alocação de memória em seus programas é o uso do software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Valgrind,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que detecta os erros decorrentes do uso incorreto da alocação dinâmica de memória.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Depois de feita a compilação, use o seguinte comando para executar seu programa exibindo o relatório de erros do Valgrind: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4"/>
        <w:tblGridChange w:id="0">
          <w:tblGrid>
            <w:gridCol w:w="93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valgrind --leak-check=full ./PROGRAMA &lt; entrada**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Figura 1 mostra-se um exemplo de uso do Valgrind para detectar um vazamento de memória: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14080" cy="2794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08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Figura 1: Saída do Valgrind com detecção de vazamento de memória</w:t>
      </w:r>
    </w:p>
    <w:p w:rsidR="00000000" w:rsidDel="00000000" w:rsidP="00000000" w:rsidRDefault="00000000" w:rsidRPr="00000000" w14:paraId="00000080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É interessante rodar o comando com 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flag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que faz com que os erros detectados e suprimidos sejam exibidos de modo mais detalhado. 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Note no início da Figura 1 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HEAP SUMMARY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que o Valgrind informa que, ao fim do programa, ainda havia 32 bytes em uso, isto é, alocações cuja memória não foi liberada (linha: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in use at exit: 32 bytes in 2 blocks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). Na linha subsequente, é mostrado o uso total da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heap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que ajuda a ver quantos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mallocs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não tiveram seus respectivos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frees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(a conta deve bater!):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total heap usage: 11 allocs, 9 frees, 1184 bytes allocated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indicando que foram feitos 11 mallocs e apenas 9 frees, 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mais de 1Kbyte foi alocado durante a execução do programa monitorado pelo Valgrind.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seguir, mostra-se cada um dos 2 blocos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in use at exit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No primeiro bloco, onde é indicado que 16 bytes foram perdidos, note que o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Valgrind exibe a função, o arquivo do código e a linha de código que geraram o alerta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main()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do arquivo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testa_pilha.c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na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linha 67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(Figura 2), chama a função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teste_criar_pilha()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 qual faz uma chamada de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pilha_cria()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linha 14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(Figura 3)do mesmo arquivo:</w:t>
      </w:r>
    </w:p>
    <w:p w:rsidR="00000000" w:rsidDel="00000000" w:rsidP="00000000" w:rsidRDefault="00000000" w:rsidRPr="00000000" w14:paraId="00000088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14080" cy="787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08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Figura 2: função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main()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do arquivo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testa_pilha.c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14080" cy="1549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08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Figura 3: definição da função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teste_criar_pilha()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 início do arquivo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testa_pilha.c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função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teste_criar_pilha()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por sua vez  chama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pilha_cria()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que faz um mallloc na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linha 12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do arquivo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libpilha.c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(Figura 4).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14080" cy="2006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08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Figura 4: definição da função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pilha_cria()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 arquivo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libpilha.c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segundo bloco do relatório mostrado na Figura 1, o Valgrind informa que mais 16 bytes foram perdidos em alocações não liberadas, desta vez devido a algo iniciado na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linha 102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da função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main()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do arquivo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testa_pilha.c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(Figura 5).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867400" cy="137503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805" t="427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75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Figura 5: chamada da função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pilha_cria()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main()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do arquivo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testa_pilha.c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que ocorre é que após a criação do espaço de memória para a pilha “p” e seu uso, não é feita a liberação da memória após o tempo de vida esperado de “p”. 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Isto ocorre devido a um problema na função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pilha_destroi()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que libera a memória alocada para cada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nodo_t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mas não a da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pilha_t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…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Para corrigir o erro, basta adicionar a chamada de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free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linha 27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da função responsável pela liberação,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pilha_destroi()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como mostrado na Figura 6.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14080" cy="1739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08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Figura 6: Função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pilha_destroi()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corrigida no arquivo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libpilha.c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Ao adicionar a chamada faltante ao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free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os 32 bytes “vazados” da memória referentes às chamadas à função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pilha_cria()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nas linhas 67 e 102 do arquivo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testa_pilha.c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desaparecem. Após a correção e reexecução do Valgrind, a saída esperada é que não se tenha nenhum byte/bloco em uso ao finalizar a execução do programa, como ilustrado na Figura 7.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14080" cy="143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08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Figura 7: Saída do Valgrind sem erros!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mensagem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“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All heap blocks were freed - - no leaks are possible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nos informa que não há vazamentos possíveis. Na última linha, é exibido um sumário de erros - no caso, 0.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comando a seguir permite observar a origem de todos os valores não inicializados, porém ressalta-se que o custo de execução com o parâmetro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yes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no argumento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--track-origins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é alto.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4"/>
        <w:tblGridChange w:id="0">
          <w:tblGrid>
            <w:gridCol w:w="93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valgrind --leak-check=full --track-origins=yes ./PROGRAMA</w:t>
            </w:r>
          </w:p>
        </w:tc>
      </w:tr>
    </w:tbl>
    <w:p w:rsidR="00000000" w:rsidDel="00000000" w:rsidP="00000000" w:rsidRDefault="00000000" w:rsidRPr="00000000" w14:paraId="000000A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flag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-v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significa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verbose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 permite que o relatório seja mais detalhado de forma compreensível para o usuário. É possível obter um relatório mais detalhado do que pode ser feito usando 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Valgrind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 o comando: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1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4"/>
        <w:tblGridChange w:id="0">
          <w:tblGrid>
            <w:gridCol w:w="93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valgrind --help</w:t>
            </w:r>
          </w:p>
        </w:tc>
      </w:tr>
    </w:tbl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c7x8fpz62imy" w:id="5"/>
      <w:bookmarkEnd w:id="5"/>
      <w:r w:rsidDel="00000000" w:rsidR="00000000" w:rsidRPr="00000000">
        <w:rPr>
          <w:rtl w:val="0"/>
        </w:rPr>
        <w:t xml:space="preserve">Pontos importantes!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 resumo: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Um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ponteiro não-inicializado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pode armazenar um valor indeterminado, enquanto que um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ponteiro nulo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armazena o valor determinado “NULL“ (que não é o endereço válido para qualquer objeto do programa ao qual o ponteiro pertence).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Um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ponteiro pendente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é o ponteiro que é liberado de forma incorreta (sem ser apontado para NULL), podendo causar seu uso posterior com comportamento indeterminado.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vazamento de memória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ocorre quando um ponteiro não é liberado após sua vida útil, tornando aquela parte da memória inacessível e desperdiçando recursos do sistema.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u w:val="single"/>
          <w:rtl w:val="0"/>
        </w:rPr>
        <w:t xml:space="preserve">ferramenta Valgrind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ajuda a identificar vazamentos de memória em programas, contabilizando bytes perdidos e chamadas à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malloc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 free, e exibindo as funções envolvidas no vazamento (indicando a linha e o arquivo do código-fonte).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Referências:</w:t>
      </w:r>
    </w:p>
    <w:p w:rsidR="00000000" w:rsidDel="00000000" w:rsidP="00000000" w:rsidRDefault="00000000" w:rsidRPr="00000000" w14:paraId="000000B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https://wiki.sei.cmu.edu/confluence/display/c/MEM31-C.+Free+dynamically+allocated+memory+when+no+longer+needed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- Carnegie Mellon University Software Engineering Institute - SEI CERT C Coding Standard Wiki.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https://www.geeksforgeeks.org/dangling-void-null-wild-pointers/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https://cwe.mitre.org/data/definitions/401.html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- Common Weakness Enumeration - CWE 401 - Missing Release of Memory after Effective Lifetime.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https://encyclopedia.kaspersky.com/glossary/use-after-free/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- Encyclopedia by Kaspersky - Use-After-Free.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https://owasp.org/www-community/vulnerabilities/Memory_leak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- OWASP - Memory Leak.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https://web.stanford.edu/class/archive/cs/cs107/cs107.1174/guide_valgrind.html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- Nate Hardison &amp; Julie Zelenski -  Guide to Valgrind.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52" w:top="1152" w:left="1440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hyperlink" Target="https://wiki.sei.cmu.edu/confluence/display/c/MEM31-C.+Free+dynamically+allocated+memory+when+no+longer+needed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cwe.mitre.org/data/definitions/401.html" TargetMode="External"/><Relationship Id="rId14" Type="http://schemas.openxmlformats.org/officeDocument/2006/relationships/hyperlink" Target="https://www.geeksforgeeks.org/dangling-void-null-wild-pointers/" TargetMode="External"/><Relationship Id="rId17" Type="http://schemas.openxmlformats.org/officeDocument/2006/relationships/hyperlink" Target="https://owasp.org/www-community/vulnerabilities/Memory_leak" TargetMode="External"/><Relationship Id="rId16" Type="http://schemas.openxmlformats.org/officeDocument/2006/relationships/hyperlink" Target="https://encyclopedia.kaspersky.com/glossary/use-after-free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hyperlink" Target="https://web.stanford.edu/class/archive/cs/cs107/cs107.1174/guide_valgrind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