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F45F" w14:textId="05E6E3D1" w:rsidR="00CD4C7C" w:rsidRDefault="001932CB" w:rsidP="00985F30">
      <w:pPr>
        <w:ind w:firstLine="720"/>
      </w:pPr>
      <w:r>
        <w:t>One idea I found interesting from the video is that h</w:t>
      </w:r>
      <w:r w:rsidR="00FE3D5E">
        <w:t>aving an agenda doesn’t allow us to give full attention</w:t>
      </w:r>
      <w:r>
        <w:t xml:space="preserve"> when listening</w:t>
      </w:r>
      <w:r w:rsidR="00FF7244">
        <w:t>.</w:t>
      </w:r>
      <w:r w:rsidR="006B3347">
        <w:t xml:space="preserve"> There are several reasons as to why we may have an agenda that blocks o</w:t>
      </w:r>
      <w:r w:rsidR="00100523">
        <w:t xml:space="preserve">pen </w:t>
      </w:r>
      <w:r w:rsidR="006B3347">
        <w:t>listening. We could be trying to gain the approval of the person, or maybe you want their agreement, or even just their time or money</w:t>
      </w:r>
      <w:r w:rsidR="0069725D">
        <w:t xml:space="preserve"> (Brach, 2015)</w:t>
      </w:r>
      <w:r w:rsidR="006B3347">
        <w:t>. The</w:t>
      </w:r>
      <w:r w:rsidR="00100523">
        <w:t>s</w:t>
      </w:r>
      <w:r w:rsidR="006B3347">
        <w:t xml:space="preserve">e are just a few things on our agenda that keep us from being mindful of the other person and taking in what they have to say with openness. </w:t>
      </w:r>
    </w:p>
    <w:p w14:paraId="2D30C8D8" w14:textId="77777777" w:rsidR="00985F30" w:rsidRDefault="006B3347" w:rsidP="00985F30">
      <w:pPr>
        <w:ind w:firstLine="720"/>
      </w:pPr>
      <w:r>
        <w:t>To go along with this, I found that internal barriers to listening are what struck me most from the reading. More specifically, I can relate the most</w:t>
      </w:r>
      <w:bookmarkStart w:id="0" w:name="_GoBack"/>
      <w:bookmarkEnd w:id="0"/>
      <w:r>
        <w:t xml:space="preserve"> to premature judgement.</w:t>
      </w:r>
      <w:r w:rsidR="008D6892">
        <w:t xml:space="preserve"> Premature judgement is a barrier that impacts our listening in a couple of ways. One being where we think we know what the speaker is going to say before they’ve had a chance to say it</w:t>
      </w:r>
      <w:r w:rsidR="0069725D">
        <w:t xml:space="preserve"> (McCann, 2017)</w:t>
      </w:r>
      <w:r w:rsidR="008D6892">
        <w:t>. Another way is having a judgement about the speaker and their message, and most often occurs when the other person is speaking about a topic we feel strongly about</w:t>
      </w:r>
      <w:r w:rsidR="0069725D">
        <w:t xml:space="preserve"> (McCann, 2017)</w:t>
      </w:r>
      <w:r w:rsidR="008D6892">
        <w:t xml:space="preserve">. </w:t>
      </w:r>
    </w:p>
    <w:p w14:paraId="1ADFD542" w14:textId="4395D990" w:rsidR="00FE3D5E" w:rsidRDefault="002B0EB8" w:rsidP="00985F30">
      <w:pPr>
        <w:ind w:firstLine="720"/>
      </w:pPr>
      <w:r>
        <w:t xml:space="preserve">These concepts are important to me because they apply to my personal relationships and improving on them will improve my mindfulness when listening to those close to me. One thing I didn’t know before this assignment was the concept of an agenda. I’d never really given thought to how my intentions could impact my listening. </w:t>
      </w:r>
      <w:r w:rsidR="00874658">
        <w:t>The implications from the video concepts will influence me in the future to be more conscious of my habits when listening. This will especially be useful in the workplace when I meet new people</w:t>
      </w:r>
      <w:r w:rsidR="001354E1">
        <w:t>, so that I may put the agenda aside and be a more careful and open listener.</w:t>
      </w:r>
    </w:p>
    <w:p w14:paraId="5D466FB2" w14:textId="77777777" w:rsidR="00967FA6" w:rsidRPr="00967FA6" w:rsidRDefault="00967FA6" w:rsidP="00967FA6">
      <w:r w:rsidRPr="00967FA6">
        <w:rPr>
          <w:b/>
          <w:bCs/>
        </w:rPr>
        <w:t>References</w:t>
      </w:r>
    </w:p>
    <w:p w14:paraId="7237D4EE" w14:textId="77777777" w:rsidR="00967FA6" w:rsidRPr="00967FA6" w:rsidRDefault="00967FA6" w:rsidP="00967FA6">
      <w:r w:rsidRPr="00967FA6">
        <w:t>Brach, T. (2015, August 5). </w:t>
      </w:r>
      <w:r w:rsidRPr="00967FA6">
        <w:rPr>
          <w:i/>
          <w:iCs/>
        </w:rPr>
        <w:t>The sacred art of listening.</w:t>
      </w:r>
      <w:r w:rsidRPr="00967FA6">
        <w:t> Tara Brach. </w:t>
      </w:r>
      <w:hyperlink r:id="rId5" w:tgtFrame="_blank" w:history="1">
        <w:r w:rsidRPr="00967FA6">
          <w:rPr>
            <w:rStyle w:val="Hyperlink"/>
          </w:rPr>
          <w:t>https://www.tarabrach.com/the-sacred-art-of-listening-2/ (Links to an external site.)</w:t>
        </w:r>
      </w:hyperlink>
    </w:p>
    <w:p w14:paraId="62F0A36C" w14:textId="77777777" w:rsidR="00967FA6" w:rsidRPr="00967FA6" w:rsidRDefault="00967FA6" w:rsidP="00967FA6">
      <w:r w:rsidRPr="00967FA6">
        <w:t>McCann, V. (2017). </w:t>
      </w:r>
      <w:r w:rsidRPr="00967FA6">
        <w:rPr>
          <w:i/>
          <w:iCs/>
        </w:rPr>
        <w:t>Human relations: The art and science of building effective relationships</w:t>
      </w:r>
      <w:r w:rsidRPr="00967FA6">
        <w:t> (2nd ed.). Pearson Education.</w:t>
      </w:r>
    </w:p>
    <w:p w14:paraId="1DB55BAF" w14:textId="77777777" w:rsidR="001932CB" w:rsidRDefault="001932CB"/>
    <w:sectPr w:rsidR="0019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3ADF"/>
    <w:multiLevelType w:val="multilevel"/>
    <w:tmpl w:val="764A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B2"/>
    <w:rsid w:val="000A30ED"/>
    <w:rsid w:val="00100523"/>
    <w:rsid w:val="00101690"/>
    <w:rsid w:val="001354E1"/>
    <w:rsid w:val="001932CB"/>
    <w:rsid w:val="002B0EB8"/>
    <w:rsid w:val="0069725D"/>
    <w:rsid w:val="006B3347"/>
    <w:rsid w:val="007664B2"/>
    <w:rsid w:val="00874658"/>
    <w:rsid w:val="008D6892"/>
    <w:rsid w:val="00967FA6"/>
    <w:rsid w:val="00985F30"/>
    <w:rsid w:val="00CD4C7C"/>
    <w:rsid w:val="00FE3D5E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1F42"/>
  <w15:chartTrackingRefBased/>
  <w15:docId w15:val="{CD17E8EA-38EC-4BD7-81B0-72BF0B0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rabrach.com/the-sacred-art-of-listening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9</cp:revision>
  <dcterms:created xsi:type="dcterms:W3CDTF">2020-03-31T22:53:00Z</dcterms:created>
  <dcterms:modified xsi:type="dcterms:W3CDTF">2020-04-03T16:58:00Z</dcterms:modified>
</cp:coreProperties>
</file>