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3138" cy="10318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03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674ea7" w:val="clear"/>
        </w:rPr>
      </w:pPr>
      <w:r w:rsidDel="00000000" w:rsidR="00000000" w:rsidRPr="00000000">
        <w:rPr>
          <w:rtl w:val="0"/>
        </w:rPr>
        <w:t xml:space="preserve">¿Por qué se llama DAYL?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fundadora se llama Doris Adriana Yepez Lopera lo cual con sus iniciales llega a formar el nombre DAYL para la creación de la empresa en 1999.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Como usuario, quiero poder visualizar los productos según su categoría, como piñatería, belleza, etc.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566.9291338582675" w:hanging="425.1968503937007"/>
      </w:pPr>
      <w:r w:rsidDel="00000000" w:rsidR="00000000" w:rsidRPr="00000000">
        <w:rPr>
          <w:rtl w:val="0"/>
        </w:rPr>
        <w:t xml:space="preserve">Como usuario, quiero poder </w:t>
      </w:r>
      <w:r w:rsidDel="00000000" w:rsidR="00000000" w:rsidRPr="00000000">
        <w:rPr>
          <w:rtl w:val="0"/>
        </w:rPr>
        <w:t xml:space="preserve">registrarme</w:t>
      </w:r>
      <w:r w:rsidDel="00000000" w:rsidR="00000000" w:rsidRPr="00000000">
        <w:rPr>
          <w:rtl w:val="0"/>
        </w:rPr>
        <w:t xml:space="preserve"> ingresando los siguientes datos personales, ya sea como persona jurídica o como persona natural: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persona jurídica: nombre de la empresa, número de identificación tributaria (RUT), dirección de la empresa, país, nombre completo del representante legal, número de teléfono del representante legal y correo electrónico del representante legal.</w:t>
      </w:r>
    </w:p>
    <w:p w:rsidR="00000000" w:rsidDel="00000000" w:rsidP="00000000" w:rsidRDefault="00000000" w:rsidRPr="00000000" w14:paraId="0000000E">
      <w:pPr>
        <w:ind w:left="128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persona natural: nombres, apellidos, número de teléfono, número de cédula, dirección, país y correo electrónico.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completar el registro, se mostrará al usuario una ventana de términos y condiciones para el tratamiento de sus datos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que la página tenga 2 botones  que nos permitan elegir que tipo de factura quiero que me envíe o muestre.</w:t>
      </w:r>
    </w:p>
    <w:p w:rsidR="00000000" w:rsidDel="00000000" w:rsidP="00000000" w:rsidRDefault="00000000" w:rsidRPr="00000000" w14:paraId="00000014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La página debe incluir un botón que permita recuperar la contraseña a través de la validación del correo de la persona.</w:t>
      </w:r>
    </w:p>
    <w:p w:rsidR="00000000" w:rsidDel="00000000" w:rsidP="00000000" w:rsidRDefault="00000000" w:rsidRPr="00000000" w14:paraId="0000001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Al realizar una compra, el usuario debe iniciar sesión y especificar el medio de pago.</w:t>
      </w:r>
    </w:p>
    <w:p w:rsidR="00000000" w:rsidDel="00000000" w:rsidP="00000000" w:rsidRDefault="00000000" w:rsidRPr="00000000" w14:paraId="0000001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Después de finalizar una compra, se le enviará al usuario una factura, ya sea electrónica o factura tradicional, mostrándola en pantalla con los conceptos correspondientes a pagar.</w:t>
      </w:r>
    </w:p>
    <w:p w:rsidR="00000000" w:rsidDel="00000000" w:rsidP="00000000" w:rsidRDefault="00000000" w:rsidRPr="00000000" w14:paraId="0000001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566.9291338582675" w:hanging="425.1968503937007"/>
      </w:pPr>
      <w:r w:rsidDel="00000000" w:rsidR="00000000" w:rsidRPr="00000000">
        <w:rPr>
          <w:rtl w:val="0"/>
        </w:rPr>
        <w:t xml:space="preserve">Si el usuario o la empresa requiere factura electrónica,se le pedirá enviar su </w:t>
      </w:r>
      <w:r w:rsidDel="00000000" w:rsidR="00000000" w:rsidRPr="00000000">
        <w:rPr>
          <w:rtl w:val="0"/>
        </w:rPr>
        <w:t xml:space="preserve">RUT</w:t>
      </w:r>
      <w:r w:rsidDel="00000000" w:rsidR="00000000" w:rsidRPr="00000000">
        <w:rPr>
          <w:rtl w:val="0"/>
        </w:rPr>
        <w:t xml:space="preserve"> y número de cédula.</w:t>
      </w:r>
    </w:p>
    <w:p w:rsidR="00000000" w:rsidDel="00000000" w:rsidP="00000000" w:rsidRDefault="00000000" w:rsidRPr="00000000" w14:paraId="0000001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El usuario debe tener la capacidad de agregar o quitar productos y ajustar la cantidad en su bolsa de compra.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Se habilitará el servicio de entrega a domicilio solo para compras superiores a 2.000.000.</w:t>
      </w:r>
    </w:p>
    <w:p w:rsidR="00000000" w:rsidDel="00000000" w:rsidP="00000000" w:rsidRDefault="00000000" w:rsidRPr="00000000" w14:paraId="0000002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59" w:lineRule="auto"/>
        <w:ind w:left="566.9291338582675" w:hanging="425.1968503937007"/>
        <w:rPr/>
      </w:pPr>
      <w:bookmarkStart w:colFirst="0" w:colLast="0" w:name="_5kcumj85wlgx" w:id="0"/>
      <w:bookmarkEnd w:id="0"/>
      <w:r w:rsidDel="00000000" w:rsidR="00000000" w:rsidRPr="00000000">
        <w:rPr>
          <w:rtl w:val="0"/>
        </w:rPr>
        <w:t xml:space="preserve">Para que un administrador pueda registrarse, debe proporcionar la siguiente </w:t>
      </w:r>
      <w:r w:rsidDel="00000000" w:rsidR="00000000" w:rsidRPr="00000000">
        <w:rPr>
          <w:rtl w:val="0"/>
        </w:rPr>
        <w:t xml:space="preserve">información: </w:t>
      </w:r>
      <w:r w:rsidDel="00000000" w:rsidR="00000000" w:rsidRPr="00000000">
        <w:rPr>
          <w:rtl w:val="0"/>
        </w:rPr>
        <w:t xml:space="preserve">correo electrónico, número de documento y contraseña.</w:t>
      </w:r>
    </w:p>
    <w:p w:rsidR="00000000" w:rsidDel="00000000" w:rsidP="00000000" w:rsidRDefault="00000000" w:rsidRPr="00000000" w14:paraId="00000022">
      <w:pPr>
        <w:ind w:left="566.929133858267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59" w:lineRule="auto"/>
        <w:ind w:left="566.9291338582675" w:hanging="425.1968503937007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El administrador debe iniciar sesión con su correo electrónico y contraseña para acceder a su rol.</w:t>
      </w:r>
    </w:p>
    <w:p w:rsidR="00000000" w:rsidDel="00000000" w:rsidP="00000000" w:rsidRDefault="00000000" w:rsidRPr="00000000" w14:paraId="00000024">
      <w:pPr>
        <w:spacing w:line="259" w:lineRule="auto"/>
        <w:ind w:left="566.9291338582675" w:firstLine="0"/>
        <w:rPr>
          <w:highlight w:val="yellow"/>
        </w:rPr>
      </w:pPr>
      <w:bookmarkStart w:colFirst="0" w:colLast="0" w:name="_ymnqgcxt59f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59" w:lineRule="auto"/>
        <w:ind w:left="566.9291338582675" w:hanging="425.196850393700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Debe haber un menú desplegable que permita al usuario seleccionar la categoría de los productos que desee ver.</w:t>
      </w:r>
    </w:p>
    <w:p w:rsidR="00000000" w:rsidDel="00000000" w:rsidP="00000000" w:rsidRDefault="00000000" w:rsidRPr="00000000" w14:paraId="00000026">
      <w:pPr>
        <w:spacing w:line="259" w:lineRule="auto"/>
        <w:ind w:left="566.929133858267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59" w:lineRule="auto"/>
        <w:ind w:left="566.9291338582675" w:hanging="425.196850393700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debe incluir un campo de búsqueda para que el usuario pueda buscar productos específicos por el nombre, para mayor facilidad.</w:t>
      </w:r>
    </w:p>
    <w:p w:rsidR="00000000" w:rsidDel="00000000" w:rsidP="00000000" w:rsidRDefault="00000000" w:rsidRPr="00000000" w14:paraId="00000028">
      <w:pPr>
        <w:spacing w:line="259" w:lineRule="auto"/>
        <w:ind w:left="566.929133858267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9" w:lineRule="auto"/>
        <w:ind w:left="566.9291338582675" w:hanging="425.1968503937007"/>
        <w:rPr/>
      </w:pPr>
      <w:r w:rsidDel="00000000" w:rsidR="00000000" w:rsidRPr="00000000">
        <w:rPr>
          <w:rtl w:val="0"/>
        </w:rPr>
        <w:t xml:space="preserve">Después de completar el registro, se mostrará al usuario una ventana de términos y condiciones para el tratamiento de sus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566.92913385826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59" w:lineRule="auto"/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La página debe incluir un botón específico que redirija al cliente al whatsApp, donde se pueda comunicarse con la empresa para solicitar información,ayuda,presentar queja o sugerencias.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59" w:lineRule="auto"/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Solo el administrador tiene la capacidad de agregar productos y empleados a la empresa.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59" w:lineRule="auto"/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Solo el administrador puede modificar el nombre,precio y color de los productos.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59" w:lineRule="auto"/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El administrador puede eliminar  productos de la empresa.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59" w:lineRule="auto"/>
        <w:ind w:left="566.9291338582675" w:hanging="425.1968503937007"/>
      </w:pPr>
      <w:r w:rsidDel="00000000" w:rsidR="00000000" w:rsidRPr="00000000">
        <w:rPr>
          <w:rtl w:val="0"/>
        </w:rPr>
        <w:t xml:space="preserve">Al final de cada mes, se mostrarán estadísticas del producto más vendido.</w:t>
      </w:r>
    </w:p>
    <w:p w:rsidR="00000000" w:rsidDel="00000000" w:rsidP="00000000" w:rsidRDefault="00000000" w:rsidRPr="00000000" w14:paraId="00000030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 no funcionales:</w:t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necesario iniciar sesión para ver las categorías y productos.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debe seguir los colores del logotipo  de la empresa los cuales son: azul cielo,azul zafiro y rosado.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tener la capacidad de modificar sus datos personales.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página debe incluir un botón que permita al usuario cambiar su contraseña.Después de realizar el cambio, se enviará un correo electrónico de confirmación.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debe ser compatible con los principales navegadores web, como Chrome, Firefox y Safari.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debe ser responsiva y adaptarse a diferentes dispositivos, como computadoras de escritorio, tabletas y teléfonos móviles.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garantizar la seguridad de los datos personales y las transacciones realizadas en la página.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debe tener un tiempo de carga rápida para mejorar la experiencia del usuario.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página debe tener un tiempo de carga rápido para mejorar la experiencia del usuario.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deben aplicar prácticas de accesibilidad web para que la página sea usable por personas con discapacidades.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página debe ser fácil de navegar y utilizar, con una interfaz intuitiva.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garantizar la seguridad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Diagramas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59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Diagrama de actividades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59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Diagrama general de casos de uso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59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Diagrama de casos de uso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59" w:lineRule="auto"/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Diccionario de datos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59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Diagrama de gantt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59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Diagrama de pert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59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Diagrama de clases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59" w:lineRule="auto"/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Modelo relacional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59" w:lineRule="auto"/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Modelo entidad relación(Mer)</w:t>
      </w:r>
    </w:p>
    <w:p w:rsidR="00000000" w:rsidDel="00000000" w:rsidP="00000000" w:rsidRDefault="00000000" w:rsidRPr="00000000" w14:paraId="00000055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66.9291338582675" w:hanging="425.19685039370063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