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5A" w:rsidRDefault="00273122">
      <w:r>
        <w:t>1.2 Ámbito del sistema</w:t>
      </w:r>
    </w:p>
    <w:p w:rsidR="00273122" w:rsidRDefault="00273122">
      <w:r>
        <w:t>EL sistema será definido como SGPPM (Sistema de Gestión y Pago de Plantillas M</w:t>
      </w:r>
      <w:r>
        <w:t>aquila</w:t>
      </w:r>
      <w:r>
        <w:t>).</w:t>
      </w:r>
    </w:p>
    <w:p w:rsidR="00273122" w:rsidRDefault="00273122">
      <w:bookmarkStart w:id="0" w:name="_GoBack"/>
      <w:bookmarkEnd w:id="0"/>
    </w:p>
    <w:sectPr w:rsidR="00273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22"/>
    <w:rsid w:val="00273122"/>
    <w:rsid w:val="00691D51"/>
    <w:rsid w:val="00F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TotuWare Team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TotuWare</dc:creator>
  <cp:lastModifiedBy>TotuWare</cp:lastModifiedBy>
  <cp:revision>1</cp:revision>
  <dcterms:created xsi:type="dcterms:W3CDTF">2021-05-16T01:24:00Z</dcterms:created>
  <dcterms:modified xsi:type="dcterms:W3CDTF">2021-05-16T01:50:00Z</dcterms:modified>
</cp:coreProperties>
</file>