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6185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First 90 Days</w:t>
      </w:r>
    </w:p>
    <w:p w14:paraId="44D1CD55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5924C42E">
          <v:rect id="_x0000_i1145" style="width:0;height:1.5pt" o:hralign="center" o:hrstd="t" o:hr="t" fillcolor="#a0a0a0" stroked="f"/>
        </w:pict>
      </w:r>
    </w:p>
    <w:p w14:paraId="3FBF218D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2276F8BD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The first 90 days are about clarity, not disruption.</w:t>
      </w:r>
    </w:p>
    <w:p w14:paraId="49312E52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Before anything meaningful can improve, the environment needs to be understood — not rushed.</w:t>
      </w:r>
    </w:p>
    <w:p w14:paraId="7ECADA73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728706B4">
          <v:rect id="_x0000_i1146" style="width:0;height:1.5pt" o:hralign="center" o:hrstd="t" o:hr="t" fillcolor="#a0a0a0" stroked="f"/>
        </w:pict>
      </w:r>
    </w:p>
    <w:p w14:paraId="472B65BD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WHY THE FIRST 90 DAYS MATTER</w:t>
      </w:r>
    </w:p>
    <w:p w14:paraId="66EAD627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Most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 struggle early because expectations are unclear.</w:t>
      </w:r>
    </w:p>
    <w:p w14:paraId="5A2695D8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Organizations want improvement quickly.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Providers want to demonstrate value.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Both sides feel pressure to “do something.”</w:t>
      </w:r>
    </w:p>
    <w:p w14:paraId="154F6D17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We take a different approach.</w:t>
      </w:r>
    </w:p>
    <w:p w14:paraId="2318DB3B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The first 90 days are designed to establish </w:t>
      </w: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understanding, structure, and trust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— so changes that follow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intentional, not reactive.</w:t>
      </w:r>
    </w:p>
    <w:p w14:paraId="0B9F320A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41191A1B">
          <v:rect id="_x0000_i1147" style="width:0;height:1.5pt" o:hralign="center" o:hrstd="t" o:hr="t" fillcolor="#a0a0a0" stroked="f"/>
        </w:pict>
      </w:r>
    </w:p>
    <w:p w14:paraId="754F67AC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PHASE 1: ORIENTATION &amp; UNDERSTANDING</w:t>
      </w:r>
    </w:p>
    <w:p w14:paraId="02491A9D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Weeks 1–4</w:t>
      </w:r>
    </w:p>
    <w:p w14:paraId="498EA684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Seeing the environment as it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actually exists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today.</w:t>
      </w:r>
    </w:p>
    <w:p w14:paraId="0096F99D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During this phase, we work to understand:</w:t>
      </w:r>
    </w:p>
    <w:p w14:paraId="3AF2B67B" w14:textId="77777777" w:rsidR="008651E4" w:rsidRPr="008651E4" w:rsidRDefault="008651E4" w:rsidP="00865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How systems are currently structured</w:t>
      </w:r>
    </w:p>
    <w:p w14:paraId="0C4F5A3D" w14:textId="77777777" w:rsidR="008651E4" w:rsidRPr="008651E4" w:rsidRDefault="008651E4" w:rsidP="00865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How technology supports (or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constrains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) operations</w:t>
      </w:r>
    </w:p>
    <w:p w14:paraId="5B459506" w14:textId="77777777" w:rsidR="008651E4" w:rsidRPr="008651E4" w:rsidRDefault="008651E4" w:rsidP="00865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Where risk, fragility, or inefficiency may be accumulating</w:t>
      </w:r>
    </w:p>
    <w:p w14:paraId="1772F03B" w14:textId="77777777" w:rsidR="008651E4" w:rsidRPr="008651E4" w:rsidRDefault="008651E4" w:rsidP="00865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How decisions have historically been made</w:t>
      </w:r>
    </w:p>
    <w:p w14:paraId="2F76D43D" w14:textId="77777777" w:rsidR="008651E4" w:rsidRPr="008651E4" w:rsidRDefault="008651E4" w:rsidP="00865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matters most to leadership</w:t>
      </w:r>
    </w:p>
    <w:p w14:paraId="7CB8E29A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This is not an audit designed to assign blame.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It’s an orientation — for both sides.</w:t>
      </w:r>
    </w:p>
    <w:p w14:paraId="5BDA21DC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clients usually notice:</w:t>
      </w:r>
    </w:p>
    <w:p w14:paraId="5A51CEC2" w14:textId="77777777" w:rsidR="008651E4" w:rsidRPr="008651E4" w:rsidRDefault="008651E4" w:rsidP="00865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Fewer assumptions</w:t>
      </w:r>
    </w:p>
    <w:p w14:paraId="0F75E084" w14:textId="77777777" w:rsidR="008651E4" w:rsidRPr="008651E4" w:rsidRDefault="008651E4" w:rsidP="00865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Better questions</w:t>
      </w:r>
    </w:p>
    <w:p w14:paraId="3832DAFB" w14:textId="77777777" w:rsidR="008651E4" w:rsidRPr="008651E4" w:rsidRDefault="008651E4" w:rsidP="00865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 growing sense that things are finally being seen clearly</w:t>
      </w:r>
    </w:p>
    <w:p w14:paraId="12079D69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7B0B5B3E">
          <v:rect id="_x0000_i1148" style="width:0;height:1.5pt" o:hralign="center" o:hrstd="t" o:hr="t" fillcolor="#a0a0a0" stroked="f"/>
        </w:pict>
      </w:r>
    </w:p>
    <w:p w14:paraId="492E90E6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PHASE 2: STRUCTURE &amp; VISIBILITY</w:t>
      </w:r>
    </w:p>
    <w:p w14:paraId="1A799389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Weeks 5–8</w:t>
      </w:r>
    </w:p>
    <w:p w14:paraId="451DA94A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Bringing clarity to complexity.</w:t>
      </w:r>
    </w:p>
    <w:p w14:paraId="1DF45068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Once we understand the environment, we begin organizing it in a way that supports visibility and decision-making.</w:t>
      </w:r>
    </w:p>
    <w:p w14:paraId="40BD5510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This often includes:</w:t>
      </w:r>
    </w:p>
    <w:p w14:paraId="3A7511E4" w14:textId="77777777" w:rsidR="008651E4" w:rsidRPr="008651E4" w:rsidRDefault="008651E4" w:rsidP="00865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Clarifying system relationships and dependencies</w:t>
      </w:r>
    </w:p>
    <w:p w14:paraId="383C31D1" w14:textId="77777777" w:rsidR="008651E4" w:rsidRPr="008651E4" w:rsidRDefault="008651E4" w:rsidP="00865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Establishing baseline documentation and visibility</w:t>
      </w:r>
    </w:p>
    <w:p w14:paraId="784FFE88" w14:textId="77777777" w:rsidR="008651E4" w:rsidRPr="008651E4" w:rsidRDefault="008651E4" w:rsidP="00865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Identifying priority risks and constraints</w:t>
      </w:r>
    </w:p>
    <w:p w14:paraId="2FE49EEB" w14:textId="77777777" w:rsidR="008651E4" w:rsidRPr="008651E4" w:rsidRDefault="008651E4" w:rsidP="00865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Aligning security and operational concerns with business reality</w:t>
      </w:r>
    </w:p>
    <w:p w14:paraId="70B16C6B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The goal is not perfection.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</w:t>
      </w: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understanding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9936E9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clients usually notice:</w:t>
      </w:r>
    </w:p>
    <w:p w14:paraId="4DDC742B" w14:textId="77777777" w:rsidR="008651E4" w:rsidRPr="008651E4" w:rsidRDefault="008651E4" w:rsidP="00865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Fewer unknowns</w:t>
      </w:r>
    </w:p>
    <w:p w14:paraId="1D616233" w14:textId="77777777" w:rsidR="008651E4" w:rsidRPr="008651E4" w:rsidRDefault="008651E4" w:rsidP="00865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More grounded conversations</w:t>
      </w:r>
    </w:p>
    <w:p w14:paraId="3C010A6E" w14:textId="77777777" w:rsidR="008651E4" w:rsidRPr="008651E4" w:rsidRDefault="008651E4" w:rsidP="00865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Reduced anxiety around “hidden issues”</w:t>
      </w:r>
    </w:p>
    <w:p w14:paraId="0EF9F7E1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7DB846C4">
          <v:rect id="_x0000_i1149" style="width:0;height:1.5pt" o:hralign="center" o:hrstd="t" o:hr="t" fillcolor="#a0a0a0" stroked="f"/>
        </w:pict>
      </w:r>
    </w:p>
    <w:p w14:paraId="26A72504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PHASE 3: DIRECTION &amp; PRIORITIZATION</w:t>
      </w:r>
    </w:p>
    <w:p w14:paraId="7543DFB8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Weeks 9–12</w:t>
      </w:r>
    </w:p>
    <w:p w14:paraId="47EA8ACF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Focus: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Deciding what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actually matters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— and what doesn’t.</w:t>
      </w:r>
    </w:p>
    <w:p w14:paraId="0BDBEF82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With clarity in place, we work together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800C92" w14:textId="77777777" w:rsidR="008651E4" w:rsidRPr="008651E4" w:rsidRDefault="008651E4" w:rsidP="00865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Identify what should be addressed first</w:t>
      </w:r>
    </w:p>
    <w:p w14:paraId="3E6EF550" w14:textId="77777777" w:rsidR="008651E4" w:rsidRPr="008651E4" w:rsidRDefault="008651E4" w:rsidP="00865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Separate urgent issues from important ones</w:t>
      </w:r>
    </w:p>
    <w:p w14:paraId="41C5C159" w14:textId="77777777" w:rsidR="008651E4" w:rsidRPr="008651E4" w:rsidRDefault="008651E4" w:rsidP="00865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Establish a realistic, sustainable direction</w:t>
      </w:r>
    </w:p>
    <w:p w14:paraId="5A975184" w14:textId="77777777" w:rsidR="008651E4" w:rsidRPr="008651E4" w:rsidRDefault="008651E4" w:rsidP="00865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Align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priorities with business goals</w:t>
      </w:r>
    </w:p>
    <w:p w14:paraId="7A1F1B27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Not everything needs to be fixed at once.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phase is about </w:t>
      </w: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choosing intentionally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619E15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clients usually notice:</w:t>
      </w:r>
    </w:p>
    <w:p w14:paraId="39FA494C" w14:textId="77777777" w:rsidR="008651E4" w:rsidRPr="008651E4" w:rsidRDefault="008651E4" w:rsidP="00865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Decisions feel easier</w:t>
      </w:r>
    </w:p>
    <w:p w14:paraId="51DAAEE4" w14:textId="77777777" w:rsidR="008651E4" w:rsidRPr="008651E4" w:rsidRDefault="008651E4" w:rsidP="00865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Fewer competing priorities</w:t>
      </w:r>
    </w:p>
    <w:p w14:paraId="4D744934" w14:textId="77777777" w:rsidR="008651E4" w:rsidRPr="008651E4" w:rsidRDefault="008651E4" w:rsidP="00865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Confidence replaces urgency</w:t>
      </w:r>
    </w:p>
    <w:p w14:paraId="01292AB5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217FC71D">
          <v:rect id="_x0000_i1150" style="width:0;height:1.5pt" o:hralign="center" o:hrstd="t" o:hr="t" fillcolor="#a0a0a0" stroked="f"/>
        </w:pict>
      </w:r>
    </w:p>
    <w:p w14:paraId="23581AED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WHAT WE DON’T DO IN THE FIRST 90 DAYS</w:t>
      </w:r>
    </w:p>
    <w:p w14:paraId="060DC048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Just as important as what we do is what we intentionally avoid.</w:t>
      </w:r>
    </w:p>
    <w:p w14:paraId="58964264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We do not:</w:t>
      </w:r>
    </w:p>
    <w:p w14:paraId="177DC950" w14:textId="77777777" w:rsidR="008651E4" w:rsidRPr="008651E4" w:rsidRDefault="008651E4" w:rsidP="00865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Rush into large changes without context</w:t>
      </w:r>
    </w:p>
    <w:p w14:paraId="4FA0CF17" w14:textId="77777777" w:rsidR="008651E4" w:rsidRPr="008651E4" w:rsidRDefault="008651E4" w:rsidP="00865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Replace systems unnecessarily</w:t>
      </w:r>
    </w:p>
    <w:p w14:paraId="673574B4" w14:textId="77777777" w:rsidR="008651E4" w:rsidRPr="008651E4" w:rsidRDefault="008651E4" w:rsidP="00865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Overwhelm teams with recommendations</w:t>
      </w:r>
    </w:p>
    <w:p w14:paraId="08CB04F2" w14:textId="77777777" w:rsidR="008651E4" w:rsidRPr="008651E4" w:rsidRDefault="008651E4" w:rsidP="00865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Introduce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complexity for the sake of activity</w:t>
      </w:r>
    </w:p>
    <w:p w14:paraId="6F896C70" w14:textId="77777777" w:rsidR="008651E4" w:rsidRPr="008651E4" w:rsidRDefault="008651E4" w:rsidP="00865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Promise outcomes without understanding constraints</w:t>
      </w:r>
    </w:p>
    <w:p w14:paraId="0611EB31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Stability comes from restraint as much as action.</w:t>
      </w:r>
    </w:p>
    <w:p w14:paraId="78787CDB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3E066B64">
          <v:rect id="_x0000_i1151" style="width:0;height:1.5pt" o:hralign="center" o:hrstd="t" o:hr="t" fillcolor="#a0a0a0" stroked="f"/>
        </w:pict>
      </w:r>
    </w:p>
    <w:p w14:paraId="415AD764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WHAT THIS SETS UP LONG-TERM</w:t>
      </w:r>
    </w:p>
    <w:p w14:paraId="5505FEA7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By the end of the first 90 days, organizations typically have:</w:t>
      </w:r>
    </w:p>
    <w:p w14:paraId="62073903" w14:textId="77777777" w:rsidR="008651E4" w:rsidRPr="008651E4" w:rsidRDefault="008651E4" w:rsidP="008651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A clearer understanding of their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</w:t>
      </w:r>
    </w:p>
    <w:p w14:paraId="4A231AF4" w14:textId="77777777" w:rsidR="008651E4" w:rsidRPr="008651E4" w:rsidRDefault="008651E4" w:rsidP="008651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Better visibility into risk and dependencies</w:t>
      </w:r>
    </w:p>
    <w:p w14:paraId="3FCDEDF0" w14:textId="77777777" w:rsidR="008651E4" w:rsidRPr="008651E4" w:rsidRDefault="008651E4" w:rsidP="008651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 shared language for discussing technology decisions</w:t>
      </w:r>
    </w:p>
    <w:p w14:paraId="5A2DEE39" w14:textId="77777777" w:rsidR="008651E4" w:rsidRPr="008651E4" w:rsidRDefault="008651E4" w:rsidP="008651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sense of direction instead of constant reaction</w:t>
      </w:r>
    </w:p>
    <w:p w14:paraId="2F18D8F9" w14:textId="77777777" w:rsidR="008651E4" w:rsidRPr="008651E4" w:rsidRDefault="008651E4" w:rsidP="008651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 foundation for sustainable improvement</w:t>
      </w:r>
    </w:p>
    <w:p w14:paraId="6748A13F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From there, progress becomes steadier — and quieter.</w:t>
      </w:r>
    </w:p>
    <w:p w14:paraId="685ED117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1752BC96">
          <v:rect id="_x0000_i1152" style="width:0;height:1.5pt" o:hralign="center" o:hrstd="t" o:hr="t" fillcolor="#a0a0a0" stroked="f"/>
        </w:pict>
      </w:r>
    </w:p>
    <w:p w14:paraId="18884C14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WHO THIS APPROACH WORKS BEST FOR</w:t>
      </w:r>
    </w:p>
    <w:p w14:paraId="3FDB643F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first-90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-days model works best for organizations that:</w:t>
      </w:r>
    </w:p>
    <w:p w14:paraId="5EA19B94" w14:textId="77777777" w:rsidR="008651E4" w:rsidRPr="008651E4" w:rsidRDefault="008651E4" w:rsidP="008651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Want</w:t>
      </w:r>
      <w:proofErr w:type="gramEnd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 xml:space="preserve"> clarity before </w:t>
      </w:r>
      <w:proofErr w:type="gramStart"/>
      <w:r w:rsidRPr="008651E4">
        <w:rPr>
          <w:rFonts w:ascii="Times New Roman" w:eastAsia="Times New Roman" w:hAnsi="Times New Roman" w:cs="Times New Roman"/>
          <w:kern w:val="0"/>
          <w14:ligatures w14:val="none"/>
        </w:rPr>
        <w:t>change</w:t>
      </w:r>
      <w:proofErr w:type="gramEnd"/>
    </w:p>
    <w:p w14:paraId="78DA5CAC" w14:textId="77777777" w:rsidR="008651E4" w:rsidRPr="008651E4" w:rsidRDefault="008651E4" w:rsidP="008651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Prefer thoughtful progress over rapid disruption</w:t>
      </w:r>
    </w:p>
    <w:p w14:paraId="6C221F81" w14:textId="77777777" w:rsidR="008651E4" w:rsidRPr="008651E4" w:rsidRDefault="008651E4" w:rsidP="008651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Value understanding at the leadership level</w:t>
      </w:r>
    </w:p>
    <w:p w14:paraId="741F7CCA" w14:textId="77777777" w:rsidR="008651E4" w:rsidRPr="008651E4" w:rsidRDefault="008651E4" w:rsidP="008651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Are willing to invest in long-term stability</w:t>
      </w:r>
    </w:p>
    <w:p w14:paraId="770344FE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It’s not designed for organizations looking for immediate overhaul without planning.</w:t>
      </w:r>
    </w:p>
    <w:p w14:paraId="537ACEF7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5C19977D">
          <v:rect id="_x0000_i1153" style="width:0;height:1.5pt" o:hralign="center" o:hrstd="t" o:hr="t" fillcolor="#a0a0a0" stroked="f"/>
        </w:pict>
      </w:r>
    </w:p>
    <w:p w14:paraId="2962BBF7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NEXT STEPS</w:t>
      </w:r>
    </w:p>
    <w:p w14:paraId="4BD1AB3A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If this approach resonates, here are a few ways to continue:</w:t>
      </w:r>
    </w:p>
    <w:p w14:paraId="45A2A843" w14:textId="77777777" w:rsidR="008651E4" w:rsidRPr="008651E4" w:rsidRDefault="008651E4" w:rsidP="008651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what you’re hoping to change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A calm conversation to understand expectations and fit.</w:t>
      </w:r>
    </w:p>
    <w:p w14:paraId="0C1DE42A" w14:textId="77777777" w:rsidR="008651E4" w:rsidRPr="008651E4" w:rsidRDefault="008651E4" w:rsidP="008651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an initial assessment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A structured starting point for visibility and understanding.</w:t>
      </w:r>
    </w:p>
    <w:p w14:paraId="71C6E038" w14:textId="77777777" w:rsidR="008651E4" w:rsidRPr="008651E4" w:rsidRDefault="008651E4" w:rsidP="008651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how our broader approach works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To see how the first 90 days fit into long-term stewardship.</w:t>
      </w:r>
    </w:p>
    <w:p w14:paraId="7594B0B0" w14:textId="77777777" w:rsidR="008651E4" w:rsidRPr="008651E4" w:rsidRDefault="008651E4" w:rsidP="00865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pict w14:anchorId="5CD57DCF">
          <v:rect id="_x0000_i1154" style="width:0;height:1.5pt" o:hralign="center" o:hrstd="t" o:hr="t" fillcolor="#a0a0a0" stroked="f"/>
        </w:pict>
      </w:r>
    </w:p>
    <w:p w14:paraId="644B42F3" w14:textId="77777777" w:rsidR="008651E4" w:rsidRPr="008651E4" w:rsidRDefault="008651E4" w:rsidP="008651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1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 — CLOSE</w:t>
      </w:r>
    </w:p>
    <w:p w14:paraId="36545D96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The first 90 days shouldn’t feel chaotic.</w:t>
      </w:r>
      <w:r w:rsidRPr="008651E4">
        <w:rPr>
          <w:rFonts w:ascii="Times New Roman" w:eastAsia="Times New Roman" w:hAnsi="Times New Roman" w:cs="Times New Roman"/>
          <w:kern w:val="0"/>
          <w14:ligatures w14:val="none"/>
        </w:rPr>
        <w:br/>
        <w:t>They should feel grounding.</w:t>
      </w:r>
    </w:p>
    <w:p w14:paraId="5D972040" w14:textId="77777777" w:rsidR="008651E4" w:rsidRPr="008651E4" w:rsidRDefault="008651E4" w:rsidP="00865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1E4">
        <w:rPr>
          <w:rFonts w:ascii="Times New Roman" w:eastAsia="Times New Roman" w:hAnsi="Times New Roman" w:cs="Times New Roman"/>
          <w:kern w:val="0"/>
          <w14:ligatures w14:val="none"/>
        </w:rPr>
        <w:t>When understanding comes first, everything that follows becomes easier.</w:t>
      </w:r>
    </w:p>
    <w:p w14:paraId="26FFE070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5B4"/>
    <w:multiLevelType w:val="multilevel"/>
    <w:tmpl w:val="043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3727"/>
    <w:multiLevelType w:val="multilevel"/>
    <w:tmpl w:val="3E7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75E6"/>
    <w:multiLevelType w:val="multilevel"/>
    <w:tmpl w:val="9D4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D566E"/>
    <w:multiLevelType w:val="multilevel"/>
    <w:tmpl w:val="EA3E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0317"/>
    <w:multiLevelType w:val="multilevel"/>
    <w:tmpl w:val="7622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5A1B"/>
    <w:multiLevelType w:val="multilevel"/>
    <w:tmpl w:val="27F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437E"/>
    <w:multiLevelType w:val="multilevel"/>
    <w:tmpl w:val="FDB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65867"/>
    <w:multiLevelType w:val="multilevel"/>
    <w:tmpl w:val="46A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65E84"/>
    <w:multiLevelType w:val="multilevel"/>
    <w:tmpl w:val="4CF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0229D"/>
    <w:multiLevelType w:val="multilevel"/>
    <w:tmpl w:val="43A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25CA"/>
    <w:multiLevelType w:val="multilevel"/>
    <w:tmpl w:val="CED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5032F"/>
    <w:multiLevelType w:val="multilevel"/>
    <w:tmpl w:val="A41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A4C2D"/>
    <w:multiLevelType w:val="multilevel"/>
    <w:tmpl w:val="528E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A0C17"/>
    <w:multiLevelType w:val="multilevel"/>
    <w:tmpl w:val="FC6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F69A8"/>
    <w:multiLevelType w:val="multilevel"/>
    <w:tmpl w:val="30D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45EA8"/>
    <w:multiLevelType w:val="multilevel"/>
    <w:tmpl w:val="3CB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62054"/>
    <w:multiLevelType w:val="multilevel"/>
    <w:tmpl w:val="CA5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35CEB"/>
    <w:multiLevelType w:val="multilevel"/>
    <w:tmpl w:val="E10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862E1"/>
    <w:multiLevelType w:val="multilevel"/>
    <w:tmpl w:val="3E7E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633A3"/>
    <w:multiLevelType w:val="multilevel"/>
    <w:tmpl w:val="46F2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736661">
    <w:abstractNumId w:val="19"/>
  </w:num>
  <w:num w:numId="2" w16cid:durableId="1666010530">
    <w:abstractNumId w:val="15"/>
  </w:num>
  <w:num w:numId="3" w16cid:durableId="1600285615">
    <w:abstractNumId w:val="5"/>
  </w:num>
  <w:num w:numId="4" w16cid:durableId="1463040514">
    <w:abstractNumId w:val="14"/>
  </w:num>
  <w:num w:numId="5" w16cid:durableId="57213385">
    <w:abstractNumId w:val="3"/>
  </w:num>
  <w:num w:numId="6" w16cid:durableId="1520318558">
    <w:abstractNumId w:val="7"/>
  </w:num>
  <w:num w:numId="7" w16cid:durableId="1174807445">
    <w:abstractNumId w:val="12"/>
  </w:num>
  <w:num w:numId="8" w16cid:durableId="1876650794">
    <w:abstractNumId w:val="13"/>
  </w:num>
  <w:num w:numId="9" w16cid:durableId="2113090318">
    <w:abstractNumId w:val="17"/>
  </w:num>
  <w:num w:numId="10" w16cid:durableId="1461655459">
    <w:abstractNumId w:val="16"/>
  </w:num>
  <w:num w:numId="11" w16cid:durableId="1468621506">
    <w:abstractNumId w:val="10"/>
  </w:num>
  <w:num w:numId="12" w16cid:durableId="1448819445">
    <w:abstractNumId w:val="2"/>
  </w:num>
  <w:num w:numId="13" w16cid:durableId="392847309">
    <w:abstractNumId w:val="18"/>
  </w:num>
  <w:num w:numId="14" w16cid:durableId="682976996">
    <w:abstractNumId w:val="0"/>
  </w:num>
  <w:num w:numId="15" w16cid:durableId="94447595">
    <w:abstractNumId w:val="1"/>
  </w:num>
  <w:num w:numId="16" w16cid:durableId="1427265172">
    <w:abstractNumId w:val="8"/>
  </w:num>
  <w:num w:numId="17" w16cid:durableId="722094742">
    <w:abstractNumId w:val="11"/>
  </w:num>
  <w:num w:numId="18" w16cid:durableId="2076513297">
    <w:abstractNumId w:val="6"/>
  </w:num>
  <w:num w:numId="19" w16cid:durableId="1250895618">
    <w:abstractNumId w:val="4"/>
  </w:num>
  <w:num w:numId="20" w16cid:durableId="1821843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1"/>
    <w:rsid w:val="000E1561"/>
    <w:rsid w:val="000E2A14"/>
    <w:rsid w:val="00145500"/>
    <w:rsid w:val="006A7E7C"/>
    <w:rsid w:val="00763E64"/>
    <w:rsid w:val="008651E4"/>
    <w:rsid w:val="00A11B0E"/>
    <w:rsid w:val="00C7581D"/>
    <w:rsid w:val="00C8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D076"/>
  <w15:chartTrackingRefBased/>
  <w15:docId w15:val="{2ECAA452-E2B9-48B7-96FF-E374FB9A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A511B86F-F97E-44FB-8C0B-F0C0D1C97997}"/>
</file>

<file path=customXml/itemProps2.xml><?xml version="1.0" encoding="utf-8"?>
<ds:datastoreItem xmlns:ds="http://schemas.openxmlformats.org/officeDocument/2006/customXml" ds:itemID="{2D0DD2E7-757F-49CB-B894-C94F166126A7}"/>
</file>

<file path=customXml/itemProps3.xml><?xml version="1.0" encoding="utf-8"?>
<ds:datastoreItem xmlns:ds="http://schemas.openxmlformats.org/officeDocument/2006/customXml" ds:itemID="{EC73FF1E-EC1F-4578-8F69-52851813B9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2026-02-10T23:10:00Z</dcterms:created>
  <dcterms:modified xsi:type="dcterms:W3CDTF">2026-02-10T23:11:00Z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