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fusion produced a small RMSE improvement in all three repeated splits, with mean RMSE 0.2175 versus 0.2188 for expression alone.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showed a small improvement in all three full-universe splits. The mean RMSE across seeds was 0.2175 for fusion versus 0.2188 for expression alone; this arithmetic mean is not a pooled observation-level RMSE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supported in the full-universe drug-heldout benchmark, although the improvement was small in every seed.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The improvement is small relative to the seed-to-seed variation, and two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slightly in all 3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