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Drug-heldout splits use GroupShuffleSplit with drug_id_raw as the grouping variable, test fraction 0.2, and persisted seeds 20260821, 20260822, and 20260823. Leave-one-dataset-out folds hold out CTD2,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data/processed/drug_heldout_splits/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grouped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data/processed/drug_heldout_results_*.json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Formal repeated-seed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data/processed/leave_one_dataset_out_results.json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scripts/run_drug_heldout_benchmark.py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scripts/run_leave_one_dataset_out.py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prespecified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