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987C4" w14:textId="01F53EDF" w:rsidR="009212CB" w:rsidRPr="00C133A2" w:rsidRDefault="009212CB">
      <w:pPr>
        <w:rPr>
          <w:b/>
          <w:bCs/>
        </w:rPr>
      </w:pPr>
      <w:proofErr w:type="spellStart"/>
      <w:r w:rsidRPr="00C133A2">
        <w:rPr>
          <w:b/>
          <w:bCs/>
        </w:rPr>
        <w:t>Agisoft</w:t>
      </w:r>
      <w:proofErr w:type="spellEnd"/>
      <w:r w:rsidRPr="00C133A2">
        <w:rPr>
          <w:b/>
          <w:bCs/>
        </w:rPr>
        <w:t xml:space="preserve"> </w:t>
      </w:r>
      <w:proofErr w:type="spellStart"/>
      <w:r w:rsidRPr="00C133A2">
        <w:rPr>
          <w:b/>
          <w:bCs/>
        </w:rPr>
        <w:t>Metashape</w:t>
      </w:r>
      <w:proofErr w:type="spellEnd"/>
      <w:r w:rsidRPr="00C133A2">
        <w:rPr>
          <w:b/>
          <w:bCs/>
        </w:rPr>
        <w:t xml:space="preserve"> Python Scripts</w:t>
      </w:r>
      <w:r w:rsidR="00EC67F9" w:rsidRPr="00C133A2">
        <w:rPr>
          <w:b/>
          <w:bCs/>
        </w:rPr>
        <w:t xml:space="preserve"> Usage Notes</w:t>
      </w:r>
      <w:r w:rsidRPr="00C133A2">
        <w:rPr>
          <w:b/>
          <w:bCs/>
        </w:rPr>
        <w:t xml:space="preserve">: </w:t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590E8C">
        <w:rPr>
          <w:b/>
          <w:bCs/>
        </w:rPr>
        <w:tab/>
      </w:r>
      <w:r w:rsidR="00EC67F9" w:rsidRPr="00C133A2">
        <w:rPr>
          <w:b/>
          <w:bCs/>
        </w:rPr>
        <w:t>Joseph Campbell 2/</w:t>
      </w:r>
      <w:r w:rsidR="00C133A2">
        <w:rPr>
          <w:b/>
          <w:bCs/>
        </w:rPr>
        <w:t>1</w:t>
      </w:r>
      <w:r w:rsidR="00590E8C">
        <w:rPr>
          <w:b/>
          <w:bCs/>
        </w:rPr>
        <w:t>2</w:t>
      </w:r>
      <w:r w:rsidR="00EC67F9" w:rsidRPr="00C133A2">
        <w:rPr>
          <w:b/>
          <w:bCs/>
        </w:rPr>
        <w:t>/2021</w:t>
      </w:r>
    </w:p>
    <w:p w14:paraId="098EA556" w14:textId="4B5BDC43" w:rsidR="00E95108" w:rsidRDefault="00E95108">
      <w:r>
        <w:t xml:space="preserve">The </w:t>
      </w:r>
      <w:r w:rsidR="003B27B8">
        <w:t xml:space="preserve">following listed </w:t>
      </w:r>
      <w:r>
        <w:t xml:space="preserve">python scripts were created as a learning tool to develop a skill set in Python as well as a deeper understanding of </w:t>
      </w:r>
      <w:r w:rsidR="000D4E5A">
        <w:t xml:space="preserve">the photogrammetry software </w:t>
      </w:r>
      <w:proofErr w:type="spellStart"/>
      <w:r w:rsidR="000D4E5A">
        <w:t>Agisoft</w:t>
      </w:r>
      <w:proofErr w:type="spellEnd"/>
      <w:r w:rsidR="000D4E5A">
        <w:t xml:space="preserve"> </w:t>
      </w:r>
      <w:proofErr w:type="spellStart"/>
      <w:r w:rsidR="000D4E5A">
        <w:t>Metashape</w:t>
      </w:r>
      <w:proofErr w:type="spellEnd"/>
      <w:r w:rsidR="000D4E5A">
        <w:t xml:space="preserve">. </w:t>
      </w:r>
      <w:r w:rsidR="00C133A2">
        <w:t xml:space="preserve">This document is a basic summary of the usage and actions performed by each script. </w:t>
      </w:r>
    </w:p>
    <w:p w14:paraId="1E1DDB7F" w14:textId="300607AC" w:rsidR="006C0D9D" w:rsidRDefault="006C0D9D">
      <w:r w:rsidRPr="0077543E">
        <w:rPr>
          <w:b/>
          <w:bCs/>
        </w:rPr>
        <w:t>Note*</w:t>
      </w:r>
      <w:r>
        <w:t xml:space="preserve"> each script is written in a way that it can be run as a </w:t>
      </w:r>
      <w:r w:rsidR="00C1238F">
        <w:t>stand-alone</w:t>
      </w:r>
      <w:r>
        <w:t xml:space="preserve"> action. </w:t>
      </w:r>
      <w:proofErr w:type="gramStart"/>
      <w:r>
        <w:t>So</w:t>
      </w:r>
      <w:proofErr w:type="gramEnd"/>
      <w:r>
        <w:t xml:space="preserve"> there is some repetition in the code. But I have a separate script </w:t>
      </w:r>
      <w:r w:rsidR="00480C5F">
        <w:t>-not included</w:t>
      </w:r>
      <w:proofErr w:type="gramStart"/>
      <w:r w:rsidR="00480C5F">
        <w:t xml:space="preserve">-  </w:t>
      </w:r>
      <w:r>
        <w:t>where</w:t>
      </w:r>
      <w:proofErr w:type="gramEnd"/>
      <w:r>
        <w:t xml:space="preserve"> I have just copied and pasted the necessary parts of each script to create a full workflow</w:t>
      </w:r>
      <w:r w:rsidR="0077543E">
        <w:t xml:space="preserve"> from start to finish. Or you can build a workflow via the ‘Batch’ command in </w:t>
      </w:r>
      <w:proofErr w:type="spellStart"/>
      <w:r w:rsidR="0077543E">
        <w:t>Agisoft</w:t>
      </w:r>
      <w:proofErr w:type="spellEnd"/>
      <w:r w:rsidR="0077543E">
        <w:t xml:space="preserve">. </w:t>
      </w:r>
    </w:p>
    <w:p w14:paraId="29778750" w14:textId="77777777" w:rsidR="00E95108" w:rsidRDefault="00E95108"/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7285"/>
        <w:gridCol w:w="7200"/>
      </w:tblGrid>
      <w:tr w:rsidR="00481FBE" w14:paraId="384A023E" w14:textId="77777777" w:rsidTr="00351A9A">
        <w:tc>
          <w:tcPr>
            <w:tcW w:w="7285" w:type="dxa"/>
            <w:shd w:val="clear" w:color="auto" w:fill="F2F2F2" w:themeFill="background1" w:themeFillShade="F2"/>
          </w:tcPr>
          <w:p w14:paraId="626D77B2" w14:textId="57A392F1" w:rsidR="00481FBE" w:rsidRPr="009212CB" w:rsidRDefault="00481FBE">
            <w:pPr>
              <w:rPr>
                <w:b/>
                <w:bCs/>
              </w:rPr>
            </w:pPr>
            <w:r w:rsidRPr="009212CB">
              <w:rPr>
                <w:b/>
                <w:bCs/>
              </w:rPr>
              <w:t>Script Name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14:paraId="06234C74" w14:textId="2FC64E73" w:rsidR="00481FBE" w:rsidRDefault="00754447" w:rsidP="00BF4E21">
            <w:pPr>
              <w:tabs>
                <w:tab w:val="left" w:pos="1155"/>
              </w:tabs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481FBE" w14:paraId="025A99B5" w14:textId="77777777" w:rsidTr="00351A9A">
        <w:trPr>
          <w:trHeight w:val="503"/>
        </w:trPr>
        <w:tc>
          <w:tcPr>
            <w:tcW w:w="7285" w:type="dxa"/>
          </w:tcPr>
          <w:p w14:paraId="098AFC19" w14:textId="3EF2AB65" w:rsidR="00481FBE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Metashape_PythonScripts_01-CreateProject-SaveAs.py</w:t>
            </w:r>
          </w:p>
          <w:p w14:paraId="0A44DB12" w14:textId="05EDA9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5BA29D3C" w14:textId="3D953A13" w:rsidR="009432A5" w:rsidRDefault="00754447" w:rsidP="00431405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Prompts user to save the project and provide a file name.</w:t>
            </w:r>
          </w:p>
        </w:tc>
      </w:tr>
      <w:tr w:rsidR="00481FBE" w14:paraId="410CB439" w14:textId="77777777" w:rsidTr="00351A9A">
        <w:tc>
          <w:tcPr>
            <w:tcW w:w="7285" w:type="dxa"/>
          </w:tcPr>
          <w:p w14:paraId="6328864E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Metashape_PythonScripts_02-LoadPhotos-AnalyzeImages-CameraGroups.py</w:t>
            </w:r>
          </w:p>
          <w:p w14:paraId="68C7727E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7592E6F7" w14:textId="77777777" w:rsidR="00431405" w:rsidRDefault="00431405" w:rsidP="00431405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Prompts the user to select and load the images used for Alignment.</w:t>
            </w:r>
          </w:p>
          <w:p w14:paraId="309E01C6" w14:textId="442A6E9E" w:rsidR="00305474" w:rsidRDefault="00431405" w:rsidP="00431405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 xml:space="preserve">Runs the </w:t>
            </w:r>
            <w:r w:rsidR="003205A3">
              <w:t>‘</w:t>
            </w:r>
            <w:r>
              <w:t>Analyze Images</w:t>
            </w:r>
            <w:r w:rsidR="003205A3">
              <w:t>’</w:t>
            </w:r>
            <w:r>
              <w:t xml:space="preserve"> process which populates the ‘Quality’ field found under the ‘Photos’ Pane when in Detail view. </w:t>
            </w:r>
          </w:p>
          <w:p w14:paraId="3FEDF230" w14:textId="77777777" w:rsidR="001F17F9" w:rsidRDefault="001F17F9" w:rsidP="00431405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Creates</w:t>
            </w:r>
            <w:r w:rsidR="00431405">
              <w:t xml:space="preserve"> a new Camera Group for each Lens </w:t>
            </w:r>
            <w:proofErr w:type="gramStart"/>
            <w:r w:rsidR="00431405">
              <w:t>( ex.</w:t>
            </w:r>
            <w:proofErr w:type="gramEnd"/>
            <w:r w:rsidR="00431405">
              <w:t xml:space="preserve"> 35mm , 50mm…) found in the EXIF data of the loaded images. </w:t>
            </w:r>
          </w:p>
          <w:p w14:paraId="5813C43B" w14:textId="77777777" w:rsidR="00EB3CD4" w:rsidRDefault="00431405" w:rsidP="00431405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Then moves the cameras into their respective Camera Group based on the EXIF data.</w:t>
            </w:r>
          </w:p>
          <w:p w14:paraId="5A650158" w14:textId="2670FFD8" w:rsidR="001F17F9" w:rsidRDefault="001F17F9" w:rsidP="001F17F9">
            <w:pPr>
              <w:pStyle w:val="ListParagraph"/>
              <w:spacing w:before="120"/>
            </w:pPr>
          </w:p>
        </w:tc>
      </w:tr>
      <w:tr w:rsidR="00481FBE" w14:paraId="54DAC40E" w14:textId="77777777" w:rsidTr="00351A9A">
        <w:tc>
          <w:tcPr>
            <w:tcW w:w="7285" w:type="dxa"/>
          </w:tcPr>
          <w:p w14:paraId="5C40AE15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Metashape_PythonScripts_03-MatchPhotos-AlignCameras.py</w:t>
            </w:r>
          </w:p>
          <w:p w14:paraId="1F6AC0D5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133E99C2" w14:textId="1819573A" w:rsidR="003205A3" w:rsidRDefault="00BD51BF" w:rsidP="003205A3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 xml:space="preserve">Runs </w:t>
            </w:r>
            <w:r w:rsidR="006C2F2E">
              <w:t>‘Match Photos’ process</w:t>
            </w:r>
            <w:r w:rsidR="003E4EA2">
              <w:t xml:space="preserve"> on High </w:t>
            </w:r>
            <w:r w:rsidR="00E76140">
              <w:t>Quality.</w:t>
            </w:r>
          </w:p>
          <w:p w14:paraId="1DE60415" w14:textId="1D092390" w:rsidR="006C2F2E" w:rsidRDefault="006C2F2E" w:rsidP="003205A3">
            <w:pPr>
              <w:pStyle w:val="ListParagraph"/>
              <w:numPr>
                <w:ilvl w:val="0"/>
                <w:numId w:val="8"/>
              </w:numPr>
              <w:spacing w:before="120"/>
            </w:pPr>
            <w:r>
              <w:t>Runs ‘Align Cameras’ process</w:t>
            </w:r>
            <w:r w:rsidR="00E76140">
              <w:t xml:space="preserve"> (uses quality level from Match Photos)</w:t>
            </w:r>
          </w:p>
          <w:p w14:paraId="13DA74A7" w14:textId="77D412E6" w:rsidR="006C2F2E" w:rsidRDefault="006C2F2E" w:rsidP="00402603">
            <w:pPr>
              <w:pStyle w:val="ListParagraph"/>
              <w:spacing w:before="120"/>
            </w:pPr>
          </w:p>
        </w:tc>
      </w:tr>
      <w:tr w:rsidR="00481FBE" w14:paraId="18818341" w14:textId="77777777" w:rsidTr="00351A9A">
        <w:tc>
          <w:tcPr>
            <w:tcW w:w="7285" w:type="dxa"/>
          </w:tcPr>
          <w:p w14:paraId="503DD751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Metashape_PythonScripts_04-Part_01-OptimizeCameras-FilterPointCloud.py</w:t>
            </w:r>
          </w:p>
          <w:p w14:paraId="67A04173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5CCBC91A" w14:textId="52719FE3" w:rsidR="00481FBE" w:rsidRDefault="00FB1609" w:rsidP="00402603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Duplicates the active Chunk</w:t>
            </w:r>
            <w:r w:rsidR="00711BE9">
              <w:t xml:space="preserve"> to preserve the original alignment.</w:t>
            </w:r>
          </w:p>
          <w:p w14:paraId="5253E874" w14:textId="77777777" w:rsidR="00FB1609" w:rsidRDefault="00CB18DC" w:rsidP="00402603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Sets the duplicated Chunk as the active </w:t>
            </w:r>
            <w:proofErr w:type="gramStart"/>
            <w:r>
              <w:t>Chunk</w:t>
            </w:r>
            <w:proofErr w:type="gramEnd"/>
          </w:p>
          <w:p w14:paraId="23506C58" w14:textId="6A1F0D86" w:rsidR="00EA0704" w:rsidRDefault="005909CA" w:rsidP="005D2B4B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Initiates the Point Cloud Filter</w:t>
            </w:r>
            <w:r w:rsidR="005D2B4B">
              <w:t xml:space="preserve"> </w:t>
            </w:r>
            <w:r w:rsidR="00C569FA">
              <w:t xml:space="preserve">for the active </w:t>
            </w:r>
            <w:proofErr w:type="gramStart"/>
            <w:r w:rsidR="00C569FA">
              <w:t>Chunk</w:t>
            </w:r>
            <w:proofErr w:type="gramEnd"/>
          </w:p>
          <w:p w14:paraId="222429CB" w14:textId="77777777" w:rsidR="005F719A" w:rsidRDefault="00EA0704" w:rsidP="00402603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Loops through each </w:t>
            </w:r>
            <w:r w:rsidR="004C44A7">
              <w:t xml:space="preserve">of the following </w:t>
            </w:r>
            <w:r>
              <w:t>Filter Option</w:t>
            </w:r>
            <w:r w:rsidR="00C569FA">
              <w:t>s</w:t>
            </w:r>
            <w:r>
              <w:t xml:space="preserve"> </w:t>
            </w:r>
            <w:r w:rsidR="0021744F">
              <w:t xml:space="preserve">and </w:t>
            </w:r>
          </w:p>
          <w:p w14:paraId="1FBFB3F7" w14:textId="58CBEBDC" w:rsidR="00EA0704" w:rsidRDefault="0021744F" w:rsidP="005F719A">
            <w:pPr>
              <w:pStyle w:val="ListParagraph"/>
              <w:numPr>
                <w:ilvl w:val="1"/>
                <w:numId w:val="4"/>
              </w:numPr>
              <w:spacing w:before="120"/>
            </w:pPr>
            <w:r>
              <w:t>Selects</w:t>
            </w:r>
            <w:r w:rsidR="00C569FA">
              <w:t>…</w:t>
            </w:r>
            <w:r w:rsidR="004C44A7">
              <w:t xml:space="preserve">then Removes </w:t>
            </w:r>
            <w:r w:rsidR="00563681">
              <w:t>the selected points returned by the</w:t>
            </w:r>
            <w:r w:rsidR="00C569FA">
              <w:t xml:space="preserve"> given</w:t>
            </w:r>
            <w:r w:rsidR="00563681">
              <w:t xml:space="preserve"> value:</w:t>
            </w:r>
          </w:p>
          <w:p w14:paraId="58E8C8B0" w14:textId="176325F2" w:rsidR="00377AC5" w:rsidRDefault="00377AC5" w:rsidP="005F719A">
            <w:pPr>
              <w:pStyle w:val="ListParagraph"/>
              <w:numPr>
                <w:ilvl w:val="2"/>
                <w:numId w:val="4"/>
              </w:numPr>
              <w:spacing w:before="120"/>
              <w:jc w:val="both"/>
            </w:pPr>
            <w:r>
              <w:t>Reconstruction Uncertainty</w:t>
            </w:r>
            <w:r w:rsidR="0021744F">
              <w:t>, value 10</w:t>
            </w:r>
          </w:p>
          <w:p w14:paraId="3DBBF60A" w14:textId="69CFE94A" w:rsidR="00377AC5" w:rsidRDefault="00377AC5" w:rsidP="005F719A">
            <w:pPr>
              <w:pStyle w:val="ListParagraph"/>
              <w:numPr>
                <w:ilvl w:val="2"/>
                <w:numId w:val="4"/>
              </w:numPr>
              <w:spacing w:before="120"/>
              <w:jc w:val="both"/>
            </w:pPr>
            <w:r>
              <w:t>Projection Accuracy</w:t>
            </w:r>
            <w:r w:rsidR="0021744F">
              <w:t>, value 4.0</w:t>
            </w:r>
          </w:p>
          <w:p w14:paraId="6835A6A7" w14:textId="2D0ED8C2" w:rsidR="0021744F" w:rsidRDefault="0021744F" w:rsidP="005F719A">
            <w:pPr>
              <w:pStyle w:val="ListParagraph"/>
              <w:numPr>
                <w:ilvl w:val="2"/>
                <w:numId w:val="4"/>
              </w:numPr>
              <w:spacing w:before="120"/>
              <w:jc w:val="both"/>
            </w:pPr>
            <w:r>
              <w:t>Projection Accuracy, value 3.0</w:t>
            </w:r>
          </w:p>
          <w:p w14:paraId="2D9E533C" w14:textId="71494C74" w:rsidR="005F719A" w:rsidRDefault="00A55B9F" w:rsidP="005F719A">
            <w:pPr>
              <w:pStyle w:val="ListParagraph"/>
              <w:numPr>
                <w:ilvl w:val="1"/>
                <w:numId w:val="4"/>
              </w:numPr>
              <w:spacing w:before="120"/>
              <w:jc w:val="both"/>
            </w:pPr>
            <w:r>
              <w:t>Optimize the Cameras b</w:t>
            </w:r>
            <w:r w:rsidR="005F719A">
              <w:t xml:space="preserve">etween each </w:t>
            </w:r>
            <w:r>
              <w:t xml:space="preserve">filter </w:t>
            </w:r>
            <w:proofErr w:type="gramStart"/>
            <w:r>
              <w:t>option</w:t>
            </w:r>
            <w:proofErr w:type="gramEnd"/>
          </w:p>
          <w:p w14:paraId="79116263" w14:textId="4C7D328B" w:rsidR="00563681" w:rsidRDefault="00563681" w:rsidP="00402603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Prepares the Reference Pane</w:t>
            </w:r>
            <w:r w:rsidR="00B31EE7">
              <w:t xml:space="preserve"> Settings for CHI scalebar workflow:</w:t>
            </w:r>
          </w:p>
          <w:p w14:paraId="7A08E4D8" w14:textId="62E353F8" w:rsidR="00B31EE7" w:rsidRDefault="00B31EE7" w:rsidP="00402603">
            <w:pPr>
              <w:pStyle w:val="ListParagraph"/>
              <w:numPr>
                <w:ilvl w:val="1"/>
                <w:numId w:val="4"/>
              </w:numPr>
              <w:spacing w:before="120"/>
            </w:pPr>
            <w:r>
              <w:t xml:space="preserve">Sets ‘Scalebar Accuracy’ to </w:t>
            </w:r>
            <w:r w:rsidR="00AC3759">
              <w:t>0.0001</w:t>
            </w:r>
          </w:p>
          <w:p w14:paraId="46193FEA" w14:textId="338FD714" w:rsidR="00AC3759" w:rsidRDefault="00AC3759" w:rsidP="00402603">
            <w:pPr>
              <w:pStyle w:val="ListParagraph"/>
              <w:numPr>
                <w:ilvl w:val="1"/>
                <w:numId w:val="4"/>
              </w:numPr>
              <w:spacing w:before="120"/>
            </w:pPr>
            <w:r>
              <w:t>Sets ‘Tie</w:t>
            </w:r>
            <w:r w:rsidR="00590F40">
              <w:t xml:space="preserve"> </w:t>
            </w:r>
            <w:r>
              <w:t xml:space="preserve">point Accuracy’ to </w:t>
            </w:r>
            <w:proofErr w:type="gramStart"/>
            <w:r>
              <w:t>0.1</w:t>
            </w:r>
            <w:proofErr w:type="gramEnd"/>
          </w:p>
          <w:p w14:paraId="21DEC349" w14:textId="6228626A" w:rsidR="00AF411F" w:rsidRDefault="00402603" w:rsidP="00590E8C">
            <w:pPr>
              <w:pStyle w:val="ListParagraph"/>
              <w:numPr>
                <w:ilvl w:val="1"/>
                <w:numId w:val="4"/>
              </w:numPr>
              <w:spacing w:before="120" w:after="120"/>
            </w:pPr>
            <w:r>
              <w:t>Sets ‘Marker Projection Accuracy’ to 0.1</w:t>
            </w:r>
          </w:p>
        </w:tc>
      </w:tr>
      <w:tr w:rsidR="00481FBE" w14:paraId="28B48F4C" w14:textId="77777777" w:rsidTr="00351A9A">
        <w:tc>
          <w:tcPr>
            <w:tcW w:w="7285" w:type="dxa"/>
          </w:tcPr>
          <w:p w14:paraId="3CED18C0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lastRenderedPageBreak/>
              <w:t>Metashape_PythonScripts_04-Part_02_DetectMarkers-OptimizeMarkerError.py</w:t>
            </w:r>
          </w:p>
          <w:p w14:paraId="3B950E02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61776533" w14:textId="77777777" w:rsidR="00481FBE" w:rsidRDefault="00823D56" w:rsidP="00402603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 xml:space="preserve">Runs ‘Detect Marker’ Process for 12bit Circular </w:t>
            </w:r>
            <w:proofErr w:type="gramStart"/>
            <w:r>
              <w:t>Targets</w:t>
            </w:r>
            <w:proofErr w:type="gramEnd"/>
          </w:p>
          <w:p w14:paraId="7C07640D" w14:textId="77777777" w:rsidR="00823D56" w:rsidRDefault="00823D56" w:rsidP="00402603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 xml:space="preserve">Runs ‘Detect Marker’ Process for Cross </w:t>
            </w:r>
            <w:r w:rsidR="009F78D6">
              <w:t>(</w:t>
            </w:r>
            <w:proofErr w:type="gramStart"/>
            <w:r w:rsidR="009F78D6">
              <w:t>Non Coded</w:t>
            </w:r>
            <w:proofErr w:type="gramEnd"/>
            <w:r w:rsidR="009F78D6">
              <w:t>) Target</w:t>
            </w:r>
          </w:p>
          <w:p w14:paraId="3294D0B4" w14:textId="716C4B9F" w:rsidR="009F78D6" w:rsidRDefault="009F78D6" w:rsidP="00402603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Remove</w:t>
            </w:r>
            <w:r w:rsidR="00A52D75">
              <w:t>s</w:t>
            </w:r>
            <w:r>
              <w:t xml:space="preserve"> any Marker with </w:t>
            </w:r>
            <w:r w:rsidR="00462510" w:rsidRPr="00335BAB">
              <w:rPr>
                <w:i/>
                <w:iCs/>
              </w:rPr>
              <w:t>l</w:t>
            </w:r>
            <w:r w:rsidRPr="00335BAB">
              <w:rPr>
                <w:i/>
                <w:iCs/>
              </w:rPr>
              <w:t xml:space="preserve">ess </w:t>
            </w:r>
            <w:r w:rsidR="00462510" w:rsidRPr="00335BAB">
              <w:rPr>
                <w:i/>
                <w:iCs/>
              </w:rPr>
              <w:t>t</w:t>
            </w:r>
            <w:r w:rsidRPr="00335BAB">
              <w:rPr>
                <w:i/>
                <w:iCs/>
              </w:rPr>
              <w:t>han</w:t>
            </w:r>
            <w:r>
              <w:t xml:space="preserve"> 9 </w:t>
            </w:r>
            <w:r w:rsidR="00A52D75">
              <w:t xml:space="preserve">camera </w:t>
            </w:r>
            <w:r w:rsidR="0013476C">
              <w:t>projections</w:t>
            </w:r>
            <w:r w:rsidR="00EC47DB">
              <w:t xml:space="preserve">. </w:t>
            </w:r>
          </w:p>
          <w:p w14:paraId="60868334" w14:textId="49C3298E" w:rsidR="00956069" w:rsidRDefault="0013476C" w:rsidP="00956069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 xml:space="preserve">Loop through each </w:t>
            </w:r>
            <w:r w:rsidR="00182FC4">
              <w:t>Camera …for each remaining Marker, and then remove any Marker that</w:t>
            </w:r>
            <w:r w:rsidR="000725F6">
              <w:t xml:space="preserve"> has a Projection Error </w:t>
            </w:r>
            <w:r w:rsidR="000725F6" w:rsidRPr="000725F6">
              <w:rPr>
                <w:i/>
                <w:iCs/>
              </w:rPr>
              <w:t>greater than</w:t>
            </w:r>
            <w:r w:rsidR="000725F6">
              <w:t xml:space="preserve"> 0.5. </w:t>
            </w:r>
          </w:p>
          <w:p w14:paraId="20CC1409" w14:textId="620E90C2" w:rsidR="001056E5" w:rsidRDefault="00443F7B" w:rsidP="001056E5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Re</w:t>
            </w:r>
            <w:r w:rsidR="00E3530F">
              <w:t xml:space="preserve">do - </w:t>
            </w:r>
            <w:r w:rsidR="0026256B">
              <w:t xml:space="preserve">Remove any Marker with </w:t>
            </w:r>
            <w:r w:rsidR="0026256B" w:rsidRPr="0026256B">
              <w:rPr>
                <w:i/>
                <w:iCs/>
              </w:rPr>
              <w:t>less than</w:t>
            </w:r>
            <w:r w:rsidR="0026256B">
              <w:t xml:space="preserve"> 9 </w:t>
            </w:r>
            <w:proofErr w:type="gramStart"/>
            <w:r w:rsidR="0026256B">
              <w:t>projections</w:t>
            </w:r>
            <w:proofErr w:type="gramEnd"/>
          </w:p>
          <w:p w14:paraId="73E58772" w14:textId="7C3D2FEA" w:rsidR="0026256B" w:rsidRDefault="001056E5" w:rsidP="000035D4">
            <w:pPr>
              <w:spacing w:before="120" w:after="120"/>
            </w:pPr>
            <w:r w:rsidRPr="001F3C62">
              <w:rPr>
                <w:b/>
                <w:bCs/>
              </w:rPr>
              <w:t>Notes*</w:t>
            </w:r>
            <w:r>
              <w:t xml:space="preserve"> The user will then manually create the scale</w:t>
            </w:r>
            <w:r w:rsidR="00A821A1">
              <w:t>bars</w:t>
            </w:r>
            <w:r w:rsidR="00D9536C">
              <w:t xml:space="preserve"> and input the expected Distance value for each scalebar</w:t>
            </w:r>
            <w:r w:rsidR="00A821A1">
              <w:t>. If this script is run successfully then each scalebar’s</w:t>
            </w:r>
            <w:r w:rsidR="00D9536C">
              <w:t xml:space="preserve"> Error(m) value will immediat</w:t>
            </w:r>
            <w:r w:rsidR="008219B9">
              <w:t xml:space="preserve">ely be within tolerance and no further </w:t>
            </w:r>
            <w:r w:rsidR="00595221">
              <w:t xml:space="preserve">cleanup </w:t>
            </w:r>
            <w:r w:rsidR="008219B9">
              <w:t xml:space="preserve">will be needed. </w:t>
            </w:r>
          </w:p>
        </w:tc>
      </w:tr>
      <w:tr w:rsidR="00481FBE" w14:paraId="2675FBE9" w14:textId="77777777" w:rsidTr="00351A9A">
        <w:tc>
          <w:tcPr>
            <w:tcW w:w="7285" w:type="dxa"/>
          </w:tcPr>
          <w:p w14:paraId="70180963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Metashape_PythonScripts_04-Part_03-Optimizecameras-FilterPointCloud-TenPercent.py</w:t>
            </w:r>
          </w:p>
          <w:p w14:paraId="31EA1C12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494DB77D" w14:textId="23B0ED1D" w:rsidR="0030457A" w:rsidRDefault="0030457A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Initiates the Point Cloud Filter for the active Chunk</w:t>
            </w:r>
            <w:r w:rsidR="001349B5">
              <w:t xml:space="preserve"> using the Reprojection Error filter</w:t>
            </w:r>
          </w:p>
          <w:p w14:paraId="20008B12" w14:textId="68775DF1" w:rsidR="0030457A" w:rsidRDefault="00301ECD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Returns the ‘Max Reprojection Error’ value for the point cloud</w:t>
            </w:r>
            <w:r w:rsidR="001535AC">
              <w:t>.</w:t>
            </w:r>
          </w:p>
          <w:p w14:paraId="75EC258E" w14:textId="44D2DD0F" w:rsidR="00301ECD" w:rsidRDefault="00301ECD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Copies and Sorts the</w:t>
            </w:r>
            <w:r w:rsidR="00E36E3C">
              <w:t xml:space="preserve"> returned filter </w:t>
            </w:r>
            <w:r w:rsidR="00705A32">
              <w:t>values</w:t>
            </w:r>
            <w:r w:rsidR="001535AC">
              <w:t xml:space="preserve"> for the point cloud.</w:t>
            </w:r>
          </w:p>
          <w:p w14:paraId="6BB95A37" w14:textId="3530AE3E" w:rsidR="00E36E3C" w:rsidRDefault="00E36E3C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Calculates the </w:t>
            </w:r>
            <w:r w:rsidR="007E143B">
              <w:t xml:space="preserve">Reprojection Error slider value (threshold) that is equal to 10% </w:t>
            </w:r>
            <w:r w:rsidR="00F433BC">
              <w:t xml:space="preserve">of the current point count in the point </w:t>
            </w:r>
            <w:r w:rsidR="008647D8">
              <w:t>cloud.</w:t>
            </w:r>
          </w:p>
          <w:p w14:paraId="74B33E5B" w14:textId="26DFCA34" w:rsidR="005B2EC7" w:rsidRDefault="00F433BC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While the </w:t>
            </w:r>
            <w:r w:rsidR="00362D11">
              <w:t xml:space="preserve">Max </w:t>
            </w:r>
            <w:r w:rsidR="00F619C2">
              <w:t xml:space="preserve">Reprojection </w:t>
            </w:r>
            <w:r w:rsidR="00362D11">
              <w:t xml:space="preserve">Error for is </w:t>
            </w:r>
            <w:r w:rsidR="00362D11" w:rsidRPr="00362D11">
              <w:rPr>
                <w:i/>
                <w:iCs/>
              </w:rPr>
              <w:t>greater than</w:t>
            </w:r>
            <w:r w:rsidR="00362D11">
              <w:t xml:space="preserve"> 0.301, </w:t>
            </w:r>
            <w:proofErr w:type="gramStart"/>
            <w:r w:rsidR="00362D11">
              <w:t>then</w:t>
            </w:r>
            <w:proofErr w:type="gramEnd"/>
            <w:r w:rsidR="00362D11">
              <w:t xml:space="preserve"> </w:t>
            </w:r>
          </w:p>
          <w:p w14:paraId="6C163550" w14:textId="7E263568" w:rsidR="00F433BC" w:rsidRDefault="00362D11" w:rsidP="005B2EC7">
            <w:pPr>
              <w:pStyle w:val="ListParagraph"/>
              <w:numPr>
                <w:ilvl w:val="1"/>
                <w:numId w:val="4"/>
              </w:numPr>
              <w:spacing w:before="120"/>
            </w:pPr>
            <w:r>
              <w:t xml:space="preserve">select 10% of the sorted </w:t>
            </w:r>
            <w:r w:rsidR="005B2EC7">
              <w:t>points… and remove them.</w:t>
            </w:r>
          </w:p>
          <w:p w14:paraId="1ADBE5AC" w14:textId="1EEE91BE" w:rsidR="005F719A" w:rsidRDefault="005F719A" w:rsidP="005B2EC7">
            <w:pPr>
              <w:pStyle w:val="ListParagraph"/>
              <w:numPr>
                <w:ilvl w:val="1"/>
                <w:numId w:val="4"/>
              </w:numPr>
              <w:spacing w:before="120"/>
            </w:pPr>
            <w:r>
              <w:t xml:space="preserve">Optimize the Cameras for each </w:t>
            </w:r>
            <w:r w:rsidR="008647D8">
              <w:t>iteration.</w:t>
            </w:r>
          </w:p>
          <w:p w14:paraId="6AD91905" w14:textId="1FF7B670" w:rsidR="005B2EC7" w:rsidRDefault="001535AC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Using a helper script, Disables </w:t>
            </w:r>
            <w:r w:rsidR="00A24977">
              <w:t xml:space="preserve">any Camera with </w:t>
            </w:r>
            <w:r w:rsidR="00A24977" w:rsidRPr="00A24977">
              <w:rPr>
                <w:i/>
                <w:iCs/>
              </w:rPr>
              <w:t>less than</w:t>
            </w:r>
            <w:r w:rsidR="00A24977">
              <w:t xml:space="preserve"> 200 projections for the active Chunk. </w:t>
            </w:r>
          </w:p>
          <w:p w14:paraId="7D1EA420" w14:textId="250DFEF4" w:rsidR="00735C71" w:rsidRDefault="00735C71" w:rsidP="0030457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Resets the bounding box region.</w:t>
            </w:r>
          </w:p>
          <w:p w14:paraId="7060BF41" w14:textId="76053D1D" w:rsidR="00481FBE" w:rsidRDefault="003D7F62" w:rsidP="000035D4">
            <w:pPr>
              <w:spacing w:before="120" w:after="120"/>
            </w:pPr>
            <w:r w:rsidRPr="009C3A62">
              <w:rPr>
                <w:b/>
                <w:bCs/>
              </w:rPr>
              <w:t>Notes*</w:t>
            </w:r>
            <w:r>
              <w:t xml:space="preserve"> This script iterates the Reprojection Error </w:t>
            </w:r>
            <w:r w:rsidR="007D185C">
              <w:t xml:space="preserve">filter until the Max Reprojection Error found in the ‘Show Info’ </w:t>
            </w:r>
            <w:r w:rsidR="00EF61B5">
              <w:t xml:space="preserve">pop up for the active chunk is </w:t>
            </w:r>
            <w:r w:rsidR="00EF61B5" w:rsidRPr="00EF61B5">
              <w:rPr>
                <w:i/>
                <w:iCs/>
              </w:rPr>
              <w:t>less than</w:t>
            </w:r>
            <w:r w:rsidR="00EF61B5">
              <w:t xml:space="preserve"> 0.301. The danger here is that there are too many iterations which will introduce a </w:t>
            </w:r>
            <w:r w:rsidR="009C3A62">
              <w:t xml:space="preserve">ripple like effect into the point cloud. </w:t>
            </w:r>
          </w:p>
        </w:tc>
      </w:tr>
      <w:tr w:rsidR="00481FBE" w14:paraId="5BC45B3D" w14:textId="77777777" w:rsidTr="00351A9A">
        <w:tc>
          <w:tcPr>
            <w:tcW w:w="7285" w:type="dxa"/>
          </w:tcPr>
          <w:p w14:paraId="0BE8AFDC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Metashape_PythonScripts_05-CreateMasksFromSparseCloud.py</w:t>
            </w:r>
          </w:p>
          <w:p w14:paraId="3BC04935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617A45D3" w14:textId="25A61E30" w:rsidR="002122A7" w:rsidRDefault="002122A7" w:rsidP="00515391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Builds a </w:t>
            </w:r>
            <w:r w:rsidR="00967FA4">
              <w:t>low-resolution</w:t>
            </w:r>
            <w:r>
              <w:t xml:space="preserve"> model using the Sparse Cloud as source</w:t>
            </w:r>
          </w:p>
          <w:p w14:paraId="3F1230C9" w14:textId="7C409FC2" w:rsidR="00351A9A" w:rsidRDefault="00967FA4" w:rsidP="00351A9A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Runs the </w:t>
            </w:r>
            <w:r w:rsidR="00C244F8">
              <w:t>‘</w:t>
            </w:r>
            <w:r>
              <w:t>Import Masks</w:t>
            </w:r>
            <w:r w:rsidR="00C244F8">
              <w:t>’</w:t>
            </w:r>
            <w:r>
              <w:t xml:space="preserve"> process </w:t>
            </w:r>
            <w:r w:rsidR="00351A9A">
              <w:t>with</w:t>
            </w:r>
            <w:r>
              <w:t xml:space="preserve"> low-resolution model </w:t>
            </w:r>
            <w:r w:rsidR="00351A9A">
              <w:t xml:space="preserve">as </w:t>
            </w:r>
            <w:proofErr w:type="gramStart"/>
            <w:r w:rsidR="00351A9A">
              <w:t>source</w:t>
            </w:r>
            <w:proofErr w:type="gramEnd"/>
          </w:p>
          <w:p w14:paraId="1EAB6146" w14:textId="6BA3A1CF" w:rsidR="00481FBE" w:rsidRDefault="00A51965" w:rsidP="00515391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Creates </w:t>
            </w:r>
            <w:r w:rsidR="00BF4333">
              <w:t>the following</w:t>
            </w:r>
            <w:r>
              <w:t xml:space="preserve"> subfolders, relative to the saved Project PATH</w:t>
            </w:r>
            <w:r w:rsidR="00BF4333">
              <w:t>:</w:t>
            </w:r>
          </w:p>
          <w:p w14:paraId="1AF6A016" w14:textId="6D9B4B26" w:rsidR="00351A9A" w:rsidRPr="00BF4333" w:rsidRDefault="00EB6DB9" w:rsidP="00351A9A">
            <w:pPr>
              <w:pStyle w:val="ListParagraph"/>
              <w:numPr>
                <w:ilvl w:val="1"/>
                <w:numId w:val="4"/>
              </w:numPr>
              <w:spacing w:before="120"/>
              <w:rPr>
                <w:i/>
                <w:iCs/>
              </w:rPr>
            </w:pPr>
            <w:r w:rsidRPr="00BF4333">
              <w:t xml:space="preserve"> </w:t>
            </w:r>
            <w:r w:rsidRPr="00BF4333">
              <w:rPr>
                <w:i/>
                <w:iCs/>
              </w:rPr>
              <w:t xml:space="preserve">_Output </w:t>
            </w:r>
          </w:p>
          <w:p w14:paraId="799EE743" w14:textId="054DB944" w:rsidR="00EB6DB9" w:rsidRDefault="002F46DB" w:rsidP="00BF4333">
            <w:pPr>
              <w:pStyle w:val="ListParagraph"/>
              <w:numPr>
                <w:ilvl w:val="2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</w:t>
            </w:r>
            <w:r w:rsidR="00BF4333" w:rsidRPr="00BF4333">
              <w:rPr>
                <w:i/>
                <w:iCs/>
              </w:rPr>
              <w:t>Active Chunk Name</w:t>
            </w:r>
          </w:p>
          <w:p w14:paraId="0167DCF1" w14:textId="1C70E0AF" w:rsidR="00BF4333" w:rsidRPr="00BF4333" w:rsidRDefault="00BF4333" w:rsidP="00BF4333">
            <w:pPr>
              <w:pStyle w:val="ListParagraph"/>
              <w:numPr>
                <w:ilvl w:val="3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_M</w:t>
            </w:r>
            <w:r w:rsidR="002F46DB">
              <w:rPr>
                <w:i/>
                <w:iCs/>
              </w:rPr>
              <w:t>asks</w:t>
            </w:r>
          </w:p>
          <w:p w14:paraId="6A810133" w14:textId="16F30DEA" w:rsidR="002122A7" w:rsidRDefault="002F46DB" w:rsidP="00515391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Exports the generated masks</w:t>
            </w:r>
            <w:r w:rsidR="00D128CD">
              <w:t xml:space="preserve"> to the </w:t>
            </w:r>
            <w:r w:rsidR="004D4531">
              <w:t xml:space="preserve">_Masks </w:t>
            </w:r>
            <w:proofErr w:type="gramStart"/>
            <w:r w:rsidR="004D4531">
              <w:t>subfolder</w:t>
            </w:r>
            <w:proofErr w:type="gramEnd"/>
          </w:p>
          <w:p w14:paraId="26BAF003" w14:textId="77777777" w:rsidR="002F46DB" w:rsidRDefault="009E04A9" w:rsidP="004D453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Removes the low-resolution </w:t>
            </w:r>
            <w:proofErr w:type="gramStart"/>
            <w:r>
              <w:t>model</w:t>
            </w:r>
            <w:proofErr w:type="gramEnd"/>
          </w:p>
          <w:p w14:paraId="02D7E971" w14:textId="0C5C45C4" w:rsidR="00BF0BF5" w:rsidRDefault="00BF0BF5" w:rsidP="00BF0BF5">
            <w:pPr>
              <w:spacing w:before="120" w:after="120"/>
            </w:pPr>
            <w:r w:rsidRPr="00185C9D">
              <w:rPr>
                <w:b/>
                <w:bCs/>
              </w:rPr>
              <w:t>Notes*</w:t>
            </w:r>
            <w:r>
              <w:t xml:space="preserve"> If the subfolders already exist, th</w:t>
            </w:r>
            <w:r w:rsidR="00BE55A2">
              <w:t xml:space="preserve">en nothing </w:t>
            </w:r>
            <w:r w:rsidR="00185C9D">
              <w:t>is changed.</w:t>
            </w:r>
          </w:p>
        </w:tc>
      </w:tr>
      <w:tr w:rsidR="00481FBE" w14:paraId="780CB35B" w14:textId="77777777" w:rsidTr="00351A9A">
        <w:tc>
          <w:tcPr>
            <w:tcW w:w="7285" w:type="dxa"/>
          </w:tcPr>
          <w:p w14:paraId="74085719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lastRenderedPageBreak/>
              <w:t>Metashape_PythonScripts_06-BuildDepthMaps-BuildDenseCloud.py</w:t>
            </w:r>
          </w:p>
          <w:p w14:paraId="5A0EAA91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6DD48BBE" w14:textId="77777777" w:rsidR="00481FBE" w:rsidRDefault="00B8561D" w:rsidP="0071414D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Run the </w:t>
            </w:r>
            <w:r w:rsidR="008C0903">
              <w:t xml:space="preserve">‘Build Depth Maps’ process on Ultra High settings. </w:t>
            </w:r>
            <w:r w:rsidR="00001E2F">
              <w:t xml:space="preserve">Unlike the match photos algorithm, </w:t>
            </w:r>
            <w:r w:rsidR="007E0453">
              <w:t xml:space="preserve">the </w:t>
            </w:r>
            <w:r w:rsidR="00001E2F">
              <w:t>Ultra High setting</w:t>
            </w:r>
            <w:r w:rsidR="007E0453">
              <w:t xml:space="preserve"> here uses the full resolution image data and does not up-sample the data.</w:t>
            </w:r>
          </w:p>
          <w:p w14:paraId="6C355058" w14:textId="77777777" w:rsidR="007E0453" w:rsidRDefault="000F2A46" w:rsidP="0071414D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Run the ‘Build Dense Cloud’ process. Which uses the same quality settings as the Depth Map process. </w:t>
            </w:r>
          </w:p>
          <w:p w14:paraId="6D3C8F0B" w14:textId="6479A733" w:rsidR="007D1D9A" w:rsidRDefault="002B24A2" w:rsidP="000035D4">
            <w:pPr>
              <w:spacing w:before="120" w:after="120"/>
            </w:pPr>
            <w:r w:rsidRPr="00DC7553">
              <w:rPr>
                <w:b/>
                <w:bCs/>
              </w:rPr>
              <w:t>Notes*</w:t>
            </w:r>
            <w:r>
              <w:t xml:space="preserve"> for the </w:t>
            </w:r>
            <w:r w:rsidR="00501102">
              <w:t>‘</w:t>
            </w:r>
            <w:r>
              <w:t>Build Dense Cloud</w:t>
            </w:r>
            <w:r w:rsidR="00501102">
              <w:t>’</w:t>
            </w:r>
            <w:r>
              <w:t xml:space="preserve"> process, the Max Neighbors variable </w:t>
            </w:r>
            <w:r w:rsidR="00B4663D">
              <w:t xml:space="preserve">is at default set to 100. </w:t>
            </w:r>
            <w:proofErr w:type="gramStart"/>
            <w:r w:rsidR="00B4663D">
              <w:t>I’ve</w:t>
            </w:r>
            <w:proofErr w:type="gramEnd"/>
            <w:r w:rsidR="00B4663D">
              <w:t xml:space="preserve"> updated it to 300. A value of ‘-1’ will load all cameras</w:t>
            </w:r>
            <w:r w:rsidR="007D1D9A">
              <w:t xml:space="preserve">. Essentially, a higher value will equal a higher quality dense cloud, but exponentially lengthens the processing time. </w:t>
            </w:r>
          </w:p>
        </w:tc>
      </w:tr>
      <w:tr w:rsidR="00481FBE" w14:paraId="7FD54E2B" w14:textId="77777777" w:rsidTr="00351A9A">
        <w:tc>
          <w:tcPr>
            <w:tcW w:w="7285" w:type="dxa"/>
          </w:tcPr>
          <w:p w14:paraId="15DBD076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Metashape_PythonScripts_07-BuildModel-DecimateModel.py</w:t>
            </w:r>
          </w:p>
          <w:p w14:paraId="4FB6BBE5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3D7D3355" w14:textId="77777777" w:rsidR="00481FBE" w:rsidRDefault="00372D9B" w:rsidP="00BC762F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Creates list of targeted Model face counts:</w:t>
            </w:r>
          </w:p>
          <w:p w14:paraId="737E5348" w14:textId="77777777" w:rsidR="00623A15" w:rsidRDefault="002B6C46" w:rsidP="0066648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Runs the ‘Build Model’ process </w:t>
            </w:r>
            <w:r w:rsidR="00623A15">
              <w:t xml:space="preserve">with </w:t>
            </w:r>
            <w:r w:rsidR="00666484">
              <w:t xml:space="preserve">the </w:t>
            </w:r>
            <w:r w:rsidR="00623A15">
              <w:t>quality set to High</w:t>
            </w:r>
            <w:r w:rsidR="00666484">
              <w:t xml:space="preserve"> and Dense Cloud as source.</w:t>
            </w:r>
          </w:p>
          <w:p w14:paraId="74268EAD" w14:textId="77777777" w:rsidR="00666484" w:rsidRDefault="00632A90" w:rsidP="0066648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Returns the face count of the High resolution </w:t>
            </w:r>
            <w:proofErr w:type="gramStart"/>
            <w:r w:rsidR="0091408E">
              <w:t>model</w:t>
            </w:r>
            <w:proofErr w:type="gramEnd"/>
          </w:p>
          <w:p w14:paraId="190A5516" w14:textId="77777777" w:rsidR="0091408E" w:rsidRDefault="0091408E" w:rsidP="0066648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Enumerates (loop) through the </w:t>
            </w:r>
            <w:r w:rsidR="00802F3E">
              <w:t xml:space="preserve">list of target face </w:t>
            </w:r>
            <w:r w:rsidR="00917245">
              <w:t>counts and</w:t>
            </w:r>
            <w:r w:rsidR="00802F3E">
              <w:t xml:space="preserve"> creates a decimated model</w:t>
            </w:r>
            <w:r w:rsidR="00634D34">
              <w:t xml:space="preserve"> for each face count. This process incorporates an index value that </w:t>
            </w:r>
            <w:r w:rsidR="00917245">
              <w:t xml:space="preserve">sets the source model for the decimation to the previously created model. </w:t>
            </w:r>
          </w:p>
          <w:p w14:paraId="2C3DA07D" w14:textId="77777777" w:rsidR="00917245" w:rsidRDefault="002A76A9" w:rsidP="0066648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Loops through each created </w:t>
            </w:r>
            <w:proofErr w:type="gramStart"/>
            <w:r>
              <w:t>model, and</w:t>
            </w:r>
            <w:proofErr w:type="gramEnd"/>
            <w:r>
              <w:t xml:space="preserve"> renames the mesh to match a scheme</w:t>
            </w:r>
            <w:r w:rsidR="008B3579">
              <w:t xml:space="preserve"> that is relevant to the models given face count. </w:t>
            </w:r>
          </w:p>
          <w:p w14:paraId="57A9C933" w14:textId="4EFCD42F" w:rsidR="000035D4" w:rsidRDefault="008B3579" w:rsidP="000035D4">
            <w:pPr>
              <w:spacing w:before="120" w:after="120"/>
            </w:pPr>
            <w:r w:rsidRPr="00383CBA">
              <w:rPr>
                <w:b/>
                <w:bCs/>
              </w:rPr>
              <w:t>Notes*</w:t>
            </w:r>
            <w:r>
              <w:t xml:space="preserve"> When creating the decimated models, the </w:t>
            </w:r>
            <w:r w:rsidR="00B5559E">
              <w:t xml:space="preserve">enumerated loop will skip a target face count if the source model for the decimation has a lower face count than the </w:t>
            </w:r>
            <w:r w:rsidR="00383CBA">
              <w:t xml:space="preserve">target face count. The renaming loop also takes this into count and can determine </w:t>
            </w:r>
            <w:r w:rsidR="000035D4">
              <w:t xml:space="preserve">which target face counts were skipped. </w:t>
            </w:r>
          </w:p>
        </w:tc>
      </w:tr>
      <w:tr w:rsidR="00481FBE" w14:paraId="14B6A7CF" w14:textId="77777777" w:rsidTr="00351A9A">
        <w:tc>
          <w:tcPr>
            <w:tcW w:w="7285" w:type="dxa"/>
          </w:tcPr>
          <w:p w14:paraId="1D3A0496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Metashape_PythonScripts_08-BuildTextures.py</w:t>
            </w:r>
          </w:p>
          <w:p w14:paraId="5D411966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34052482" w14:textId="43F03713" w:rsidR="00481FBE" w:rsidRDefault="004F29A8" w:rsidP="000035D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Enumerates all models and r</w:t>
            </w:r>
            <w:r w:rsidR="00384F5E">
              <w:t xml:space="preserve">uns ‘Build Texture’ process </w:t>
            </w:r>
            <w:r>
              <w:t xml:space="preserve">with Diffuse Map texture type. The </w:t>
            </w:r>
            <w:r w:rsidR="005F117C">
              <w:t xml:space="preserve">‘Texture Size’ is 8192 pixels </w:t>
            </w:r>
            <w:r w:rsidR="000019E3">
              <w:t xml:space="preserve">for the higher resolution models, and the switches to </w:t>
            </w:r>
            <w:r w:rsidR="00CF1F17">
              <w:t>4096 pixels for medium and low</w:t>
            </w:r>
            <w:r w:rsidR="00550B72">
              <w:t>-</w:t>
            </w:r>
            <w:r w:rsidR="00CF1F17">
              <w:t>resolution models.</w:t>
            </w:r>
          </w:p>
          <w:p w14:paraId="3B0DA72E" w14:textId="600E1F0E" w:rsidR="00BF0BF5" w:rsidRDefault="00D273D1" w:rsidP="00BF0BF5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For each model excluding the highest resolution model, run the ‘Build Texture’ process </w:t>
            </w:r>
            <w:r w:rsidR="00013883">
              <w:t xml:space="preserve">with the Normal Map and the Occlusion Map as texture types. </w:t>
            </w:r>
            <w:r w:rsidR="005F3307">
              <w:t>This uses the next higher resolution model as the source for these texture types.</w:t>
            </w:r>
            <w:r w:rsidR="002105BD">
              <w:t xml:space="preserve"> </w:t>
            </w:r>
          </w:p>
          <w:p w14:paraId="18CA339B" w14:textId="77777777" w:rsidR="00185C9D" w:rsidRDefault="00185C9D" w:rsidP="00185C9D">
            <w:pPr>
              <w:spacing w:before="120" w:after="120"/>
            </w:pPr>
          </w:p>
          <w:p w14:paraId="670CDFDB" w14:textId="77777777" w:rsidR="00BF0BF5" w:rsidRDefault="00BF0BF5" w:rsidP="00BF0BF5">
            <w:pPr>
              <w:spacing w:before="120" w:after="120"/>
            </w:pPr>
          </w:p>
          <w:p w14:paraId="10D6E687" w14:textId="77777777" w:rsidR="00BF0BF5" w:rsidRDefault="00BF0BF5" w:rsidP="00BF0BF5">
            <w:pPr>
              <w:spacing w:before="120" w:after="120"/>
            </w:pPr>
          </w:p>
          <w:p w14:paraId="2290B6D1" w14:textId="680B3401" w:rsidR="00BC11CB" w:rsidRDefault="00BC11CB" w:rsidP="00BF0BF5">
            <w:pPr>
              <w:spacing w:before="120" w:after="120"/>
            </w:pPr>
          </w:p>
        </w:tc>
      </w:tr>
      <w:tr w:rsidR="00481FBE" w14:paraId="318896CF" w14:textId="77777777" w:rsidTr="00351A9A">
        <w:tc>
          <w:tcPr>
            <w:tcW w:w="7285" w:type="dxa"/>
          </w:tcPr>
          <w:p w14:paraId="764D548D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lastRenderedPageBreak/>
              <w:t>Metashape_PythonScripts_09-ExportModels-withTextures.py</w:t>
            </w:r>
          </w:p>
          <w:p w14:paraId="174DCEC6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68969772" w14:textId="77777777" w:rsidR="00543835" w:rsidRDefault="00543835" w:rsidP="00543835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Creates the following subfolders, relative to the saved Project PATH:</w:t>
            </w:r>
          </w:p>
          <w:p w14:paraId="743CDA82" w14:textId="77777777" w:rsidR="00543835" w:rsidRPr="00BF4333" w:rsidRDefault="00543835" w:rsidP="00543835">
            <w:pPr>
              <w:pStyle w:val="ListParagraph"/>
              <w:numPr>
                <w:ilvl w:val="1"/>
                <w:numId w:val="4"/>
              </w:numPr>
              <w:spacing w:before="120"/>
              <w:rPr>
                <w:i/>
                <w:iCs/>
              </w:rPr>
            </w:pPr>
            <w:r w:rsidRPr="00BF4333">
              <w:t xml:space="preserve"> </w:t>
            </w:r>
            <w:r w:rsidRPr="00BF4333">
              <w:rPr>
                <w:i/>
                <w:iCs/>
              </w:rPr>
              <w:t xml:space="preserve">_Output </w:t>
            </w:r>
          </w:p>
          <w:p w14:paraId="5D97B538" w14:textId="77777777" w:rsidR="00543835" w:rsidRDefault="00543835" w:rsidP="00543835">
            <w:pPr>
              <w:pStyle w:val="ListParagraph"/>
              <w:numPr>
                <w:ilvl w:val="2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</w:t>
            </w:r>
            <w:r w:rsidRPr="00BF4333">
              <w:rPr>
                <w:i/>
                <w:iCs/>
              </w:rPr>
              <w:t>Active Chunk Name</w:t>
            </w:r>
          </w:p>
          <w:p w14:paraId="20101943" w14:textId="25A8C851" w:rsidR="00543835" w:rsidRPr="00BF4333" w:rsidRDefault="00543835" w:rsidP="00543835">
            <w:pPr>
              <w:pStyle w:val="ListParagraph"/>
              <w:numPr>
                <w:ilvl w:val="3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_Models</w:t>
            </w:r>
          </w:p>
          <w:p w14:paraId="7EADF45D" w14:textId="77777777" w:rsidR="00481FBE" w:rsidRDefault="004D3D38" w:rsidP="00E4591C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 xml:space="preserve">Loops through the existing models and exports both the model and the available texture maps for each. </w:t>
            </w:r>
          </w:p>
          <w:p w14:paraId="34DC7610" w14:textId="7DEC22F4" w:rsidR="0099482E" w:rsidRDefault="0099482E" w:rsidP="00DB0930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For Higher resolution models the texture maps are exported as TIFF images. </w:t>
            </w:r>
            <w:r w:rsidR="00BF0BF5">
              <w:t>Lower resolution texture maps</w:t>
            </w:r>
            <w:r>
              <w:t xml:space="preserve"> are exported as JPEG</w:t>
            </w:r>
            <w:r w:rsidR="00BF0BF5">
              <w:t xml:space="preserve"> format.</w:t>
            </w:r>
          </w:p>
          <w:p w14:paraId="2EC9230C" w14:textId="06603046" w:rsidR="009351CE" w:rsidRPr="00FD6003" w:rsidRDefault="009351CE" w:rsidP="00FD6003">
            <w:pPr>
              <w:spacing w:before="120" w:after="120"/>
              <w:rPr>
                <w:i/>
                <w:iCs/>
              </w:rPr>
            </w:pPr>
            <w:r w:rsidRPr="00185C9D">
              <w:rPr>
                <w:b/>
                <w:bCs/>
              </w:rPr>
              <w:t>Notes*</w:t>
            </w:r>
            <w:r>
              <w:t xml:space="preserve"> If the subfolders already exist, then nothing is changed.</w:t>
            </w:r>
            <w:r w:rsidR="00FD6003">
              <w:t xml:space="preserve"> This is repeated in case the script is run in an isolated action.</w:t>
            </w:r>
          </w:p>
        </w:tc>
      </w:tr>
      <w:tr w:rsidR="00481FBE" w14:paraId="161C7D7A" w14:textId="77777777" w:rsidTr="00351A9A">
        <w:tc>
          <w:tcPr>
            <w:tcW w:w="7285" w:type="dxa"/>
          </w:tcPr>
          <w:p w14:paraId="0C1FC15C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  <w:r w:rsidRPr="00EC67F9">
              <w:rPr>
                <w:b/>
                <w:bCs/>
              </w:rPr>
              <w:t>Metashape_PythonScripts_10-ExportDenseCloud.py</w:t>
            </w:r>
          </w:p>
          <w:p w14:paraId="378235F5" w14:textId="77777777" w:rsidR="00481FBE" w:rsidRPr="00EC67F9" w:rsidRDefault="00481FBE" w:rsidP="00402603">
            <w:pPr>
              <w:spacing w:before="120"/>
              <w:rPr>
                <w:b/>
                <w:bCs/>
              </w:rPr>
            </w:pPr>
          </w:p>
        </w:tc>
        <w:tc>
          <w:tcPr>
            <w:tcW w:w="7200" w:type="dxa"/>
          </w:tcPr>
          <w:p w14:paraId="5EF83F35" w14:textId="77777777" w:rsidR="00B13384" w:rsidRDefault="00B13384" w:rsidP="00B13384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Creates the following subfolders, relative to the saved Project PATH:</w:t>
            </w:r>
          </w:p>
          <w:p w14:paraId="749DB236" w14:textId="77777777" w:rsidR="00B13384" w:rsidRPr="00BF4333" w:rsidRDefault="00B13384" w:rsidP="00B13384">
            <w:pPr>
              <w:pStyle w:val="ListParagraph"/>
              <w:numPr>
                <w:ilvl w:val="1"/>
                <w:numId w:val="4"/>
              </w:numPr>
              <w:spacing w:before="120"/>
              <w:rPr>
                <w:i/>
                <w:iCs/>
              </w:rPr>
            </w:pPr>
            <w:r w:rsidRPr="00BF4333">
              <w:t xml:space="preserve"> </w:t>
            </w:r>
            <w:r w:rsidRPr="00BF4333">
              <w:rPr>
                <w:i/>
                <w:iCs/>
              </w:rPr>
              <w:t xml:space="preserve">_Output </w:t>
            </w:r>
          </w:p>
          <w:p w14:paraId="60CAB947" w14:textId="77777777" w:rsidR="00B13384" w:rsidRDefault="00B13384" w:rsidP="00B13384">
            <w:pPr>
              <w:pStyle w:val="ListParagraph"/>
              <w:numPr>
                <w:ilvl w:val="2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</w:t>
            </w:r>
            <w:r w:rsidRPr="00BF4333">
              <w:rPr>
                <w:i/>
                <w:iCs/>
              </w:rPr>
              <w:t>Active Chunk Name</w:t>
            </w:r>
          </w:p>
          <w:p w14:paraId="5C32B5C7" w14:textId="6E0CE84B" w:rsidR="00B13384" w:rsidRDefault="00B13384" w:rsidP="00B13384">
            <w:pPr>
              <w:pStyle w:val="ListParagraph"/>
              <w:numPr>
                <w:ilvl w:val="3"/>
                <w:numId w:val="4"/>
              </w:numPr>
              <w:spacing w:before="120"/>
              <w:rPr>
                <w:i/>
                <w:iCs/>
              </w:rPr>
            </w:pPr>
            <w:r>
              <w:rPr>
                <w:i/>
                <w:iCs/>
              </w:rPr>
              <w:t>_Models</w:t>
            </w:r>
          </w:p>
          <w:p w14:paraId="0038762B" w14:textId="0D351D81" w:rsidR="00706FA2" w:rsidRDefault="00C87951" w:rsidP="00706FA2">
            <w:pPr>
              <w:pStyle w:val="ListParagraph"/>
              <w:numPr>
                <w:ilvl w:val="0"/>
                <w:numId w:val="4"/>
              </w:numPr>
              <w:spacing w:before="120"/>
              <w:rPr>
                <w:i/>
                <w:iCs/>
              </w:rPr>
            </w:pPr>
            <w:r>
              <w:t>Exports the Dense Cloud for the active chunk.</w:t>
            </w:r>
          </w:p>
          <w:p w14:paraId="1CC47148" w14:textId="36C69F07" w:rsidR="00B13384" w:rsidRPr="00B13384" w:rsidRDefault="00B13384" w:rsidP="00B13384">
            <w:pPr>
              <w:spacing w:before="120"/>
              <w:rPr>
                <w:i/>
                <w:iCs/>
              </w:rPr>
            </w:pPr>
            <w:r w:rsidRPr="00185C9D">
              <w:rPr>
                <w:b/>
                <w:bCs/>
              </w:rPr>
              <w:t>Notes*</w:t>
            </w:r>
            <w:r>
              <w:t xml:space="preserve"> If the subfolders already exist, then nothing is changed. This is repeated in case </w:t>
            </w:r>
            <w:r w:rsidR="00FD6003">
              <w:t>the script is run in an isolated action.</w:t>
            </w:r>
          </w:p>
          <w:p w14:paraId="1E526D32" w14:textId="77777777" w:rsidR="00481FBE" w:rsidRDefault="00481FBE" w:rsidP="00402603">
            <w:pPr>
              <w:spacing w:before="120"/>
            </w:pPr>
          </w:p>
        </w:tc>
      </w:tr>
    </w:tbl>
    <w:p w14:paraId="5C1EC3EC" w14:textId="2C9FDE4C" w:rsidR="009212CB" w:rsidRDefault="009212CB" w:rsidP="00402603">
      <w:pPr>
        <w:spacing w:before="120" w:after="0"/>
      </w:pPr>
    </w:p>
    <w:sectPr w:rsidR="009212CB" w:rsidSect="00590E8C">
      <w:pgSz w:w="15840" w:h="12240" w:orient="landscape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28B5"/>
    <w:multiLevelType w:val="hybridMultilevel"/>
    <w:tmpl w:val="0702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9F4"/>
    <w:multiLevelType w:val="hybridMultilevel"/>
    <w:tmpl w:val="2CE8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3A4F"/>
    <w:multiLevelType w:val="hybridMultilevel"/>
    <w:tmpl w:val="0702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0F37"/>
    <w:multiLevelType w:val="hybridMultilevel"/>
    <w:tmpl w:val="7DA0EAD2"/>
    <w:lvl w:ilvl="0" w:tplc="4CFCF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1C59"/>
    <w:multiLevelType w:val="hybridMultilevel"/>
    <w:tmpl w:val="02DA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C4787"/>
    <w:multiLevelType w:val="hybridMultilevel"/>
    <w:tmpl w:val="A39C2CCE"/>
    <w:lvl w:ilvl="0" w:tplc="4CFCF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55687"/>
    <w:multiLevelType w:val="hybridMultilevel"/>
    <w:tmpl w:val="FBA6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7220A"/>
    <w:multiLevelType w:val="hybridMultilevel"/>
    <w:tmpl w:val="0B9A8B4A"/>
    <w:lvl w:ilvl="0" w:tplc="4CFCF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CB"/>
    <w:rsid w:val="000019E3"/>
    <w:rsid w:val="00001E2F"/>
    <w:rsid w:val="00003504"/>
    <w:rsid w:val="000035D4"/>
    <w:rsid w:val="00013883"/>
    <w:rsid w:val="00047E67"/>
    <w:rsid w:val="000678B4"/>
    <w:rsid w:val="000725F6"/>
    <w:rsid w:val="000D4E5A"/>
    <w:rsid w:val="000F2A46"/>
    <w:rsid w:val="001056E5"/>
    <w:rsid w:val="001276EB"/>
    <w:rsid w:val="0013476C"/>
    <w:rsid w:val="001349B5"/>
    <w:rsid w:val="001535AC"/>
    <w:rsid w:val="00182FC4"/>
    <w:rsid w:val="00185C9D"/>
    <w:rsid w:val="001C28F1"/>
    <w:rsid w:val="001F17F9"/>
    <w:rsid w:val="001F3C62"/>
    <w:rsid w:val="00201497"/>
    <w:rsid w:val="002105BD"/>
    <w:rsid w:val="002122A7"/>
    <w:rsid w:val="0021744F"/>
    <w:rsid w:val="0026180A"/>
    <w:rsid w:val="0026256B"/>
    <w:rsid w:val="00267008"/>
    <w:rsid w:val="002A76A9"/>
    <w:rsid w:val="002B24A2"/>
    <w:rsid w:val="002B6C46"/>
    <w:rsid w:val="002F46DB"/>
    <w:rsid w:val="00301ECD"/>
    <w:rsid w:val="0030457A"/>
    <w:rsid w:val="00305474"/>
    <w:rsid w:val="003205A3"/>
    <w:rsid w:val="00323413"/>
    <w:rsid w:val="00323C02"/>
    <w:rsid w:val="00335BAB"/>
    <w:rsid w:val="00351A9A"/>
    <w:rsid w:val="00357418"/>
    <w:rsid w:val="00362D11"/>
    <w:rsid w:val="00372D9B"/>
    <w:rsid w:val="00377AC5"/>
    <w:rsid w:val="00383CBA"/>
    <w:rsid w:val="00384F5E"/>
    <w:rsid w:val="003B27B8"/>
    <w:rsid w:val="003D7F62"/>
    <w:rsid w:val="003E4EA2"/>
    <w:rsid w:val="00402603"/>
    <w:rsid w:val="00431405"/>
    <w:rsid w:val="00443F7B"/>
    <w:rsid w:val="00462510"/>
    <w:rsid w:val="00480C5F"/>
    <w:rsid w:val="00481FBE"/>
    <w:rsid w:val="004B7753"/>
    <w:rsid w:val="004C44A7"/>
    <w:rsid w:val="004D3D38"/>
    <w:rsid w:val="004D4531"/>
    <w:rsid w:val="004F29A8"/>
    <w:rsid w:val="00501102"/>
    <w:rsid w:val="00515391"/>
    <w:rsid w:val="00525B41"/>
    <w:rsid w:val="00543835"/>
    <w:rsid w:val="00550B72"/>
    <w:rsid w:val="00563681"/>
    <w:rsid w:val="005845BA"/>
    <w:rsid w:val="005909CA"/>
    <w:rsid w:val="00590E8C"/>
    <w:rsid w:val="00590F40"/>
    <w:rsid w:val="00595221"/>
    <w:rsid w:val="005B2EC7"/>
    <w:rsid w:val="005C79BD"/>
    <w:rsid w:val="005D2B4B"/>
    <w:rsid w:val="005F117C"/>
    <w:rsid w:val="005F3307"/>
    <w:rsid w:val="005F719A"/>
    <w:rsid w:val="00600F1B"/>
    <w:rsid w:val="00623A15"/>
    <w:rsid w:val="00632A90"/>
    <w:rsid w:val="00634D34"/>
    <w:rsid w:val="00666484"/>
    <w:rsid w:val="006C0D9D"/>
    <w:rsid w:val="006C2F2E"/>
    <w:rsid w:val="00705A32"/>
    <w:rsid w:val="00706FA2"/>
    <w:rsid w:val="00711BE9"/>
    <w:rsid w:val="0071414D"/>
    <w:rsid w:val="00720154"/>
    <w:rsid w:val="00735C71"/>
    <w:rsid w:val="00754447"/>
    <w:rsid w:val="0077543E"/>
    <w:rsid w:val="00786A67"/>
    <w:rsid w:val="007974FA"/>
    <w:rsid w:val="007D185C"/>
    <w:rsid w:val="007D1D9A"/>
    <w:rsid w:val="007E0453"/>
    <w:rsid w:val="007E143B"/>
    <w:rsid w:val="00802F3E"/>
    <w:rsid w:val="008219B9"/>
    <w:rsid w:val="00823D56"/>
    <w:rsid w:val="008647D8"/>
    <w:rsid w:val="008B029E"/>
    <w:rsid w:val="008B0BA3"/>
    <w:rsid w:val="008B3579"/>
    <w:rsid w:val="008C0903"/>
    <w:rsid w:val="0091408E"/>
    <w:rsid w:val="00917245"/>
    <w:rsid w:val="009212CB"/>
    <w:rsid w:val="009351CE"/>
    <w:rsid w:val="00940F48"/>
    <w:rsid w:val="009432A5"/>
    <w:rsid w:val="0095541B"/>
    <w:rsid w:val="00956069"/>
    <w:rsid w:val="00967FA4"/>
    <w:rsid w:val="0099482E"/>
    <w:rsid w:val="009C3A62"/>
    <w:rsid w:val="009E04A9"/>
    <w:rsid w:val="009F78D6"/>
    <w:rsid w:val="00A24977"/>
    <w:rsid w:val="00A42A3A"/>
    <w:rsid w:val="00A42C5F"/>
    <w:rsid w:val="00A433F1"/>
    <w:rsid w:val="00A51965"/>
    <w:rsid w:val="00A52D75"/>
    <w:rsid w:val="00A55B9F"/>
    <w:rsid w:val="00A61EBC"/>
    <w:rsid w:val="00A821A1"/>
    <w:rsid w:val="00AC3759"/>
    <w:rsid w:val="00AF411F"/>
    <w:rsid w:val="00B13384"/>
    <w:rsid w:val="00B31EE7"/>
    <w:rsid w:val="00B323EE"/>
    <w:rsid w:val="00B40866"/>
    <w:rsid w:val="00B44AAF"/>
    <w:rsid w:val="00B4663D"/>
    <w:rsid w:val="00B5559E"/>
    <w:rsid w:val="00B8561D"/>
    <w:rsid w:val="00BA3123"/>
    <w:rsid w:val="00BC11CB"/>
    <w:rsid w:val="00BC762F"/>
    <w:rsid w:val="00BD4B2E"/>
    <w:rsid w:val="00BD51BF"/>
    <w:rsid w:val="00BE55A2"/>
    <w:rsid w:val="00BE6BD3"/>
    <w:rsid w:val="00BF0BF5"/>
    <w:rsid w:val="00BF4333"/>
    <w:rsid w:val="00BF4E21"/>
    <w:rsid w:val="00C1238F"/>
    <w:rsid w:val="00C133A2"/>
    <w:rsid w:val="00C14D94"/>
    <w:rsid w:val="00C244F8"/>
    <w:rsid w:val="00C569FA"/>
    <w:rsid w:val="00C657C7"/>
    <w:rsid w:val="00C87951"/>
    <w:rsid w:val="00CA16DD"/>
    <w:rsid w:val="00CB18DC"/>
    <w:rsid w:val="00CF1F17"/>
    <w:rsid w:val="00D0145A"/>
    <w:rsid w:val="00D128CD"/>
    <w:rsid w:val="00D273D1"/>
    <w:rsid w:val="00D90D56"/>
    <w:rsid w:val="00D9536C"/>
    <w:rsid w:val="00DB0930"/>
    <w:rsid w:val="00DC7553"/>
    <w:rsid w:val="00E3530F"/>
    <w:rsid w:val="00E36E3C"/>
    <w:rsid w:val="00E41D10"/>
    <w:rsid w:val="00E4591C"/>
    <w:rsid w:val="00E76140"/>
    <w:rsid w:val="00E95108"/>
    <w:rsid w:val="00EA0704"/>
    <w:rsid w:val="00EB3CD4"/>
    <w:rsid w:val="00EB6DB9"/>
    <w:rsid w:val="00EC47DB"/>
    <w:rsid w:val="00EC67F9"/>
    <w:rsid w:val="00EF61B5"/>
    <w:rsid w:val="00F433BC"/>
    <w:rsid w:val="00F619C2"/>
    <w:rsid w:val="00F80518"/>
    <w:rsid w:val="00FA1E81"/>
    <w:rsid w:val="00FB1609"/>
    <w:rsid w:val="00FD6003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1D8"/>
  <w15:chartTrackingRefBased/>
  <w15:docId w15:val="{227736CD-AF6E-4832-B06D-C3DCCEBD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6195EBAD9A244AD90F212ED96F754" ma:contentTypeVersion="12" ma:contentTypeDescription="Create a new document." ma:contentTypeScope="" ma:versionID="97b21978c6031d8d5eee8a6da1333b14">
  <xsd:schema xmlns:xsd="http://www.w3.org/2001/XMLSchema" xmlns:xs="http://www.w3.org/2001/XMLSchema" xmlns:p="http://schemas.microsoft.com/office/2006/metadata/properties" xmlns:ns3="ef8dcd45-530c-4dc0-8cd2-92b572fb8fe5" xmlns:ns4="66ec99cb-dcb0-49a3-972a-b7384c3f3e95" targetNamespace="http://schemas.microsoft.com/office/2006/metadata/properties" ma:root="true" ma:fieldsID="0d09faf58a2dffa0e21c38550a3df397" ns3:_="" ns4:_="">
    <xsd:import namespace="ef8dcd45-530c-4dc0-8cd2-92b572fb8fe5"/>
    <xsd:import namespace="66ec99cb-dcb0-49a3-972a-b7384c3f3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dcd45-530c-4dc0-8cd2-92b572fb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99cb-dcb0-49a3-972a-b7384c3f3e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D26D8-6304-4807-9F12-00D70D069F89}">
  <ds:schemaRefs>
    <ds:schemaRef ds:uri="66ec99cb-dcb0-49a3-972a-b7384c3f3e95"/>
    <ds:schemaRef ds:uri="http://purl.org/dc/elements/1.1/"/>
    <ds:schemaRef ds:uri="http://schemas.microsoft.com/office/2006/metadata/properties"/>
    <ds:schemaRef ds:uri="ef8dcd45-530c-4dc0-8cd2-92b572fb8fe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E27E2B-7F62-48B0-8F34-213C0B5B4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C4B68-256A-42B5-B8CB-71758504F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dcd45-530c-4dc0-8cd2-92b572fb8fe5"/>
    <ds:schemaRef ds:uri="66ec99cb-dcb0-49a3-972a-b7384c3f3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Joseph Aaron</dc:creator>
  <cp:keywords/>
  <dc:description/>
  <cp:lastModifiedBy>Campbell, Joseph Aaron</cp:lastModifiedBy>
  <cp:revision>2</cp:revision>
  <dcterms:created xsi:type="dcterms:W3CDTF">2021-02-12T21:07:00Z</dcterms:created>
  <dcterms:modified xsi:type="dcterms:W3CDTF">2021-02-12T21:07:00Z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0x010100F246195EBAD9A244AD90F212ED96F754</vt:lpwstr>
  </property>
</Properties>
</file>