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71684" w14:textId="10323240" w:rsidR="00763ED3" w:rsidRDefault="00763ED3" w:rsidP="00A95379">
      <w:pPr>
        <w:rPr>
          <w:b/>
          <w:bCs/>
        </w:rPr>
      </w:pPr>
      <w:r w:rsidRPr="00763ED3">
        <w:rPr>
          <w:b/>
          <w:bCs/>
        </w:rPr>
        <w:drawing>
          <wp:inline distT="0" distB="0" distL="0" distR="0" wp14:anchorId="70BE70D4" wp14:editId="54FB5BF7">
            <wp:extent cx="4963218" cy="4029637"/>
            <wp:effectExtent l="0" t="0" r="8890" b="9525"/>
            <wp:docPr id="1153748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48834" name=""/>
                    <pic:cNvPicPr/>
                  </pic:nvPicPr>
                  <pic:blipFill>
                    <a:blip r:embed="rId4"/>
                    <a:stretch>
                      <a:fillRect/>
                    </a:stretch>
                  </pic:blipFill>
                  <pic:spPr>
                    <a:xfrm>
                      <a:off x="0" y="0"/>
                      <a:ext cx="4963218" cy="4029637"/>
                    </a:xfrm>
                    <a:prstGeom prst="rect">
                      <a:avLst/>
                    </a:prstGeom>
                  </pic:spPr>
                </pic:pic>
              </a:graphicData>
            </a:graphic>
          </wp:inline>
        </w:drawing>
      </w:r>
    </w:p>
    <w:p w14:paraId="62431571" w14:textId="7CE519F3" w:rsidR="00A96594" w:rsidRDefault="00A96594" w:rsidP="00A95379">
      <w:pPr>
        <w:rPr>
          <w:b/>
          <w:bCs/>
        </w:rPr>
      </w:pPr>
      <w:r>
        <w:rPr>
          <w:b/>
          <w:bCs/>
        </w:rPr>
        <w:t>Please use image</w:t>
      </w:r>
      <w:r w:rsidR="00A441CA">
        <w:rPr>
          <w:b/>
          <w:bCs/>
        </w:rPr>
        <w:t>: IMG</w:t>
      </w:r>
      <w:r>
        <w:rPr>
          <w:b/>
          <w:bCs/>
        </w:rPr>
        <w:t>_5882</w:t>
      </w:r>
    </w:p>
    <w:p w14:paraId="5076B688" w14:textId="67FF943F" w:rsidR="00763ED3" w:rsidRDefault="00763ED3" w:rsidP="00A95379">
      <w:pPr>
        <w:rPr>
          <w:b/>
          <w:bCs/>
        </w:rPr>
      </w:pPr>
      <w:r>
        <w:rPr>
          <w:b/>
          <w:bCs/>
        </w:rPr>
        <w:t xml:space="preserve">What We Believe Info: </w:t>
      </w:r>
    </w:p>
    <w:p w14:paraId="7CEA2EFF" w14:textId="73FD1E0C" w:rsidR="00A95379" w:rsidRPr="00A95379" w:rsidRDefault="00A95379" w:rsidP="00A95379">
      <w:pPr>
        <w:rPr>
          <w:b/>
          <w:bCs/>
        </w:rPr>
      </w:pPr>
      <w:r w:rsidRPr="00A95379">
        <w:rPr>
          <w:b/>
          <w:bCs/>
        </w:rPr>
        <w:t>OUR BELIEFS ENCAPSULATED</w:t>
      </w:r>
    </w:p>
    <w:p w14:paraId="3F19EB7E" w14:textId="77777777" w:rsidR="00A95379" w:rsidRPr="00A95379" w:rsidRDefault="00A95379" w:rsidP="00A95379">
      <w:r w:rsidRPr="00A95379">
        <w:t>We believe that Jesus is the name of the Father, the Son, and the Holy Ghost. (Mat. 28:19; John 5:43, 10:30, 12:45, 14:8–9; Phil. 2:9-11) All the fullness of the godhead rests bodily in Jesus Christ. (Col. 2:9) We believe salvation is a free gift to all who repent of their sins, are baptized in the name of the Lord Jesus Christ, and are filled with the Holy Ghost by the evidence of speaking in other tongues as the Spirit gives the utterance. (Acts 2:38, 4:12, 10:44–48; Eph. 2:8, 4:5) We believe that we are chosen people, separated from the world; and that we should live a holy life both inwardly and outwardly. (1 Pet. 2:9; 2 Cor. 6:17-18)</w:t>
      </w:r>
    </w:p>
    <w:p w14:paraId="606C082E" w14:textId="77777777" w:rsidR="00A95379" w:rsidRPr="00A95379" w:rsidRDefault="00A95379" w:rsidP="00A95379">
      <w:pPr>
        <w:rPr>
          <w:b/>
          <w:bCs/>
        </w:rPr>
      </w:pPr>
      <w:r w:rsidRPr="00A95379">
        <w:rPr>
          <w:b/>
          <w:bCs/>
        </w:rPr>
        <w:t>THE BIBLE</w:t>
      </w:r>
    </w:p>
    <w:p w14:paraId="2B82AA86" w14:textId="77777777" w:rsidR="00A95379" w:rsidRPr="00A95379" w:rsidRDefault="00A95379" w:rsidP="00A95379">
      <w:r w:rsidRPr="00A95379">
        <w:t>The Bible is divinely inspired and God-breathed (</w:t>
      </w:r>
      <w:r w:rsidRPr="00A95379">
        <w:rPr>
          <w:i/>
          <w:iCs/>
        </w:rPr>
        <w:t>pneuma</w:t>
      </w:r>
      <w:r w:rsidRPr="00A95379">
        <w:t>). It is true in all that it teaches. As the infallible Word of God, it is our primary authority for what we believe and teach, and how we live our lives. (2 Tim 3:15-17)</w:t>
      </w:r>
    </w:p>
    <w:p w14:paraId="4ED49A0A" w14:textId="77777777" w:rsidR="00A95379" w:rsidRPr="00A95379" w:rsidRDefault="00A95379" w:rsidP="00A95379">
      <w:pPr>
        <w:rPr>
          <w:b/>
          <w:bCs/>
        </w:rPr>
      </w:pPr>
      <w:r w:rsidRPr="00A95379">
        <w:rPr>
          <w:b/>
          <w:bCs/>
        </w:rPr>
        <w:t>THE ONENESS OF GOD</w:t>
      </w:r>
    </w:p>
    <w:p w14:paraId="4D2656C9" w14:textId="77777777" w:rsidR="00A95379" w:rsidRPr="00A95379" w:rsidRDefault="00A95379" w:rsidP="00A95379">
      <w:r w:rsidRPr="00A95379">
        <w:lastRenderedPageBreak/>
        <w:t xml:space="preserve">We strictly adhere to the Scriptural teaching of the Oneness of God found in Deuteronomy 6:4 “Hear, O Israel: The LORD our God </w:t>
      </w:r>
      <w:r w:rsidRPr="00A95379">
        <w:rPr>
          <w:i/>
          <w:iCs/>
        </w:rPr>
        <w:t>is</w:t>
      </w:r>
      <w:r w:rsidRPr="00A95379">
        <w:t xml:space="preserve"> one LORD.” The New Testament agrees with the Old Testament. The Apostle Paul wrote: “One Lord, one faith, one baptism, One God and Father of all, who </w:t>
      </w:r>
      <w:r w:rsidRPr="00A95379">
        <w:rPr>
          <w:i/>
          <w:iCs/>
        </w:rPr>
        <w:t>is</w:t>
      </w:r>
      <w:r w:rsidRPr="00A95379">
        <w:t xml:space="preserve"> above all, and through all, and in you all.” (Isa. 44:6-8, 45:5; Col. 2:9; Eph. 4:5–6)</w:t>
      </w:r>
    </w:p>
    <w:p w14:paraId="52DC3F1A" w14:textId="77777777" w:rsidR="00A95379" w:rsidRPr="00A95379" w:rsidRDefault="00A95379" w:rsidP="00A95379">
      <w:pPr>
        <w:rPr>
          <w:b/>
          <w:bCs/>
        </w:rPr>
      </w:pPr>
      <w:r w:rsidRPr="00A95379">
        <w:rPr>
          <w:b/>
          <w:bCs/>
        </w:rPr>
        <w:t>SIN AND SALVATION</w:t>
      </w:r>
    </w:p>
    <w:p w14:paraId="666D995E" w14:textId="77777777" w:rsidR="00A95379" w:rsidRPr="00A95379" w:rsidRDefault="00A95379" w:rsidP="00A95379">
      <w:r w:rsidRPr="00A95379">
        <w:t>Everyone has sinned and is in need of salvation. Salvation comes by grace through faith based on the atoning sacrifice of Jesus Christ (Psa. 51:5; Rom. 3:23-25; 6:23; Eph. 2:8-9).</w:t>
      </w:r>
    </w:p>
    <w:p w14:paraId="15A18B96" w14:textId="77777777" w:rsidR="00A95379" w:rsidRPr="00A95379" w:rsidRDefault="00A95379" w:rsidP="00A95379">
      <w:pPr>
        <w:rPr>
          <w:b/>
          <w:bCs/>
        </w:rPr>
      </w:pPr>
      <w:r w:rsidRPr="00A95379">
        <w:rPr>
          <w:b/>
          <w:bCs/>
        </w:rPr>
        <w:t>THE GOSPEL</w:t>
      </w:r>
    </w:p>
    <w:p w14:paraId="7174A433" w14:textId="77777777" w:rsidR="00A95379" w:rsidRPr="00A95379" w:rsidRDefault="00A95379" w:rsidP="00A95379">
      <w:r w:rsidRPr="00A95379">
        <w:t>The Gospel is the good news that Jesus died for our sins on the cross, was buried in the tomb, and rose again on the third day. We express our belief in the gospel through our obedience. We obey the gospel and apply it to our lives by repenting of our sins (death to sin), being baptized in water in the name of Jesus Christ for the removal of our sins (burial), and receiving the gift of the Holy Ghost (resurrection). This threefold experience is the consistent pattern of conversion in the early church (1 Cor. 15:1-4; 2 Thes. 1:8; 1 Pet. 4:17; Mark 1:15; Acts 15:7; Rom. 6:3-4; Acts 2:4, 37-39; 8:9-17; 10:1-48; 19:1-7).</w:t>
      </w:r>
    </w:p>
    <w:p w14:paraId="22CC26E6" w14:textId="77777777" w:rsidR="00A95379" w:rsidRPr="00A95379" w:rsidRDefault="00A95379" w:rsidP="00A95379">
      <w:pPr>
        <w:rPr>
          <w:b/>
          <w:bCs/>
        </w:rPr>
      </w:pPr>
      <w:r w:rsidRPr="00A95379">
        <w:rPr>
          <w:b/>
          <w:bCs/>
        </w:rPr>
        <w:t>CHRISTIAN LIVING</w:t>
      </w:r>
    </w:p>
    <w:p w14:paraId="0CFD0E77" w14:textId="77777777" w:rsidR="00A95379" w:rsidRPr="00A95379" w:rsidRDefault="00A95379" w:rsidP="00A95379">
      <w:r w:rsidRPr="00A95379">
        <w:t>As Christians we are to love God and love others. We are to worship God joyfully and seek to live a life that is pleasing to Him both inwardly and outwardly—in our thoughts, words, lifestyle, and actions. The Scripture describes our bodies as the temples (or dwelling places) of the Holy Ghost. We are empowered to live a life pleasing to God through the Holy Ghost. We believe that the supernatural gifts of the Spirit are for the church today and are available to all Spirit-filled believers. (Mark 12:28-31; 1 Cor. 6:19, 12:8-10; 2 Cor. 7:1; Rom. 8:13-14; Gal. 5:19-26; Heb. 12:14)</w:t>
      </w:r>
    </w:p>
    <w:p w14:paraId="63209497" w14:textId="77777777" w:rsidR="00A95379" w:rsidRPr="00A95379" w:rsidRDefault="00A95379" w:rsidP="00A95379">
      <w:pPr>
        <w:rPr>
          <w:b/>
          <w:bCs/>
        </w:rPr>
      </w:pPr>
      <w:r w:rsidRPr="00A95379">
        <w:rPr>
          <w:b/>
          <w:bCs/>
        </w:rPr>
        <w:t>HEALING</w:t>
      </w:r>
    </w:p>
    <w:p w14:paraId="73F148E2" w14:textId="77777777" w:rsidR="00A95379" w:rsidRPr="00A95379" w:rsidRDefault="00A95379" w:rsidP="00A95379">
      <w:r w:rsidRPr="00A95379">
        <w:t>We believe that healing is available today. As the ancient prophet Isaiah prophesied, our Savior received the stripes on His back for our healing. We believe that divine healing is available to every believer by the laying on of hands and the prayer of faith. The Scripture declares: “And the prayer of faith shall save the sick, and the Lord shall raise him up; and if he have committed sins, they shall be forgiven him.” (James 5:15) In every service, there is an opportunity for those who are ill to come forward and be anointed with oil and prayed over by our pastoral team. Prayer cloths are available also. (Psalm 103:2-3; Isaiah 53:5; Matthew 8:16-17; Mark 16:17-18; Acts 8:6-7; James 5:14-16; Acts, 19: 11–12; 1 Corinthians 12:9, 28)</w:t>
      </w:r>
    </w:p>
    <w:p w14:paraId="0A85F2C0" w14:textId="77777777" w:rsidR="00A95379" w:rsidRPr="00A95379" w:rsidRDefault="00A95379" w:rsidP="00A95379">
      <w:pPr>
        <w:rPr>
          <w:b/>
          <w:bCs/>
        </w:rPr>
      </w:pPr>
      <w:r w:rsidRPr="00A95379">
        <w:rPr>
          <w:b/>
          <w:bCs/>
        </w:rPr>
        <w:t>HEAVEN AND HELL</w:t>
      </w:r>
    </w:p>
    <w:p w14:paraId="4FBE71E9" w14:textId="77777777" w:rsidR="00A95379" w:rsidRPr="00A95379" w:rsidRDefault="00A95379" w:rsidP="00A95379">
      <w:r w:rsidRPr="00A95379">
        <w:rPr>
          <w:b/>
          <w:bCs/>
        </w:rPr>
        <w:lastRenderedPageBreak/>
        <w:t>Heaven:</w:t>
      </w:r>
    </w:p>
    <w:p w14:paraId="5824E065" w14:textId="77777777" w:rsidR="00A95379" w:rsidRPr="00A95379" w:rsidRDefault="00A95379" w:rsidP="00A95379">
      <w:r w:rsidRPr="00A95379">
        <w:t>We believe that a person’s eternal destination is determined by their response to the Lord Jesus Christ. Heaven is a literal place reserved for those who have obeyed the Gospel message and are living a holy life. (Matt. 5:3, 12, 20; 6:20, 19:21, 25:34; John 14:1–3, 17:24; 2 Cor. 5:1; Heb. 11:16; 1 Peter 1:4; Heb. 9:27; Rev. 19:20)</w:t>
      </w:r>
    </w:p>
    <w:p w14:paraId="19C159FC" w14:textId="77777777" w:rsidR="00A95379" w:rsidRPr="00A95379" w:rsidRDefault="00A95379" w:rsidP="00A95379">
      <w:r w:rsidRPr="00A95379">
        <w:rPr>
          <w:b/>
          <w:bCs/>
        </w:rPr>
        <w:t>Hell:</w:t>
      </w:r>
    </w:p>
    <w:p w14:paraId="29A5E37A" w14:textId="77777777" w:rsidR="00A95379" w:rsidRPr="00A95379" w:rsidRDefault="00A95379" w:rsidP="00A95379">
      <w:r w:rsidRPr="00A95379">
        <w:t>Scripture describes Hell as “everlasting fire,” “torment,” “wrath,” and “lake of fire.” We believe Hell is a literal place of eternal separation from God. (Mat. 25:41; Mark 9:43-48; Heb. 9:27; Rev. 14:9-11, 20:12-15, 21:8)</w:t>
      </w:r>
    </w:p>
    <w:p w14:paraId="5C148B5F" w14:textId="77777777" w:rsidR="00A95379" w:rsidRPr="00A95379" w:rsidRDefault="00A95379" w:rsidP="00A95379">
      <w:pPr>
        <w:rPr>
          <w:b/>
          <w:bCs/>
        </w:rPr>
      </w:pPr>
      <w:r w:rsidRPr="00A95379">
        <w:rPr>
          <w:b/>
          <w:bCs/>
        </w:rPr>
        <w:t>THE FUTURE</w:t>
      </w:r>
    </w:p>
    <w:p w14:paraId="1B33A35D" w14:textId="77777777" w:rsidR="00A95379" w:rsidRPr="00A95379" w:rsidRDefault="00A95379" w:rsidP="00A95379">
      <w:r w:rsidRPr="00A95379">
        <w:t>The angels declared to the disciples that the same Jesus that ascended to Heaven is the same one who will come back to earth. We believe that Jesus Christ is coming again to catch away His church (the Rapture or Second Coming of Jesus Christ). We believe that the “dead in Christ” will be resurrected first, and then those who are alive will be caught away. The righteous will inherit eternal life, and the unrighteous will be punished with eternal death. (Acts 1:11; 1 Thes. 4:16-17; Rev. 20:11-15)</w:t>
      </w:r>
    </w:p>
    <w:p w14:paraId="1A369055" w14:textId="77777777" w:rsidR="005F1A6A" w:rsidRDefault="005F1A6A"/>
    <w:p w14:paraId="0A696ED7" w14:textId="77777777" w:rsidR="005F1A6A" w:rsidRDefault="005F1A6A"/>
    <w:p w14:paraId="4667CA7A" w14:textId="290F8BC5" w:rsidR="00763ED3" w:rsidRDefault="00763ED3">
      <w:r w:rsidRPr="00763ED3">
        <w:drawing>
          <wp:inline distT="0" distB="0" distL="0" distR="0" wp14:anchorId="5471CCB9" wp14:editId="7E85A45E">
            <wp:extent cx="5943600" cy="2922905"/>
            <wp:effectExtent l="0" t="0" r="0" b="0"/>
            <wp:docPr id="1478166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166912" name=""/>
                    <pic:cNvPicPr/>
                  </pic:nvPicPr>
                  <pic:blipFill>
                    <a:blip r:embed="rId5"/>
                    <a:stretch>
                      <a:fillRect/>
                    </a:stretch>
                  </pic:blipFill>
                  <pic:spPr>
                    <a:xfrm>
                      <a:off x="0" y="0"/>
                      <a:ext cx="5943600" cy="2922905"/>
                    </a:xfrm>
                    <a:prstGeom prst="rect">
                      <a:avLst/>
                    </a:prstGeom>
                  </pic:spPr>
                </pic:pic>
              </a:graphicData>
            </a:graphic>
          </wp:inline>
        </w:drawing>
      </w:r>
    </w:p>
    <w:p w14:paraId="37B71D82" w14:textId="348ABBDA" w:rsidR="00A96594" w:rsidRDefault="00A96594">
      <w:r>
        <w:t>Please use this photo:</w:t>
      </w:r>
    </w:p>
    <w:p w14:paraId="6C65C50E" w14:textId="61285F67" w:rsidR="00A96594" w:rsidRDefault="00A441CA">
      <w:r>
        <w:lastRenderedPageBreak/>
        <w:t>Please use Image IMG_5887</w:t>
      </w:r>
    </w:p>
    <w:p w14:paraId="3D47E0CA" w14:textId="2C5EA835" w:rsidR="005F1A6A" w:rsidRDefault="00763ED3">
      <w:r>
        <w:t xml:space="preserve">Combine Vision And Misson Info: </w:t>
      </w:r>
    </w:p>
    <w:p w14:paraId="278F3A14" w14:textId="751FD3C5" w:rsidR="00763ED3" w:rsidRDefault="00763ED3">
      <w:r>
        <w:t>The Leaf</w:t>
      </w:r>
      <w:r w:rsidRPr="00763ED3">
        <w:t xml:space="preserve"> Church seeks to fulfill the Great Commission, through bearing the fruit of the Spirit and thereby fulfilling the principles found in Revelation 22:2: "…the leaves of the tree [of life] are for the healing of the nations” </w:t>
      </w:r>
    </w:p>
    <w:p w14:paraId="2D6C14B0" w14:textId="65E1AE0D" w:rsidR="00A441CA" w:rsidRDefault="00A441CA">
      <w:pPr>
        <w:rPr>
          <w:b/>
          <w:bCs/>
        </w:rPr>
      </w:pPr>
      <w:r>
        <w:rPr>
          <w:b/>
          <w:bCs/>
        </w:rPr>
        <w:t>Replace “A Word From Our Pastor” To:</w:t>
      </w:r>
      <w:r w:rsidR="00776B30">
        <w:rPr>
          <w:b/>
          <w:bCs/>
        </w:rPr>
        <w:t xml:space="preserve"> </w:t>
      </w:r>
      <w:r w:rsidR="00776B30" w:rsidRPr="00465A70">
        <w:rPr>
          <w:b/>
          <w:bCs/>
        </w:rPr>
        <w:t>Pastoral Leadership</w:t>
      </w:r>
    </w:p>
    <w:p w14:paraId="11464982" w14:textId="7F9275EA" w:rsidR="00A441CA" w:rsidRDefault="00A441CA">
      <w:pPr>
        <w:rPr>
          <w:b/>
          <w:bCs/>
        </w:rPr>
      </w:pPr>
      <w:r>
        <w:rPr>
          <w:b/>
          <w:bCs/>
        </w:rPr>
        <w:t>Use Picture IMG_0647</w:t>
      </w:r>
    </w:p>
    <w:p w14:paraId="6D27FEA1" w14:textId="515537FB" w:rsidR="005F1A6A" w:rsidRDefault="00037FBD" w:rsidP="005F1A6A">
      <w:r w:rsidRPr="001D75A4">
        <w:t xml:space="preserve">The date was May 17th 2015 at First Apostolic Church Sunday night service under the ministry of visiting minster Glen Murphy when </w:t>
      </w:r>
      <w:r>
        <w:t>Jamie Deyhle</w:t>
      </w:r>
      <w:r w:rsidRPr="001D75A4">
        <w:t xml:space="preserve"> received </w:t>
      </w:r>
      <w:r>
        <w:t>the</w:t>
      </w:r>
      <w:r w:rsidRPr="001D75A4">
        <w:t xml:space="preserve"> call to ministry. </w:t>
      </w:r>
      <w:r w:rsidR="00A441CA">
        <w:t xml:space="preserve">Pastor Jamie Deyhle and his wife Jennifer were married on 11/14/2015. </w:t>
      </w:r>
      <w:r w:rsidR="0026536E">
        <w:t>His</w:t>
      </w:r>
      <w:r w:rsidR="005F1A6A">
        <w:t xml:space="preserve"> </w:t>
      </w:r>
      <w:r w:rsidR="0026536E">
        <w:t>m</w:t>
      </w:r>
      <w:r w:rsidR="005F1A6A">
        <w:t xml:space="preserve">inistry started from knocking doors and teaching home bible studies. In 2015 </w:t>
      </w:r>
      <w:r w:rsidR="0026536E">
        <w:t>He</w:t>
      </w:r>
      <w:r w:rsidR="005F1A6A">
        <w:t xml:space="preserve"> was given the opportunity to minster </w:t>
      </w:r>
      <w:r w:rsidR="0026536E">
        <w:t>alongside</w:t>
      </w:r>
      <w:r w:rsidR="005F1A6A">
        <w:t xml:space="preserve"> </w:t>
      </w:r>
      <w:r w:rsidR="0026536E">
        <w:t>his</w:t>
      </w:r>
      <w:r w:rsidR="005F1A6A">
        <w:t xml:space="preserve"> late father at various nursing homes. In 2017 a group Bible study/discipleship developed every Friday night in </w:t>
      </w:r>
      <w:r w:rsidR="0026536E">
        <w:t>his</w:t>
      </w:r>
      <w:r w:rsidR="005F1A6A">
        <w:t xml:space="preserve"> home residence building in the rear, which still continues to this day. In 2019 an opening was made to bring a church service into Three Rivers Nursing home. In 2020 </w:t>
      </w:r>
      <w:r w:rsidR="0026536E">
        <w:t xml:space="preserve">He </w:t>
      </w:r>
      <w:r w:rsidR="005F1A6A">
        <w:t xml:space="preserve">preached every Sunday during the pandemic time to newly won converts in our home resident back building until 5/23/21.  </w:t>
      </w:r>
      <w:r w:rsidR="0026536E">
        <w:t>He</w:t>
      </w:r>
      <w:r w:rsidR="005F1A6A">
        <w:t xml:space="preserve"> held a Sunday night church service where </w:t>
      </w:r>
      <w:r w:rsidR="0026536E">
        <w:t>He</w:t>
      </w:r>
      <w:r w:rsidR="005F1A6A">
        <w:t xml:space="preserve"> preached every Sunday in our home residence building in the rear which started 1/17/22. On 4/3/22 we were called to launch “The Leaf Church” </w:t>
      </w:r>
      <w:r w:rsidR="0026536E">
        <w:t xml:space="preserve">through a message entitled “The Purpose Of The Leaf.” On </w:t>
      </w:r>
      <w:r w:rsidR="00225922">
        <w:t>9</w:t>
      </w:r>
      <w:r w:rsidR="0026536E">
        <w:t>/</w:t>
      </w:r>
      <w:r w:rsidR="00225922">
        <w:t>8</w:t>
      </w:r>
      <w:r w:rsidR="0026536E">
        <w:t>/2</w:t>
      </w:r>
      <w:r w:rsidR="00225922">
        <w:t>4</w:t>
      </w:r>
      <w:r w:rsidR="0026536E">
        <w:t xml:space="preserve"> pastor Joe Sizemore preached a message entitled “Tera Died In Haran,” which was a direct word from the Lord that our ministry was</w:t>
      </w:r>
      <w:r w:rsidR="00225922">
        <w:t xml:space="preserve"> needing to</w:t>
      </w:r>
      <w:r w:rsidR="0026536E">
        <w:t xml:space="preserve"> mov</w:t>
      </w:r>
      <w:r w:rsidR="00225922">
        <w:t>e</w:t>
      </w:r>
      <w:r w:rsidR="0026536E">
        <w:t xml:space="preserve"> to full time</w:t>
      </w:r>
      <w:r w:rsidR="00225922">
        <w:t>. On</w:t>
      </w:r>
      <w:r w:rsidR="0026536E">
        <w:t xml:space="preserve"> </w:t>
      </w:r>
      <w:r w:rsidR="005F1A6A">
        <w:t>11/23/2024 we launched full time will all services and bible studies being held at the church plant</w:t>
      </w:r>
      <w:r w:rsidR="00225922">
        <w:t xml:space="preserve"> where “The Leaf Church” is currently located</w:t>
      </w:r>
      <w:r w:rsidR="005F1A6A">
        <w:t>.</w:t>
      </w:r>
    </w:p>
    <w:p w14:paraId="3E096A1B" w14:textId="77777777" w:rsidR="006E5669" w:rsidRDefault="006E5669" w:rsidP="005F1A6A"/>
    <w:p w14:paraId="32E1467A" w14:textId="2E8D6026" w:rsidR="006E5669" w:rsidRDefault="006E5669" w:rsidP="005F1A6A">
      <w:pPr>
        <w:rPr>
          <w:b/>
          <w:bCs/>
        </w:rPr>
      </w:pPr>
      <w:r>
        <w:rPr>
          <w:b/>
          <w:bCs/>
        </w:rPr>
        <w:t>Please use extra photos for the gallery and can you clip the outdated information on the bottom of this photo please</w:t>
      </w:r>
    </w:p>
    <w:p w14:paraId="7B28E616" w14:textId="77777777" w:rsidR="00797C1F" w:rsidRDefault="00797C1F" w:rsidP="005F1A6A">
      <w:pPr>
        <w:rPr>
          <w:b/>
          <w:bCs/>
        </w:rPr>
      </w:pPr>
    </w:p>
    <w:p w14:paraId="5AD09ADF" w14:textId="5388D035" w:rsidR="00797C1F" w:rsidRDefault="00797C1F" w:rsidP="005F1A6A">
      <w:pPr>
        <w:rPr>
          <w:b/>
          <w:bCs/>
        </w:rPr>
      </w:pPr>
      <w:r>
        <w:rPr>
          <w:b/>
          <w:bCs/>
        </w:rPr>
        <w:t xml:space="preserve">Also could we add the see outside photo from the google </w:t>
      </w:r>
    </w:p>
    <w:p w14:paraId="3E7889B5" w14:textId="33767359" w:rsidR="006E5669" w:rsidRPr="006E5669" w:rsidRDefault="006E5669" w:rsidP="005F1A6A">
      <w:pPr>
        <w:rPr>
          <w:b/>
          <w:bCs/>
        </w:rPr>
      </w:pPr>
      <w:r w:rsidRPr="006E5669">
        <w:rPr>
          <w:b/>
          <w:bCs/>
        </w:rPr>
        <w:lastRenderedPageBreak/>
        <w:drawing>
          <wp:inline distT="0" distB="0" distL="0" distR="0" wp14:anchorId="6233ED0E" wp14:editId="7D1A161D">
            <wp:extent cx="5763429" cy="7659169"/>
            <wp:effectExtent l="0" t="0" r="8890" b="0"/>
            <wp:docPr id="1548112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112292" name=""/>
                    <pic:cNvPicPr/>
                  </pic:nvPicPr>
                  <pic:blipFill>
                    <a:blip r:embed="rId6"/>
                    <a:stretch>
                      <a:fillRect/>
                    </a:stretch>
                  </pic:blipFill>
                  <pic:spPr>
                    <a:xfrm>
                      <a:off x="0" y="0"/>
                      <a:ext cx="5763429" cy="7659169"/>
                    </a:xfrm>
                    <a:prstGeom prst="rect">
                      <a:avLst/>
                    </a:prstGeom>
                  </pic:spPr>
                </pic:pic>
              </a:graphicData>
            </a:graphic>
          </wp:inline>
        </w:drawing>
      </w:r>
    </w:p>
    <w:p w14:paraId="404AF8B0" w14:textId="529A8EAE" w:rsidR="00032AC8" w:rsidRDefault="006E5669" w:rsidP="005F1A6A">
      <w:r>
        <w:rPr>
          <w:noProof/>
        </w:rPr>
        <w:lastRenderedPageBreak/>
        <w:drawing>
          <wp:inline distT="0" distB="0" distL="0" distR="0" wp14:anchorId="186EC203" wp14:editId="3BD9C0AC">
            <wp:extent cx="5943600" cy="4457700"/>
            <wp:effectExtent l="0" t="0" r="0" b="0"/>
            <wp:docPr id="16554165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5400000">
                      <a:off x="0" y="0"/>
                      <a:ext cx="5943600" cy="4457700"/>
                    </a:xfrm>
                    <a:prstGeom prst="rect">
                      <a:avLst/>
                    </a:prstGeom>
                    <a:noFill/>
                    <a:ln>
                      <a:noFill/>
                    </a:ln>
                  </pic:spPr>
                </pic:pic>
              </a:graphicData>
            </a:graphic>
          </wp:inline>
        </w:drawing>
      </w:r>
      <w:r>
        <w:rPr>
          <w:noProof/>
        </w:rPr>
        <w:lastRenderedPageBreak/>
        <w:drawing>
          <wp:inline distT="0" distB="0" distL="0" distR="0" wp14:anchorId="1467703B" wp14:editId="51E7FA9F">
            <wp:extent cx="5943600" cy="4457700"/>
            <wp:effectExtent l="0" t="0" r="0" b="0"/>
            <wp:docPr id="17479787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5400000">
                      <a:off x="0" y="0"/>
                      <a:ext cx="5943600" cy="4457700"/>
                    </a:xfrm>
                    <a:prstGeom prst="rect">
                      <a:avLst/>
                    </a:prstGeom>
                    <a:noFill/>
                    <a:ln>
                      <a:noFill/>
                    </a:ln>
                  </pic:spPr>
                </pic:pic>
              </a:graphicData>
            </a:graphic>
          </wp:inline>
        </w:drawing>
      </w:r>
      <w:r>
        <w:rPr>
          <w:noProof/>
        </w:rPr>
        <w:lastRenderedPageBreak/>
        <w:drawing>
          <wp:inline distT="0" distB="0" distL="0" distR="0" wp14:anchorId="5F494300" wp14:editId="3FC32397">
            <wp:extent cx="5943600" cy="4029710"/>
            <wp:effectExtent l="0" t="0" r="0" b="8890"/>
            <wp:docPr id="18584697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029710"/>
                    </a:xfrm>
                    <a:prstGeom prst="rect">
                      <a:avLst/>
                    </a:prstGeom>
                    <a:noFill/>
                    <a:ln>
                      <a:noFill/>
                    </a:ln>
                  </pic:spPr>
                </pic:pic>
              </a:graphicData>
            </a:graphic>
          </wp:inline>
        </w:drawing>
      </w:r>
      <w:r>
        <w:rPr>
          <w:noProof/>
        </w:rPr>
        <w:lastRenderedPageBreak/>
        <w:drawing>
          <wp:inline distT="0" distB="0" distL="0" distR="0" wp14:anchorId="3D5D7F02" wp14:editId="0E6098A2">
            <wp:extent cx="5943600" cy="5690870"/>
            <wp:effectExtent l="0" t="0" r="0" b="5080"/>
            <wp:docPr id="17998736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690870"/>
                    </a:xfrm>
                    <a:prstGeom prst="rect">
                      <a:avLst/>
                    </a:prstGeom>
                    <a:noFill/>
                    <a:ln>
                      <a:noFill/>
                    </a:ln>
                  </pic:spPr>
                </pic:pic>
              </a:graphicData>
            </a:graphic>
          </wp:inline>
        </w:drawing>
      </w:r>
    </w:p>
    <w:p w14:paraId="5AA195B6" w14:textId="1D581116" w:rsidR="00797C1F" w:rsidRDefault="00797C1F" w:rsidP="005F1A6A">
      <w:r>
        <w:rPr>
          <w:noProof/>
        </w:rPr>
        <w:lastRenderedPageBreak/>
        <w:drawing>
          <wp:inline distT="0" distB="0" distL="0" distR="0" wp14:anchorId="33D5BBD6" wp14:editId="7309081E">
            <wp:extent cx="5943600" cy="5252720"/>
            <wp:effectExtent l="0" t="0" r="0" b="5080"/>
            <wp:docPr id="10651014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252720"/>
                    </a:xfrm>
                    <a:prstGeom prst="rect">
                      <a:avLst/>
                    </a:prstGeom>
                    <a:noFill/>
                    <a:ln>
                      <a:noFill/>
                    </a:ln>
                  </pic:spPr>
                </pic:pic>
              </a:graphicData>
            </a:graphic>
          </wp:inline>
        </w:drawing>
      </w:r>
    </w:p>
    <w:sectPr w:rsidR="00797C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379"/>
    <w:rsid w:val="00032AC8"/>
    <w:rsid w:val="00037FBD"/>
    <w:rsid w:val="00056E71"/>
    <w:rsid w:val="00225922"/>
    <w:rsid w:val="0026536E"/>
    <w:rsid w:val="00465A70"/>
    <w:rsid w:val="004A6A28"/>
    <w:rsid w:val="005F1A6A"/>
    <w:rsid w:val="00614B32"/>
    <w:rsid w:val="006E5669"/>
    <w:rsid w:val="00722DBC"/>
    <w:rsid w:val="00763ED3"/>
    <w:rsid w:val="00776B30"/>
    <w:rsid w:val="00797C1F"/>
    <w:rsid w:val="00827C08"/>
    <w:rsid w:val="0085553A"/>
    <w:rsid w:val="008833BC"/>
    <w:rsid w:val="00A441CA"/>
    <w:rsid w:val="00A95379"/>
    <w:rsid w:val="00A96594"/>
    <w:rsid w:val="00B2693A"/>
    <w:rsid w:val="00C848EC"/>
    <w:rsid w:val="00E946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941EC"/>
  <w15:chartTrackingRefBased/>
  <w15:docId w15:val="{CCB2F596-D048-4C87-8994-B42D6045D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53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53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53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53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53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53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53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53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53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3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53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53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53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53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53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53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53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5379"/>
    <w:rPr>
      <w:rFonts w:eastAsiaTheme="majorEastAsia" w:cstheme="majorBidi"/>
      <w:color w:val="272727" w:themeColor="text1" w:themeTint="D8"/>
    </w:rPr>
  </w:style>
  <w:style w:type="paragraph" w:styleId="Title">
    <w:name w:val="Title"/>
    <w:basedOn w:val="Normal"/>
    <w:next w:val="Normal"/>
    <w:link w:val="TitleChar"/>
    <w:uiPriority w:val="10"/>
    <w:qFormat/>
    <w:rsid w:val="00A953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3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53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53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5379"/>
    <w:pPr>
      <w:spacing w:before="160"/>
      <w:jc w:val="center"/>
    </w:pPr>
    <w:rPr>
      <w:i/>
      <w:iCs/>
      <w:color w:val="404040" w:themeColor="text1" w:themeTint="BF"/>
    </w:rPr>
  </w:style>
  <w:style w:type="character" w:customStyle="1" w:styleId="QuoteChar">
    <w:name w:val="Quote Char"/>
    <w:basedOn w:val="DefaultParagraphFont"/>
    <w:link w:val="Quote"/>
    <w:uiPriority w:val="29"/>
    <w:rsid w:val="00A95379"/>
    <w:rPr>
      <w:i/>
      <w:iCs/>
      <w:color w:val="404040" w:themeColor="text1" w:themeTint="BF"/>
    </w:rPr>
  </w:style>
  <w:style w:type="paragraph" w:styleId="ListParagraph">
    <w:name w:val="List Paragraph"/>
    <w:basedOn w:val="Normal"/>
    <w:uiPriority w:val="34"/>
    <w:qFormat/>
    <w:rsid w:val="00A95379"/>
    <w:pPr>
      <w:ind w:left="720"/>
      <w:contextualSpacing/>
    </w:pPr>
  </w:style>
  <w:style w:type="character" w:styleId="IntenseEmphasis">
    <w:name w:val="Intense Emphasis"/>
    <w:basedOn w:val="DefaultParagraphFont"/>
    <w:uiPriority w:val="21"/>
    <w:qFormat/>
    <w:rsid w:val="00A95379"/>
    <w:rPr>
      <w:i/>
      <w:iCs/>
      <w:color w:val="2F5496" w:themeColor="accent1" w:themeShade="BF"/>
    </w:rPr>
  </w:style>
  <w:style w:type="paragraph" w:styleId="IntenseQuote">
    <w:name w:val="Intense Quote"/>
    <w:basedOn w:val="Normal"/>
    <w:next w:val="Normal"/>
    <w:link w:val="IntenseQuoteChar"/>
    <w:uiPriority w:val="30"/>
    <w:qFormat/>
    <w:rsid w:val="00A953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5379"/>
    <w:rPr>
      <w:i/>
      <w:iCs/>
      <w:color w:val="2F5496" w:themeColor="accent1" w:themeShade="BF"/>
    </w:rPr>
  </w:style>
  <w:style w:type="character" w:styleId="IntenseReference">
    <w:name w:val="Intense Reference"/>
    <w:basedOn w:val="DefaultParagraphFont"/>
    <w:uiPriority w:val="32"/>
    <w:qFormat/>
    <w:rsid w:val="00A953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jpeg"/><Relationship Id="rId4" Type="http://schemas.openxmlformats.org/officeDocument/2006/relationships/image" Target="media/image1.pn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10</Pages>
  <Words>978</Words>
  <Characters>5579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Jamie Deyhle</dc:creator>
  <cp:keywords/>
  <dc:description/>
  <cp:lastModifiedBy>Jamie Deyhle</cp:lastModifiedBy>
  <cp:revision>8</cp:revision>
  <dcterms:created xsi:type="dcterms:W3CDTF">2025-12-09T22:16:00Z</dcterms:created>
  <dcterms:modified xsi:type="dcterms:W3CDTF">2025-12-09T23:52:00Z</dcterms:modified>
</cp:coreProperties>
</file>