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A5E77E" w14:paraId="2A99B6DB" wp14:textId="57458832">
      <w:pPr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68A5E77E" w:rsidR="68A5E7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Glossário</w:t>
      </w:r>
    </w:p>
    <w:p xmlns:wp14="http://schemas.microsoft.com/office/word/2010/wordml" w:rsidP="68A5E77E" w14:paraId="5195F48D" wp14:textId="29461CBC">
      <w:pPr>
        <w:spacing w:after="240" w:line="240" w:lineRule="auto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7110"/>
      </w:tblGrid>
      <w:tr w:rsidR="68A5E77E" w:rsidTr="68A5E77E" w14:paraId="57E7A17C">
        <w:trPr>
          <w:trHeight w:val="55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CE5CD"/>
            <w:tcMar/>
            <w:vAlign w:val="top"/>
          </w:tcPr>
          <w:p w:rsidR="68A5E77E" w:rsidP="68A5E77E" w:rsidRDefault="68A5E77E" w14:paraId="4DA75482" w14:textId="1D4E0AF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8A5E77E" w:rsidR="68A5E77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Termo, Conceito ou Abreviação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CE5CD"/>
            <w:tcMar/>
            <w:vAlign w:val="top"/>
          </w:tcPr>
          <w:p w:rsidR="68A5E77E" w:rsidP="68A5E77E" w:rsidRDefault="68A5E77E" w14:paraId="4948C7B6" w14:textId="48AD875A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8A5E77E" w:rsidR="68A5E77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Definição</w:t>
            </w:r>
          </w:p>
        </w:tc>
      </w:tr>
      <w:tr w:rsidR="68A5E77E" w:rsidTr="68A5E77E" w14:paraId="10D37A7C">
        <w:trPr>
          <w:trHeight w:val="73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30F84CDB" w14:textId="75503AE4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B2B (Business </w:t>
            </w:r>
            <w:proofErr w:type="spellStart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to</w:t>
            </w:r>
            <w:proofErr w:type="spellEnd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Business)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51DF4949" w14:textId="3F3EAE3F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Vendas realizadas para outras empresas ou comércios</w:t>
            </w:r>
          </w:p>
        </w:tc>
      </w:tr>
      <w:tr w:rsidR="68A5E77E" w:rsidTr="68A5E77E" w14:paraId="76F5E331">
        <w:trPr>
          <w:trHeight w:val="64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7AC3D9B9" w14:textId="068E198E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B2C (Business </w:t>
            </w:r>
            <w:proofErr w:type="spellStart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to</w:t>
            </w:r>
            <w:proofErr w:type="spellEnd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Customers</w:t>
            </w:r>
            <w:proofErr w:type="spellEnd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)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35DE04E8" w14:textId="01B8662A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Vendas realizadas para o consumidor final</w:t>
            </w:r>
          </w:p>
        </w:tc>
      </w:tr>
      <w:tr w:rsidR="68A5E77E" w:rsidTr="68A5E77E" w14:paraId="2771322D">
        <w:trPr>
          <w:trHeight w:val="76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62500262" w14:textId="4C7D7E3C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KPI (Key Performance </w:t>
            </w:r>
            <w:proofErr w:type="spellStart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Indicators</w:t>
            </w:r>
            <w:proofErr w:type="spellEnd"/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)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686195B4" w14:textId="0CE59879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Medição de eficácia de ações, a partir de dados como: Novos Clientes, Ticket Médio, Vendas feitas e faturamento</w:t>
            </w:r>
          </w:p>
        </w:tc>
      </w:tr>
      <w:tr w:rsidR="68A5E77E" w:rsidTr="68A5E77E" w14:paraId="688F50FD">
        <w:trPr>
          <w:trHeight w:val="345"/>
        </w:trPr>
        <w:tc>
          <w:tcPr>
            <w:tcW w:w="20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3CB463C5" w14:textId="61EC08F8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Arroba</w:t>
            </w:r>
          </w:p>
        </w:tc>
        <w:tc>
          <w:tcPr>
            <w:tcW w:w="711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68A5E77E" w:rsidP="68A5E77E" w:rsidRDefault="68A5E77E" w14:paraId="25B9F426" w14:textId="322E951A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5E77E" w:rsidR="68A5E7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Medida de peso, correspondente a 15kg</w:t>
            </w:r>
          </w:p>
        </w:tc>
      </w:tr>
    </w:tbl>
    <w:p xmlns:wp14="http://schemas.microsoft.com/office/word/2010/wordml" w:rsidP="68A5E77E" w14:paraId="008AA41D" wp14:textId="2F91799A">
      <w:pPr>
        <w:spacing w:line="240" w:lineRule="auto"/>
        <w:ind w:firstLine="283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68A5E77E" w14:paraId="1E207724" wp14:textId="135899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3DE6C"/>
    <w:rsid w:val="1103DE6C"/>
    <w:rsid w:val="35127693"/>
    <w:rsid w:val="68A5E77E"/>
    <w:rsid w:val="7A5FC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DE6C"/>
  <w15:chartTrackingRefBased/>
  <w15:docId w15:val="{BB37A3E6-D16E-45D6-AA7B-86FE80E41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2022-03-04T21:50:29.7809420Z</dcterms:created>
  <dcterms:modified xsi:type="dcterms:W3CDTF">2022-03-04T21:52:30.5537004Z</dcterms:modified>
  <dc:creator>Joao Lucas Silva Laurindo Cruz</dc:creator>
  <lastModifiedBy>Joao Lucas Silva Laurindo Cruz</lastModifiedBy>
</coreProperties>
</file>