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FDCEDF" w14:paraId="2A99B6DB" wp14:textId="57458832">
      <w:pPr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01FDCEDF" w:rsidR="01FDCED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Glossário</w:t>
      </w:r>
    </w:p>
    <w:p xmlns:wp14="http://schemas.microsoft.com/office/word/2010/wordml" w:rsidP="01FDCEDF" w14:paraId="5195F48D" wp14:textId="29461CBC">
      <w:pPr>
        <w:spacing w:after="240" w:line="240" w:lineRule="auto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7110"/>
      </w:tblGrid>
      <w:tr w:rsidR="01FDCEDF" w:rsidTr="01FDCEDF" w14:paraId="57E7A17C">
        <w:trPr>
          <w:trHeight w:val="55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CE5CD"/>
            <w:tcMar/>
            <w:vAlign w:val="top"/>
          </w:tcPr>
          <w:p w:rsidR="01FDCEDF" w:rsidP="01FDCEDF" w:rsidRDefault="01FDCEDF" w14:paraId="4DA75482" w14:textId="1D4E0AF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1FDCEDF" w:rsidR="01FDCED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Termo, Conceito ou Abreviação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CE5CD"/>
            <w:tcMar/>
            <w:vAlign w:val="top"/>
          </w:tcPr>
          <w:p w:rsidR="01FDCEDF" w:rsidP="01FDCEDF" w:rsidRDefault="01FDCEDF" w14:paraId="4948C7B6" w14:textId="48AD875A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1FDCEDF" w:rsidR="01FDCED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Definição</w:t>
            </w:r>
          </w:p>
        </w:tc>
      </w:tr>
      <w:tr w:rsidR="01FDCEDF" w:rsidTr="01FDCEDF" w14:paraId="10D37A7C">
        <w:trPr>
          <w:trHeight w:val="73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30F84CDB" w14:textId="75503AE4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B2B (Business </w:t>
            </w:r>
            <w:proofErr w:type="spellStart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to</w:t>
            </w:r>
            <w:proofErr w:type="spellEnd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Business)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51DF4949" w14:textId="3F3EAE3F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Vendas realizadas para outras empresas ou comércios</w:t>
            </w:r>
          </w:p>
        </w:tc>
      </w:tr>
      <w:tr w:rsidR="01FDCEDF" w:rsidTr="01FDCEDF" w14:paraId="76F5E331">
        <w:trPr>
          <w:trHeight w:val="64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7AC3D9B9" w14:textId="068E198E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B2C (Business </w:t>
            </w:r>
            <w:proofErr w:type="spellStart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to</w:t>
            </w:r>
            <w:proofErr w:type="spellEnd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Customers</w:t>
            </w:r>
            <w:proofErr w:type="spellEnd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35DE04E8" w14:textId="01B8662A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Vendas realizadas para o consumidor final</w:t>
            </w:r>
          </w:p>
        </w:tc>
      </w:tr>
      <w:tr w:rsidR="01FDCEDF" w:rsidTr="01FDCEDF" w14:paraId="2771322D">
        <w:trPr>
          <w:trHeight w:val="76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62500262" w14:textId="4C7D7E3C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KPI (Key Performance </w:t>
            </w:r>
            <w:proofErr w:type="spellStart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Indicators</w:t>
            </w:r>
            <w:proofErr w:type="spellEnd"/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686195B4" w14:textId="2DABA5D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Medição de eficácia de ações, a partir de dados como: novos clientes, ticket médio, vendas feitas e faturamento</w:t>
            </w:r>
          </w:p>
        </w:tc>
      </w:tr>
      <w:tr w:rsidR="01FDCEDF" w:rsidTr="01FDCEDF" w14:paraId="688F50FD">
        <w:trPr>
          <w:trHeight w:val="34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3CB463C5" w14:textId="61EC08F8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Arroba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01FDCEDF" w:rsidP="01FDCEDF" w:rsidRDefault="01FDCEDF" w14:paraId="25B9F426" w14:textId="322E951A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1FDCEDF" w:rsidR="01FDC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Medida de peso, correspondente a 15kg</w:t>
            </w:r>
          </w:p>
        </w:tc>
      </w:tr>
    </w:tbl>
    <w:p xmlns:wp14="http://schemas.microsoft.com/office/word/2010/wordml" w:rsidP="01FDCEDF" w14:paraId="008AA41D" wp14:textId="2F91799A">
      <w:pPr>
        <w:spacing w:line="240" w:lineRule="auto"/>
        <w:ind w:firstLine="283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01FDCEDF" w14:paraId="1E207724" wp14:textId="135899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3DE6C"/>
    <w:rsid w:val="01FDCEDF"/>
    <w:rsid w:val="1103DE6C"/>
    <w:rsid w:val="35127693"/>
    <w:rsid w:val="68A5E77E"/>
    <w:rsid w:val="7A5FC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DE6C"/>
  <w15:chartTrackingRefBased/>
  <w15:docId w15:val="{BB37A3E6-D16E-45D6-AA7B-86FE80E41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2022-03-04T21:50:29.7809420Z</dcterms:created>
  <dcterms:modified xsi:type="dcterms:W3CDTF">2022-03-05T01:19:11.3435894Z</dcterms:modified>
  <dc:creator>Joao Lucas Silva Laurindo Cruz</dc:creator>
  <lastModifiedBy>Joao Lucas Silva Laurindo Cruz</lastModifiedBy>
</coreProperties>
</file>