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D020D" w14:textId="1EDCE6BB" w:rsidR="00E73E22" w:rsidRDefault="00E73E22" w:rsidP="00313BF0">
      <w:pPr>
        <w:spacing w:line="360" w:lineRule="auto"/>
        <w:rPr>
          <w:b/>
          <w:sz w:val="28"/>
          <w:szCs w:val="28"/>
        </w:rPr>
      </w:pPr>
      <w:bookmarkStart w:id="0" w:name="_GoBack"/>
      <w:bookmarkEnd w:id="0"/>
      <w:r w:rsidRPr="00420167">
        <w:rPr>
          <w:b/>
          <w:sz w:val="28"/>
          <w:szCs w:val="28"/>
        </w:rPr>
        <w:t>Changing places: exploring the past and change over time</w:t>
      </w:r>
    </w:p>
    <w:p w14:paraId="1B8C683B" w14:textId="77777777" w:rsidR="00E73E22" w:rsidRPr="00420167" w:rsidRDefault="00E73E22" w:rsidP="00313BF0">
      <w:pPr>
        <w:spacing w:after="240" w:line="360" w:lineRule="auto"/>
        <w:rPr>
          <w:b/>
          <w:sz w:val="28"/>
          <w:szCs w:val="28"/>
        </w:rPr>
      </w:pPr>
    </w:p>
    <w:p w14:paraId="7AE46F08" w14:textId="4A3997C1" w:rsidR="00E73E22" w:rsidRPr="001D76D7" w:rsidRDefault="00E73E22" w:rsidP="00313BF0">
      <w:pPr>
        <w:spacing w:after="240" w:line="360" w:lineRule="auto"/>
        <w:rPr>
          <w:sz w:val="24"/>
          <w:szCs w:val="24"/>
        </w:rPr>
      </w:pPr>
      <w:r w:rsidRPr="001D76D7">
        <w:rPr>
          <w:b/>
          <w:sz w:val="24"/>
          <w:szCs w:val="24"/>
        </w:rPr>
        <w:t>Aim:</w:t>
      </w:r>
      <w:r w:rsidRPr="001D76D7">
        <w:rPr>
          <w:sz w:val="24"/>
          <w:szCs w:val="24"/>
        </w:rPr>
        <w:t xml:space="preserve"> To explore the PopulationsPast website and find out more about how your </w:t>
      </w:r>
      <w:r w:rsidR="00804227">
        <w:rPr>
          <w:sz w:val="24"/>
          <w:szCs w:val="24"/>
        </w:rPr>
        <w:t xml:space="preserve">local </w:t>
      </w:r>
      <w:r w:rsidRPr="001D76D7">
        <w:rPr>
          <w:sz w:val="24"/>
          <w:szCs w:val="24"/>
        </w:rPr>
        <w:t>area has changed over time.</w:t>
      </w:r>
    </w:p>
    <w:p w14:paraId="28847C98" w14:textId="0AA4433A" w:rsidR="00E73E22" w:rsidRPr="001D76D7" w:rsidRDefault="00E73E22" w:rsidP="00313BF0">
      <w:pPr>
        <w:spacing w:after="240" w:line="360" w:lineRule="auto"/>
        <w:rPr>
          <w:b/>
          <w:sz w:val="24"/>
          <w:szCs w:val="24"/>
        </w:rPr>
      </w:pPr>
      <w:r w:rsidRPr="001D76D7">
        <w:rPr>
          <w:b/>
          <w:sz w:val="24"/>
          <w:szCs w:val="24"/>
        </w:rPr>
        <w:t xml:space="preserve">Themes: </w:t>
      </w:r>
      <w:r w:rsidRPr="001D76D7">
        <w:rPr>
          <w:sz w:val="24"/>
          <w:szCs w:val="24"/>
        </w:rPr>
        <w:t>Changing places; Geography; History; Social, economic and demographic change.</w:t>
      </w:r>
    </w:p>
    <w:p w14:paraId="7DACA244" w14:textId="5E6972F5" w:rsidR="00E73E22" w:rsidRPr="001D76D7" w:rsidRDefault="00E73E22" w:rsidP="00313BF0">
      <w:pPr>
        <w:spacing w:after="240" w:line="360" w:lineRule="auto"/>
        <w:rPr>
          <w:sz w:val="24"/>
          <w:szCs w:val="24"/>
        </w:rPr>
      </w:pPr>
      <w:r w:rsidRPr="001D76D7">
        <w:rPr>
          <w:b/>
          <w:sz w:val="24"/>
          <w:szCs w:val="24"/>
        </w:rPr>
        <w:t>Materials</w:t>
      </w:r>
      <w:r w:rsidRPr="001D76D7">
        <w:rPr>
          <w:sz w:val="24"/>
          <w:szCs w:val="24"/>
        </w:rPr>
        <w:t xml:space="preserve">: </w:t>
      </w:r>
      <w:hyperlink r:id="rId7" w:history="1">
        <w:r w:rsidRPr="001D76D7">
          <w:rPr>
            <w:rStyle w:val="Hyperlink"/>
            <w:sz w:val="24"/>
            <w:szCs w:val="24"/>
          </w:rPr>
          <w:t>www.populationspast.org</w:t>
        </w:r>
      </w:hyperlink>
    </w:p>
    <w:p w14:paraId="4D27F472" w14:textId="77777777" w:rsidR="00E73E22" w:rsidRPr="001D76D7" w:rsidRDefault="00E73E22" w:rsidP="00313BF0">
      <w:pPr>
        <w:spacing w:after="240" w:line="360" w:lineRule="auto"/>
        <w:rPr>
          <w:sz w:val="24"/>
          <w:szCs w:val="24"/>
        </w:rPr>
      </w:pPr>
    </w:p>
    <w:p w14:paraId="62D9FCBE" w14:textId="1B744FC3" w:rsidR="00E73E22" w:rsidRPr="007F365B" w:rsidRDefault="00E73E22" w:rsidP="00313BF0">
      <w:pPr>
        <w:spacing w:after="240" w:line="360" w:lineRule="auto"/>
        <w:rPr>
          <w:b/>
          <w:sz w:val="24"/>
          <w:szCs w:val="24"/>
        </w:rPr>
      </w:pPr>
      <w:r w:rsidRPr="007F7BFF">
        <w:rPr>
          <w:b/>
          <w:sz w:val="24"/>
          <w:szCs w:val="24"/>
        </w:rPr>
        <w:t>Step 1</w:t>
      </w:r>
      <w:r w:rsidRPr="007F365B">
        <w:rPr>
          <w:b/>
          <w:sz w:val="24"/>
          <w:szCs w:val="24"/>
        </w:rPr>
        <w:t xml:space="preserve">: Finding your </w:t>
      </w:r>
      <w:r w:rsidR="001D76D7" w:rsidRPr="007F365B">
        <w:rPr>
          <w:b/>
          <w:sz w:val="24"/>
          <w:szCs w:val="24"/>
        </w:rPr>
        <w:t xml:space="preserve">local area </w:t>
      </w:r>
      <w:r w:rsidRPr="007F365B">
        <w:rPr>
          <w:b/>
          <w:sz w:val="24"/>
          <w:szCs w:val="24"/>
        </w:rPr>
        <w:t>on PopulationsPast</w:t>
      </w:r>
    </w:p>
    <w:p w14:paraId="5FC1F08B" w14:textId="77777777" w:rsidR="00E73E22" w:rsidRPr="00773F16" w:rsidRDefault="00E73E22" w:rsidP="000D4DE2">
      <w:pPr>
        <w:pStyle w:val="ListParagraph"/>
        <w:numPr>
          <w:ilvl w:val="0"/>
          <w:numId w:val="13"/>
        </w:numPr>
        <w:spacing w:after="240" w:line="360" w:lineRule="auto"/>
        <w:ind w:hanging="357"/>
        <w:contextualSpacing w:val="0"/>
        <w:rPr>
          <w:sz w:val="24"/>
          <w:szCs w:val="24"/>
        </w:rPr>
      </w:pPr>
      <w:r w:rsidRPr="00773F16">
        <w:rPr>
          <w:sz w:val="24"/>
          <w:szCs w:val="24"/>
        </w:rPr>
        <w:t xml:space="preserve">Open </w:t>
      </w:r>
      <w:hyperlink r:id="rId8" w:history="1">
        <w:r w:rsidRPr="00773F16">
          <w:rPr>
            <w:rStyle w:val="Hyperlink"/>
            <w:sz w:val="24"/>
            <w:szCs w:val="24"/>
          </w:rPr>
          <w:t>www.populationspast.org</w:t>
        </w:r>
      </w:hyperlink>
    </w:p>
    <w:p w14:paraId="2E35F770" w14:textId="77777777" w:rsidR="00E73E22" w:rsidRPr="00773F16" w:rsidRDefault="00E73E22" w:rsidP="000D4DE2">
      <w:pPr>
        <w:pStyle w:val="ListParagraph"/>
        <w:numPr>
          <w:ilvl w:val="0"/>
          <w:numId w:val="13"/>
        </w:numPr>
        <w:spacing w:after="240" w:line="360" w:lineRule="auto"/>
        <w:ind w:hanging="357"/>
        <w:contextualSpacing w:val="0"/>
        <w:rPr>
          <w:sz w:val="24"/>
          <w:szCs w:val="24"/>
        </w:rPr>
      </w:pPr>
      <w:r w:rsidRPr="00773F16">
        <w:rPr>
          <w:sz w:val="24"/>
          <w:szCs w:val="24"/>
        </w:rPr>
        <w:t>Navigate to your local area</w:t>
      </w:r>
    </w:p>
    <w:p w14:paraId="67624F96" w14:textId="77777777" w:rsidR="00E73E22" w:rsidRPr="00773F16" w:rsidRDefault="00E73E22" w:rsidP="000D4DE2">
      <w:pPr>
        <w:pStyle w:val="ListParagraph"/>
        <w:numPr>
          <w:ilvl w:val="1"/>
          <w:numId w:val="13"/>
        </w:numPr>
        <w:spacing w:after="240" w:line="360" w:lineRule="auto"/>
        <w:ind w:hanging="357"/>
        <w:contextualSpacing w:val="0"/>
        <w:rPr>
          <w:sz w:val="24"/>
          <w:szCs w:val="24"/>
        </w:rPr>
      </w:pPr>
      <w:r w:rsidRPr="00773F16">
        <w:rPr>
          <w:sz w:val="24"/>
          <w:szCs w:val="24"/>
        </w:rPr>
        <w:t>Enter your town/village/area (eg ‘Cambridge’) or postcode in the ‘Search locations and move map’ box which is at the top left of the map.</w:t>
      </w:r>
    </w:p>
    <w:p w14:paraId="41942DC5" w14:textId="7C62A0DD" w:rsidR="00E73E22" w:rsidRPr="00773F16" w:rsidRDefault="00E73E22" w:rsidP="000D4DE2">
      <w:pPr>
        <w:pStyle w:val="ListParagraph"/>
        <w:numPr>
          <w:ilvl w:val="1"/>
          <w:numId w:val="13"/>
        </w:numPr>
        <w:spacing w:after="240" w:line="360" w:lineRule="auto"/>
        <w:ind w:hanging="357"/>
        <w:contextualSpacing w:val="0"/>
        <w:rPr>
          <w:sz w:val="24"/>
          <w:szCs w:val="24"/>
        </w:rPr>
      </w:pPr>
      <w:r w:rsidRPr="00773F16">
        <w:rPr>
          <w:sz w:val="24"/>
          <w:szCs w:val="24"/>
        </w:rPr>
        <w:t xml:space="preserve">You will see coloured shapes with gray outlines. These are the Registration Sub-Districts (RSDs) which are the smallest unit for which </w:t>
      </w:r>
      <w:r w:rsidR="00FC1469">
        <w:rPr>
          <w:sz w:val="24"/>
          <w:szCs w:val="24"/>
        </w:rPr>
        <w:t xml:space="preserve">it </w:t>
      </w:r>
      <w:r w:rsidRPr="00773F16">
        <w:rPr>
          <w:sz w:val="24"/>
          <w:szCs w:val="24"/>
        </w:rPr>
        <w:t xml:space="preserve">is possible to provide a wide range of data in the late nineteenth and early twentieth centuries. </w:t>
      </w:r>
    </w:p>
    <w:p w14:paraId="6CACB734" w14:textId="5824B20C" w:rsidR="00E73E22" w:rsidRPr="007F365B" w:rsidRDefault="00E73E22" w:rsidP="000D4DE2">
      <w:pPr>
        <w:pStyle w:val="ListParagraph"/>
        <w:numPr>
          <w:ilvl w:val="1"/>
          <w:numId w:val="13"/>
        </w:numPr>
        <w:spacing w:after="240" w:line="360" w:lineRule="auto"/>
        <w:ind w:hanging="357"/>
        <w:contextualSpacing w:val="0"/>
        <w:rPr>
          <w:sz w:val="24"/>
          <w:szCs w:val="24"/>
        </w:rPr>
      </w:pPr>
      <w:r w:rsidRPr="00773F16">
        <w:rPr>
          <w:sz w:val="24"/>
          <w:szCs w:val="24"/>
        </w:rPr>
        <w:t xml:space="preserve">Under the RSD shapes there is an underlying historic map.  Look at this map to see if you can find the </w:t>
      </w:r>
      <w:r w:rsidR="00085C13">
        <w:rPr>
          <w:sz w:val="24"/>
          <w:szCs w:val="24"/>
        </w:rPr>
        <w:t>area</w:t>
      </w:r>
      <w:r w:rsidR="00085C13" w:rsidRPr="00773F16">
        <w:rPr>
          <w:sz w:val="24"/>
          <w:szCs w:val="24"/>
        </w:rPr>
        <w:t xml:space="preserve"> </w:t>
      </w:r>
      <w:r w:rsidRPr="00773F16">
        <w:rPr>
          <w:sz w:val="24"/>
          <w:szCs w:val="24"/>
        </w:rPr>
        <w:t xml:space="preserve">where your school/home is located. You might need to zoom in closer by double clicking on the map or clicking the </w:t>
      </w:r>
      <w:r w:rsidRPr="007F365B">
        <w:rPr>
          <w:noProof/>
          <w:sz w:val="24"/>
          <w:szCs w:val="24"/>
          <w:lang w:eastAsia="en-GB"/>
        </w:rPr>
        <w:drawing>
          <wp:inline distT="0" distB="0" distL="0" distR="0" wp14:anchorId="5F37A632" wp14:editId="74EFA759">
            <wp:extent cx="161925" cy="152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603" cy="159236"/>
                    </a:xfrm>
                    <a:prstGeom prst="rect">
                      <a:avLst/>
                    </a:prstGeom>
                  </pic:spPr>
                </pic:pic>
              </a:graphicData>
            </a:graphic>
          </wp:inline>
        </w:drawing>
      </w:r>
      <w:r w:rsidRPr="007F365B">
        <w:rPr>
          <w:sz w:val="24"/>
          <w:szCs w:val="24"/>
        </w:rPr>
        <w:t xml:space="preserve"> button at the top left of the map, but you won’t be able to zoom in very close or see road names. Don’t worry if you can’t locate the road – maybe it wasn’t yet built when the land was surveyed for the map!</w:t>
      </w:r>
    </w:p>
    <w:p w14:paraId="38FD4186" w14:textId="7FA4F2DF" w:rsidR="00E73E22" w:rsidRPr="007F365B" w:rsidRDefault="00E73E22" w:rsidP="000D4DE2">
      <w:pPr>
        <w:pStyle w:val="ListParagraph"/>
        <w:numPr>
          <w:ilvl w:val="1"/>
          <w:numId w:val="13"/>
        </w:numPr>
        <w:spacing w:after="240" w:line="360" w:lineRule="auto"/>
        <w:ind w:hanging="357"/>
        <w:contextualSpacing w:val="0"/>
        <w:rPr>
          <w:sz w:val="24"/>
          <w:szCs w:val="24"/>
        </w:rPr>
      </w:pPr>
      <w:r w:rsidRPr="007F365B">
        <w:rPr>
          <w:sz w:val="24"/>
          <w:szCs w:val="24"/>
        </w:rPr>
        <w:t>The default background map is from the ‘Barthol</w:t>
      </w:r>
      <w:r w:rsidR="007F7BFF">
        <w:rPr>
          <w:sz w:val="24"/>
          <w:szCs w:val="24"/>
        </w:rPr>
        <w:t>o</w:t>
      </w:r>
      <w:r w:rsidRPr="007F365B">
        <w:rPr>
          <w:sz w:val="24"/>
          <w:szCs w:val="24"/>
        </w:rPr>
        <w:t>mew</w:t>
      </w:r>
      <w:r w:rsidR="001D76D7">
        <w:rPr>
          <w:sz w:val="24"/>
          <w:szCs w:val="24"/>
        </w:rPr>
        <w:t xml:space="preserve"> 1897-1907</w:t>
      </w:r>
      <w:r w:rsidRPr="007F365B">
        <w:rPr>
          <w:sz w:val="24"/>
          <w:szCs w:val="24"/>
        </w:rPr>
        <w:t xml:space="preserve">’ map series which is pretty but not always very accurate. </w:t>
      </w:r>
      <w:r w:rsidR="001D76D7">
        <w:rPr>
          <w:sz w:val="24"/>
          <w:szCs w:val="24"/>
        </w:rPr>
        <w:t>Try looking</w:t>
      </w:r>
      <w:r w:rsidRPr="007F365B">
        <w:rPr>
          <w:sz w:val="24"/>
          <w:szCs w:val="24"/>
        </w:rPr>
        <w:t xml:space="preserve"> at the more </w:t>
      </w:r>
      <w:r w:rsidRPr="007F365B">
        <w:rPr>
          <w:sz w:val="24"/>
          <w:szCs w:val="24"/>
        </w:rPr>
        <w:lastRenderedPageBreak/>
        <w:t xml:space="preserve">accurate Ordnance Survey One Inch series by clicking on the layer button </w:t>
      </w:r>
      <w:r w:rsidRPr="007F365B">
        <w:rPr>
          <w:noProof/>
          <w:sz w:val="24"/>
          <w:szCs w:val="24"/>
          <w:lang w:eastAsia="en-GB"/>
        </w:rPr>
        <w:drawing>
          <wp:inline distT="0" distB="0" distL="0" distR="0" wp14:anchorId="28F403B6" wp14:editId="343F12B1">
            <wp:extent cx="200025" cy="20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 cy="200025"/>
                    </a:xfrm>
                    <a:prstGeom prst="rect">
                      <a:avLst/>
                    </a:prstGeom>
                  </pic:spPr>
                </pic:pic>
              </a:graphicData>
            </a:graphic>
          </wp:inline>
        </w:drawing>
      </w:r>
      <w:r w:rsidRPr="007F365B">
        <w:rPr>
          <w:sz w:val="24"/>
          <w:szCs w:val="24"/>
        </w:rPr>
        <w:t xml:space="preserve"> at the bottom right of the map and choosing ‘OS One Inch</w:t>
      </w:r>
      <w:r w:rsidR="001D76D7">
        <w:rPr>
          <w:sz w:val="24"/>
          <w:szCs w:val="24"/>
        </w:rPr>
        <w:t xml:space="preserve"> 1885-1900</w:t>
      </w:r>
      <w:r w:rsidRPr="007F365B">
        <w:rPr>
          <w:sz w:val="24"/>
          <w:szCs w:val="24"/>
        </w:rPr>
        <w:t>’.</w:t>
      </w:r>
    </w:p>
    <w:p w14:paraId="0E96D222" w14:textId="7F366B80" w:rsidR="00E73E22" w:rsidRPr="007F365B" w:rsidRDefault="00E73E22" w:rsidP="000D4DE2">
      <w:pPr>
        <w:pStyle w:val="ListParagraph"/>
        <w:spacing w:after="240" w:line="360" w:lineRule="auto"/>
        <w:ind w:left="0"/>
        <w:contextualSpacing w:val="0"/>
        <w:rPr>
          <w:b/>
          <w:sz w:val="24"/>
          <w:szCs w:val="24"/>
        </w:rPr>
      </w:pPr>
      <w:r w:rsidRPr="007F365B">
        <w:rPr>
          <w:b/>
          <w:sz w:val="24"/>
          <w:szCs w:val="24"/>
        </w:rPr>
        <w:t xml:space="preserve">Step 2: Comparing your </w:t>
      </w:r>
      <w:r w:rsidR="001D76D7" w:rsidRPr="007F365B">
        <w:rPr>
          <w:b/>
          <w:sz w:val="24"/>
          <w:szCs w:val="24"/>
        </w:rPr>
        <w:t xml:space="preserve">local </w:t>
      </w:r>
      <w:r w:rsidRPr="007F365B">
        <w:rPr>
          <w:b/>
          <w:sz w:val="24"/>
          <w:szCs w:val="24"/>
        </w:rPr>
        <w:t>area in the late nineteenth century to how it is today</w:t>
      </w:r>
    </w:p>
    <w:p w14:paraId="4B08117B" w14:textId="527BF962" w:rsidR="00E73E22" w:rsidRPr="007F365B" w:rsidRDefault="00E73E22" w:rsidP="000D4DE2">
      <w:pPr>
        <w:pStyle w:val="ListParagraph"/>
        <w:numPr>
          <w:ilvl w:val="0"/>
          <w:numId w:val="13"/>
        </w:numPr>
        <w:spacing w:after="240" w:line="360" w:lineRule="auto"/>
        <w:ind w:hanging="357"/>
        <w:contextualSpacing w:val="0"/>
        <w:rPr>
          <w:sz w:val="24"/>
          <w:szCs w:val="24"/>
        </w:rPr>
      </w:pPr>
      <w:r w:rsidRPr="007F365B">
        <w:rPr>
          <w:sz w:val="24"/>
          <w:szCs w:val="24"/>
        </w:rPr>
        <w:t xml:space="preserve">Change the map background to a modern map by clicking on the layer button </w:t>
      </w:r>
      <w:r w:rsidRPr="007F365B">
        <w:rPr>
          <w:noProof/>
          <w:sz w:val="24"/>
          <w:szCs w:val="24"/>
          <w:lang w:eastAsia="en-GB"/>
        </w:rPr>
        <w:drawing>
          <wp:inline distT="0" distB="0" distL="0" distR="0" wp14:anchorId="72BCE544" wp14:editId="53B46128">
            <wp:extent cx="200025" cy="20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025" cy="200025"/>
                    </a:xfrm>
                    <a:prstGeom prst="rect">
                      <a:avLst/>
                    </a:prstGeom>
                  </pic:spPr>
                </pic:pic>
              </a:graphicData>
            </a:graphic>
          </wp:inline>
        </w:drawing>
      </w:r>
      <w:r w:rsidRPr="007F365B">
        <w:rPr>
          <w:sz w:val="24"/>
          <w:szCs w:val="24"/>
        </w:rPr>
        <w:t xml:space="preserve"> at the bottom right of the map and choosing </w:t>
      </w:r>
      <w:r w:rsidR="001D76D7">
        <w:rPr>
          <w:sz w:val="24"/>
          <w:szCs w:val="24"/>
        </w:rPr>
        <w:t>‘OpenStreetMap’ or ’OS Open Data’</w:t>
      </w:r>
      <w:r w:rsidRPr="007F365B">
        <w:rPr>
          <w:sz w:val="24"/>
          <w:szCs w:val="24"/>
        </w:rPr>
        <w:t xml:space="preserve">. Compare the extent of the built up area, and the roads and railways, in the past with how they are today. </w:t>
      </w:r>
    </w:p>
    <w:p w14:paraId="0F937F31" w14:textId="791B09D4" w:rsidR="00E73E22" w:rsidRPr="007F365B" w:rsidRDefault="00E73E22" w:rsidP="000D4DE2">
      <w:pPr>
        <w:pStyle w:val="ListParagraph"/>
        <w:numPr>
          <w:ilvl w:val="0"/>
          <w:numId w:val="13"/>
        </w:numPr>
        <w:spacing w:after="240" w:line="360" w:lineRule="auto"/>
        <w:ind w:hanging="357"/>
        <w:contextualSpacing w:val="0"/>
        <w:rPr>
          <w:sz w:val="24"/>
          <w:szCs w:val="24"/>
        </w:rPr>
      </w:pPr>
      <w:r w:rsidRPr="007F365B">
        <w:rPr>
          <w:sz w:val="24"/>
          <w:szCs w:val="24"/>
        </w:rPr>
        <w:t xml:space="preserve">The ‘Compare side-by-side’ </w:t>
      </w:r>
      <w:r w:rsidR="001D76D7">
        <w:rPr>
          <w:sz w:val="24"/>
          <w:szCs w:val="24"/>
        </w:rPr>
        <w:t>button</w:t>
      </w:r>
      <w:r w:rsidRPr="007F365B">
        <w:rPr>
          <w:sz w:val="24"/>
          <w:szCs w:val="24"/>
        </w:rPr>
        <w:t xml:space="preserve"> </w:t>
      </w:r>
      <w:r w:rsidR="001D76D7">
        <w:rPr>
          <w:noProof/>
          <w:sz w:val="24"/>
          <w:szCs w:val="24"/>
          <w:lang w:eastAsia="en-GB"/>
        </w:rPr>
        <w:drawing>
          <wp:inline distT="0" distB="0" distL="0" distR="0" wp14:anchorId="2C314E14" wp14:editId="5A13FC11">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e side-by-side tool.png"/>
                    <pic:cNvPicPr/>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1D76D7">
        <w:rPr>
          <w:sz w:val="24"/>
          <w:szCs w:val="24"/>
        </w:rPr>
        <w:t xml:space="preserve"> in the top right of the screen </w:t>
      </w:r>
      <w:r w:rsidRPr="007F365B">
        <w:rPr>
          <w:sz w:val="24"/>
          <w:szCs w:val="24"/>
        </w:rPr>
        <w:t>allows you to look at the same area but different background maps: click on ‘Compare side-by-side’ and then choose a different map background for each map.</w:t>
      </w:r>
      <w:r w:rsidR="001D76D7">
        <w:rPr>
          <w:sz w:val="24"/>
          <w:szCs w:val="24"/>
        </w:rPr>
        <w:t xml:space="preserve"> (</w:t>
      </w:r>
      <w:r w:rsidR="00683D7C">
        <w:rPr>
          <w:sz w:val="24"/>
          <w:szCs w:val="24"/>
        </w:rPr>
        <w:t>Hint: m</w:t>
      </w:r>
      <w:r w:rsidR="001D76D7" w:rsidRPr="001D76D7">
        <w:rPr>
          <w:sz w:val="24"/>
          <w:szCs w:val="24"/>
        </w:rPr>
        <w:t>ake sure the ‘keep map positions in sync’ button is ticked and then the two maps will move together.</w:t>
      </w:r>
      <w:r w:rsidR="001D76D7">
        <w:rPr>
          <w:sz w:val="24"/>
          <w:szCs w:val="24"/>
        </w:rPr>
        <w:t>)</w:t>
      </w:r>
    </w:p>
    <w:p w14:paraId="288336AC" w14:textId="77777777" w:rsidR="00E73E22" w:rsidRPr="007F365B" w:rsidRDefault="00E73E22" w:rsidP="000D4DE2">
      <w:pPr>
        <w:pStyle w:val="ListParagraph"/>
        <w:numPr>
          <w:ilvl w:val="0"/>
          <w:numId w:val="13"/>
        </w:numPr>
        <w:spacing w:after="240" w:line="360" w:lineRule="auto"/>
        <w:ind w:hanging="357"/>
        <w:contextualSpacing w:val="0"/>
        <w:rPr>
          <w:sz w:val="24"/>
          <w:szCs w:val="24"/>
        </w:rPr>
      </w:pPr>
      <w:r w:rsidRPr="007F365B">
        <w:rPr>
          <w:sz w:val="24"/>
          <w:szCs w:val="24"/>
        </w:rPr>
        <w:t>Compare other parts of your city/town/village to see how they have changed:</w:t>
      </w:r>
    </w:p>
    <w:p w14:paraId="4CD51CFB" w14:textId="77777777" w:rsidR="00E73E22" w:rsidRPr="007F365B" w:rsidRDefault="00E73E22" w:rsidP="000D4DE2">
      <w:pPr>
        <w:pStyle w:val="ListParagraph"/>
        <w:numPr>
          <w:ilvl w:val="1"/>
          <w:numId w:val="13"/>
        </w:numPr>
        <w:spacing w:after="240" w:line="360" w:lineRule="auto"/>
        <w:ind w:hanging="357"/>
        <w:contextualSpacing w:val="0"/>
        <w:rPr>
          <w:sz w:val="24"/>
          <w:szCs w:val="24"/>
        </w:rPr>
      </w:pPr>
      <w:r w:rsidRPr="007F365B">
        <w:rPr>
          <w:sz w:val="24"/>
          <w:szCs w:val="24"/>
        </w:rPr>
        <w:t>Has there been much additional building in the last 100 years?</w:t>
      </w:r>
    </w:p>
    <w:p w14:paraId="26C5A160" w14:textId="77777777" w:rsidR="00E73E22" w:rsidRPr="007F365B" w:rsidRDefault="00E73E22" w:rsidP="000D4DE2">
      <w:pPr>
        <w:pStyle w:val="ListParagraph"/>
        <w:numPr>
          <w:ilvl w:val="1"/>
          <w:numId w:val="13"/>
        </w:numPr>
        <w:spacing w:after="240" w:line="360" w:lineRule="auto"/>
        <w:ind w:hanging="357"/>
        <w:contextualSpacing w:val="0"/>
        <w:rPr>
          <w:sz w:val="24"/>
          <w:szCs w:val="24"/>
        </w:rPr>
      </w:pPr>
      <w:r w:rsidRPr="007F365B">
        <w:rPr>
          <w:sz w:val="24"/>
          <w:szCs w:val="24"/>
        </w:rPr>
        <w:t>Has it been concentrated in particular areas?</w:t>
      </w:r>
    </w:p>
    <w:p w14:paraId="06CCB1B3" w14:textId="77777777" w:rsidR="00E73E22" w:rsidRPr="007F365B" w:rsidRDefault="00E73E22" w:rsidP="000D4DE2">
      <w:pPr>
        <w:pStyle w:val="ListParagraph"/>
        <w:numPr>
          <w:ilvl w:val="1"/>
          <w:numId w:val="13"/>
        </w:numPr>
        <w:spacing w:after="240" w:line="360" w:lineRule="auto"/>
        <w:ind w:hanging="357"/>
        <w:contextualSpacing w:val="0"/>
        <w:rPr>
          <w:sz w:val="24"/>
          <w:szCs w:val="24"/>
        </w:rPr>
      </w:pPr>
      <w:r w:rsidRPr="007F365B">
        <w:rPr>
          <w:sz w:val="24"/>
          <w:szCs w:val="24"/>
        </w:rPr>
        <w:t>Can you see places which were previously distinct villages, now subsumed into neighbouring places?</w:t>
      </w:r>
    </w:p>
    <w:p w14:paraId="75C9E0FD" w14:textId="77777777" w:rsidR="00E73E22" w:rsidRPr="007F365B" w:rsidRDefault="00E73E22" w:rsidP="000D4DE2">
      <w:pPr>
        <w:pStyle w:val="ListParagraph"/>
        <w:numPr>
          <w:ilvl w:val="1"/>
          <w:numId w:val="13"/>
        </w:numPr>
        <w:spacing w:after="240" w:line="360" w:lineRule="auto"/>
        <w:ind w:hanging="357"/>
        <w:contextualSpacing w:val="0"/>
        <w:rPr>
          <w:sz w:val="24"/>
          <w:szCs w:val="24"/>
        </w:rPr>
      </w:pPr>
      <w:r w:rsidRPr="007F365B">
        <w:rPr>
          <w:sz w:val="24"/>
          <w:szCs w:val="24"/>
        </w:rPr>
        <w:t>What sort of spaces have changed the most – spaces in the centre or periphery of a place?</w:t>
      </w:r>
    </w:p>
    <w:p w14:paraId="5CC93641" w14:textId="77777777" w:rsidR="00E73E22" w:rsidRPr="007F365B" w:rsidRDefault="00E73E22" w:rsidP="000D4DE2">
      <w:pPr>
        <w:pStyle w:val="ListParagraph"/>
        <w:numPr>
          <w:ilvl w:val="1"/>
          <w:numId w:val="13"/>
        </w:numPr>
        <w:spacing w:after="240" w:line="360" w:lineRule="auto"/>
        <w:ind w:hanging="357"/>
        <w:contextualSpacing w:val="0"/>
        <w:rPr>
          <w:sz w:val="24"/>
          <w:szCs w:val="24"/>
        </w:rPr>
      </w:pPr>
      <w:r w:rsidRPr="007F365B">
        <w:rPr>
          <w:sz w:val="24"/>
          <w:szCs w:val="24"/>
        </w:rPr>
        <w:t>Is the road layout similar or different?</w:t>
      </w:r>
    </w:p>
    <w:p w14:paraId="015C495D" w14:textId="4C7A777F" w:rsidR="00E73E22" w:rsidRPr="007F365B" w:rsidRDefault="00E73E22" w:rsidP="000D4DE2">
      <w:pPr>
        <w:pStyle w:val="ListParagraph"/>
        <w:spacing w:after="240" w:line="360" w:lineRule="auto"/>
        <w:ind w:left="0"/>
        <w:contextualSpacing w:val="0"/>
        <w:rPr>
          <w:b/>
          <w:sz w:val="24"/>
          <w:szCs w:val="24"/>
        </w:rPr>
      </w:pPr>
      <w:r w:rsidRPr="007F365B">
        <w:rPr>
          <w:b/>
          <w:sz w:val="24"/>
          <w:szCs w:val="24"/>
        </w:rPr>
        <w:t>Step 3: Exploring characteristics of your local area in the past</w:t>
      </w:r>
    </w:p>
    <w:p w14:paraId="00510950" w14:textId="442120DD" w:rsidR="00FB32F7" w:rsidRPr="00FB32F7" w:rsidRDefault="00FB32F7" w:rsidP="000D4DE2">
      <w:pPr>
        <w:pStyle w:val="ListParagraph"/>
        <w:numPr>
          <w:ilvl w:val="0"/>
          <w:numId w:val="14"/>
        </w:numPr>
        <w:spacing w:after="240" w:line="360" w:lineRule="auto"/>
        <w:contextualSpacing w:val="0"/>
        <w:rPr>
          <w:sz w:val="24"/>
          <w:szCs w:val="24"/>
        </w:rPr>
      </w:pPr>
      <w:r w:rsidRPr="00FB32F7">
        <w:rPr>
          <w:sz w:val="24"/>
          <w:szCs w:val="24"/>
        </w:rPr>
        <w:t>Swit</w:t>
      </w:r>
      <w:r>
        <w:rPr>
          <w:sz w:val="24"/>
          <w:szCs w:val="24"/>
        </w:rPr>
        <w:t xml:space="preserve">ch off ‘compare side-by-side’ view </w:t>
      </w:r>
      <w:r w:rsidRPr="00FB32F7">
        <w:rPr>
          <w:sz w:val="24"/>
          <w:szCs w:val="24"/>
        </w:rPr>
        <w:t>by un-checking the tick box.</w:t>
      </w:r>
    </w:p>
    <w:p w14:paraId="4C772437" w14:textId="7CD5DEFD" w:rsidR="00E73E22" w:rsidRDefault="00E73E22" w:rsidP="000D4DE2">
      <w:pPr>
        <w:pStyle w:val="ListParagraph"/>
        <w:numPr>
          <w:ilvl w:val="0"/>
          <w:numId w:val="14"/>
        </w:numPr>
        <w:spacing w:after="240" w:line="360" w:lineRule="auto"/>
        <w:contextualSpacing w:val="0"/>
        <w:rPr>
          <w:sz w:val="24"/>
          <w:szCs w:val="24"/>
        </w:rPr>
      </w:pPr>
      <w:r w:rsidRPr="007F365B">
        <w:rPr>
          <w:sz w:val="24"/>
          <w:szCs w:val="24"/>
        </w:rPr>
        <w:t>The colours of the RSD shapes represent values of particular sorts of data, or variables</w:t>
      </w:r>
      <w:r w:rsidR="00DF7796">
        <w:rPr>
          <w:sz w:val="24"/>
          <w:szCs w:val="24"/>
        </w:rPr>
        <w:t>.</w:t>
      </w:r>
      <w:r w:rsidRPr="007F365B">
        <w:rPr>
          <w:sz w:val="24"/>
          <w:szCs w:val="24"/>
        </w:rPr>
        <w:t xml:space="preserve"> </w:t>
      </w:r>
      <w:r w:rsidR="00DF7796">
        <w:rPr>
          <w:sz w:val="24"/>
          <w:szCs w:val="24"/>
        </w:rPr>
        <w:t>Y</w:t>
      </w:r>
      <w:r w:rsidRPr="007F365B">
        <w:rPr>
          <w:sz w:val="24"/>
          <w:szCs w:val="24"/>
        </w:rPr>
        <w:t xml:space="preserve">ou can choose what to show by clicking on one of the list of variables </w:t>
      </w:r>
      <w:r w:rsidRPr="007F365B">
        <w:rPr>
          <w:sz w:val="24"/>
          <w:szCs w:val="24"/>
        </w:rPr>
        <w:lastRenderedPageBreak/>
        <w:t>from the list</w:t>
      </w:r>
      <w:r w:rsidR="00DF7796">
        <w:rPr>
          <w:sz w:val="24"/>
          <w:szCs w:val="24"/>
        </w:rPr>
        <w:t xml:space="preserve"> in the black panel</w:t>
      </w:r>
      <w:r w:rsidRPr="007F365B">
        <w:rPr>
          <w:sz w:val="24"/>
          <w:szCs w:val="24"/>
        </w:rPr>
        <w:t xml:space="preserve"> on the right, and what year to show it for by </w:t>
      </w:r>
      <w:r w:rsidR="00DF7796">
        <w:rPr>
          <w:sz w:val="24"/>
          <w:szCs w:val="24"/>
        </w:rPr>
        <w:t xml:space="preserve">moving </w:t>
      </w:r>
      <w:r w:rsidRPr="007F365B">
        <w:rPr>
          <w:sz w:val="24"/>
          <w:szCs w:val="24"/>
        </w:rPr>
        <w:t xml:space="preserve">the year slider at the top right. </w:t>
      </w:r>
    </w:p>
    <w:p w14:paraId="11B52B00" w14:textId="77777777" w:rsidR="00E73E22" w:rsidRPr="007F365B" w:rsidRDefault="00E73E22" w:rsidP="000D4DE2">
      <w:pPr>
        <w:pStyle w:val="ListParagraph"/>
        <w:numPr>
          <w:ilvl w:val="0"/>
          <w:numId w:val="14"/>
        </w:numPr>
        <w:spacing w:after="240" w:line="360" w:lineRule="auto"/>
        <w:contextualSpacing w:val="0"/>
        <w:rPr>
          <w:sz w:val="24"/>
          <w:szCs w:val="24"/>
        </w:rPr>
      </w:pPr>
      <w:r w:rsidRPr="007F365B">
        <w:rPr>
          <w:sz w:val="24"/>
          <w:szCs w:val="24"/>
        </w:rPr>
        <w:t>Click on ‘Type of place’ (the second variable in the list)</w:t>
      </w:r>
    </w:p>
    <w:p w14:paraId="6E3F55D8" w14:textId="77777777"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 xml:space="preserve">The type of place has been defined by the occupational structure of the Registration Sub-District. You can see the precise definitions by clicking on the further details icon </w:t>
      </w:r>
      <w:r w:rsidRPr="007F365B">
        <w:rPr>
          <w:noProof/>
          <w:sz w:val="24"/>
          <w:szCs w:val="24"/>
          <w:lang w:eastAsia="en-GB"/>
        </w:rPr>
        <w:drawing>
          <wp:inline distT="0" distB="0" distL="0" distR="0" wp14:anchorId="4A001452" wp14:editId="00187100">
            <wp:extent cx="184484"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008" cy="154485"/>
                    </a:xfrm>
                    <a:prstGeom prst="rect">
                      <a:avLst/>
                    </a:prstGeom>
                  </pic:spPr>
                </pic:pic>
              </a:graphicData>
            </a:graphic>
          </wp:inline>
        </w:drawing>
      </w:r>
      <w:r w:rsidRPr="007F365B">
        <w:rPr>
          <w:sz w:val="24"/>
          <w:szCs w:val="24"/>
        </w:rPr>
        <w:t xml:space="preserve"> by Type of place in the list of variables (NB this is not available on the side-by-side view).</w:t>
      </w:r>
    </w:p>
    <w:p w14:paraId="0ECD3E2D" w14:textId="77777777"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 xml:space="preserve">Change the year to see how the Type of place changed between 1851 and 1911 as the occupational structure changed and towns and cities spread into the countryside (zoom out to get a better sense of this). </w:t>
      </w:r>
    </w:p>
    <w:p w14:paraId="72D6FDD1" w14:textId="77777777"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Bear in mind that the historic map backgrounds reflect the situation towards the end of the nineteenth century, and in many places there was a considerable amount of building between 1851 and the 1890s.</w:t>
      </w:r>
    </w:p>
    <w:p w14:paraId="3CD420FB" w14:textId="7F37545E" w:rsidR="00E73E22" w:rsidRPr="007F365B" w:rsidRDefault="00E73E22" w:rsidP="000D4DE2">
      <w:pPr>
        <w:pStyle w:val="ListParagraph"/>
        <w:numPr>
          <w:ilvl w:val="0"/>
          <w:numId w:val="14"/>
        </w:numPr>
        <w:spacing w:after="240" w:line="360" w:lineRule="auto"/>
        <w:contextualSpacing w:val="0"/>
        <w:rPr>
          <w:sz w:val="24"/>
          <w:szCs w:val="24"/>
        </w:rPr>
      </w:pPr>
      <w:r w:rsidRPr="007F365B">
        <w:rPr>
          <w:sz w:val="24"/>
          <w:szCs w:val="24"/>
        </w:rPr>
        <w:t xml:space="preserve">Now click on one of the other variables from the list </w:t>
      </w:r>
      <w:r w:rsidR="0050246B">
        <w:rPr>
          <w:sz w:val="24"/>
          <w:szCs w:val="24"/>
        </w:rPr>
        <w:t xml:space="preserve">in the black panel </w:t>
      </w:r>
      <w:r w:rsidRPr="007F365B">
        <w:rPr>
          <w:sz w:val="24"/>
          <w:szCs w:val="24"/>
        </w:rPr>
        <w:t xml:space="preserve">on the right of the screen, such as Infant Mortality Rate (click on the arrow by Mortality and health to find this). </w:t>
      </w:r>
    </w:p>
    <w:p w14:paraId="3101FFF2" w14:textId="1FA7288D"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 xml:space="preserve">See how the values of that variable change over time by looking at different years. </w:t>
      </w:r>
      <w:r w:rsidR="006C7713">
        <w:rPr>
          <w:sz w:val="24"/>
          <w:szCs w:val="24"/>
        </w:rPr>
        <w:t xml:space="preserve">Use your map cursor to hover over your chosen place. </w:t>
      </w:r>
      <w:r w:rsidR="006C7713" w:rsidRPr="006C7713">
        <w:rPr>
          <w:sz w:val="24"/>
          <w:szCs w:val="24"/>
        </w:rPr>
        <w:t>The ‘</w:t>
      </w:r>
      <w:r w:rsidR="00EE07A6">
        <w:rPr>
          <w:sz w:val="24"/>
          <w:szCs w:val="24"/>
        </w:rPr>
        <w:t>information</w:t>
      </w:r>
      <w:r w:rsidR="006C7713" w:rsidRPr="006C7713">
        <w:rPr>
          <w:sz w:val="24"/>
          <w:szCs w:val="24"/>
        </w:rPr>
        <w:t xml:space="preserve"> box’ at the top right of the map sc</w:t>
      </w:r>
      <w:r w:rsidR="006C7713">
        <w:rPr>
          <w:sz w:val="24"/>
          <w:szCs w:val="24"/>
        </w:rPr>
        <w:t>reen tells you the value for th</w:t>
      </w:r>
      <w:r w:rsidR="00EE07A6">
        <w:rPr>
          <w:sz w:val="24"/>
          <w:szCs w:val="24"/>
        </w:rPr>
        <w:t>e</w:t>
      </w:r>
      <w:r w:rsidR="006C7713" w:rsidRPr="006C7713">
        <w:rPr>
          <w:sz w:val="24"/>
          <w:szCs w:val="24"/>
        </w:rPr>
        <w:t xml:space="preserve"> variable in your chosen place for your chosen year. </w:t>
      </w:r>
      <w:r w:rsidRPr="007F365B">
        <w:rPr>
          <w:sz w:val="24"/>
          <w:szCs w:val="24"/>
        </w:rPr>
        <w:t>You can look at different years at the same time using the side-by-side view.</w:t>
      </w:r>
    </w:p>
    <w:p w14:paraId="34C4BAAF" w14:textId="54D278DF" w:rsidR="00E73E22" w:rsidRPr="007F365B" w:rsidRDefault="00E73E22" w:rsidP="000D4DE2">
      <w:pPr>
        <w:pStyle w:val="ListParagraph"/>
        <w:numPr>
          <w:ilvl w:val="0"/>
          <w:numId w:val="14"/>
        </w:numPr>
        <w:spacing w:after="240" w:line="360" w:lineRule="auto"/>
        <w:contextualSpacing w:val="0"/>
        <w:rPr>
          <w:sz w:val="24"/>
          <w:szCs w:val="24"/>
        </w:rPr>
      </w:pPr>
      <w:r w:rsidRPr="007F365B">
        <w:rPr>
          <w:sz w:val="24"/>
          <w:szCs w:val="24"/>
        </w:rPr>
        <w:t>Look at the text associated with your chosen variable and look at the graph showing the average values for England and Wales over time</w:t>
      </w:r>
      <w:r w:rsidR="007E02A9">
        <w:rPr>
          <w:sz w:val="24"/>
          <w:szCs w:val="24"/>
        </w:rPr>
        <w:t>.</w:t>
      </w:r>
      <w:r w:rsidR="00EE07A6">
        <w:rPr>
          <w:sz w:val="24"/>
          <w:szCs w:val="24"/>
        </w:rPr>
        <w:t xml:space="preserve"> </w:t>
      </w:r>
      <w:r w:rsidR="007E02A9">
        <w:rPr>
          <w:sz w:val="24"/>
          <w:szCs w:val="24"/>
        </w:rPr>
        <w:t>C</w:t>
      </w:r>
      <w:r w:rsidR="00EE07A6">
        <w:rPr>
          <w:sz w:val="24"/>
          <w:szCs w:val="24"/>
        </w:rPr>
        <w:t xml:space="preserve">lick on the further details icon </w:t>
      </w:r>
      <w:r w:rsidR="00EE07A6">
        <w:rPr>
          <w:noProof/>
          <w:sz w:val="24"/>
          <w:szCs w:val="24"/>
          <w:lang w:eastAsia="en-GB"/>
        </w:rPr>
        <w:drawing>
          <wp:inline distT="0" distB="0" distL="0" distR="0" wp14:anchorId="3F3E4BF4" wp14:editId="0060AAFE">
            <wp:extent cx="219106" cy="1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rther details icon.png"/>
                    <pic:cNvPicPr/>
                  </pic:nvPicPr>
                  <pic:blipFill>
                    <a:blip r:embed="rId13">
                      <a:extLst>
                        <a:ext uri="{28A0092B-C50C-407E-A947-70E740481C1C}">
                          <a14:useLocalDpi xmlns:a14="http://schemas.microsoft.com/office/drawing/2010/main" val="0"/>
                        </a:ext>
                      </a:extLst>
                    </a:blip>
                    <a:stretch>
                      <a:fillRect/>
                    </a:stretch>
                  </pic:blipFill>
                  <pic:spPr>
                    <a:xfrm>
                      <a:off x="0" y="0"/>
                      <a:ext cx="219106" cy="181000"/>
                    </a:xfrm>
                    <a:prstGeom prst="rect">
                      <a:avLst/>
                    </a:prstGeom>
                  </pic:spPr>
                </pic:pic>
              </a:graphicData>
            </a:graphic>
          </wp:inline>
        </w:drawing>
      </w:r>
      <w:r w:rsidR="00EE07A6">
        <w:rPr>
          <w:sz w:val="24"/>
          <w:szCs w:val="24"/>
        </w:rPr>
        <w:t xml:space="preserve"> in the list of variables</w:t>
      </w:r>
      <w:r w:rsidR="007E02A9">
        <w:rPr>
          <w:sz w:val="24"/>
          <w:szCs w:val="24"/>
        </w:rPr>
        <w:t xml:space="preserve"> and explore the explanation in the pop-up window</w:t>
      </w:r>
      <w:r w:rsidRPr="007F365B">
        <w:rPr>
          <w:sz w:val="24"/>
          <w:szCs w:val="24"/>
        </w:rPr>
        <w:t xml:space="preserve">. </w:t>
      </w:r>
    </w:p>
    <w:p w14:paraId="7A3AA842" w14:textId="77777777"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How does the value in your local place compare?</w:t>
      </w:r>
    </w:p>
    <w:p w14:paraId="3755E044" w14:textId="77777777"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If it is different, why do you think this might be?</w:t>
      </w:r>
    </w:p>
    <w:p w14:paraId="748966F1" w14:textId="56C87FF1" w:rsidR="00E73E22" w:rsidRPr="007F365B" w:rsidRDefault="00E73E22" w:rsidP="000D4DE2">
      <w:pPr>
        <w:pStyle w:val="ListParagraph"/>
        <w:numPr>
          <w:ilvl w:val="0"/>
          <w:numId w:val="14"/>
        </w:numPr>
        <w:spacing w:after="240" w:line="360" w:lineRule="auto"/>
        <w:contextualSpacing w:val="0"/>
        <w:rPr>
          <w:sz w:val="24"/>
          <w:szCs w:val="24"/>
        </w:rPr>
      </w:pPr>
      <w:r w:rsidRPr="007F365B">
        <w:rPr>
          <w:sz w:val="24"/>
          <w:szCs w:val="24"/>
        </w:rPr>
        <w:lastRenderedPageBreak/>
        <w:t>Look at the graph showing the average values for the different Types of place over time.</w:t>
      </w:r>
      <w:r w:rsidR="00EE07A6">
        <w:rPr>
          <w:sz w:val="24"/>
          <w:szCs w:val="24"/>
        </w:rPr>
        <w:t xml:space="preserve"> (Hint: scroll down to </w:t>
      </w:r>
      <w:r w:rsidR="00005F01">
        <w:rPr>
          <w:sz w:val="24"/>
          <w:szCs w:val="24"/>
        </w:rPr>
        <w:t xml:space="preserve">the bottom </w:t>
      </w:r>
      <w:r w:rsidR="0035250D">
        <w:rPr>
          <w:sz w:val="24"/>
          <w:szCs w:val="24"/>
        </w:rPr>
        <w:t xml:space="preserve">of the </w:t>
      </w:r>
      <w:r w:rsidR="00A17983">
        <w:rPr>
          <w:sz w:val="24"/>
          <w:szCs w:val="24"/>
        </w:rPr>
        <w:t>explanation window</w:t>
      </w:r>
      <w:r w:rsidR="0035250D">
        <w:rPr>
          <w:sz w:val="24"/>
          <w:szCs w:val="24"/>
        </w:rPr>
        <w:t xml:space="preserve"> </w:t>
      </w:r>
      <w:r w:rsidR="00005F01">
        <w:rPr>
          <w:sz w:val="24"/>
          <w:szCs w:val="24"/>
        </w:rPr>
        <w:t xml:space="preserve">to </w:t>
      </w:r>
      <w:r w:rsidR="00EE07A6">
        <w:rPr>
          <w:sz w:val="24"/>
          <w:szCs w:val="24"/>
        </w:rPr>
        <w:t>see this.)</w:t>
      </w:r>
    </w:p>
    <w:p w14:paraId="563F2E60" w14:textId="77777777"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Is your local place typical of that Type of place?</w:t>
      </w:r>
    </w:p>
    <w:p w14:paraId="50E2F868" w14:textId="77777777" w:rsidR="00E73E22" w:rsidRPr="007F365B" w:rsidRDefault="00E73E22" w:rsidP="000D4DE2">
      <w:pPr>
        <w:pStyle w:val="ListParagraph"/>
        <w:numPr>
          <w:ilvl w:val="1"/>
          <w:numId w:val="14"/>
        </w:numPr>
        <w:spacing w:after="240" w:line="360" w:lineRule="auto"/>
        <w:contextualSpacing w:val="0"/>
        <w:rPr>
          <w:sz w:val="24"/>
          <w:szCs w:val="24"/>
        </w:rPr>
      </w:pPr>
      <w:r w:rsidRPr="007F365B">
        <w:rPr>
          <w:sz w:val="24"/>
          <w:szCs w:val="24"/>
        </w:rPr>
        <w:t>If it is different, why do you think this might be?</w:t>
      </w:r>
    </w:p>
    <w:p w14:paraId="2E609E53" w14:textId="08ACA718" w:rsidR="00E73E22" w:rsidRPr="007F365B" w:rsidRDefault="00E73E22" w:rsidP="000D4DE2">
      <w:pPr>
        <w:spacing w:after="240" w:line="360" w:lineRule="auto"/>
        <w:rPr>
          <w:b/>
          <w:sz w:val="24"/>
          <w:szCs w:val="24"/>
        </w:rPr>
      </w:pPr>
      <w:r w:rsidRPr="007F365B">
        <w:rPr>
          <w:b/>
          <w:sz w:val="24"/>
          <w:szCs w:val="24"/>
        </w:rPr>
        <w:t>Step 4: Compare your local area with a contrasting place</w:t>
      </w:r>
    </w:p>
    <w:p w14:paraId="4BA6A93F" w14:textId="77777777" w:rsidR="00E73E22" w:rsidRPr="007F365B" w:rsidRDefault="00E73E22" w:rsidP="000D4DE2">
      <w:pPr>
        <w:pStyle w:val="ListParagraph"/>
        <w:numPr>
          <w:ilvl w:val="0"/>
          <w:numId w:val="15"/>
        </w:numPr>
        <w:spacing w:after="240" w:line="360" w:lineRule="auto"/>
        <w:contextualSpacing w:val="0"/>
        <w:rPr>
          <w:sz w:val="24"/>
          <w:szCs w:val="24"/>
        </w:rPr>
      </w:pPr>
      <w:r w:rsidRPr="007F365B">
        <w:rPr>
          <w:sz w:val="24"/>
          <w:szCs w:val="24"/>
        </w:rPr>
        <w:t>Find a contrasting area to compare (if your local area is rural or a small town, choose a city, and vice versa)</w:t>
      </w:r>
    </w:p>
    <w:p w14:paraId="53B7C095" w14:textId="478A6926" w:rsidR="00E73E22" w:rsidRPr="007F365B" w:rsidRDefault="00E73E22" w:rsidP="000D4DE2">
      <w:pPr>
        <w:pStyle w:val="ListParagraph"/>
        <w:numPr>
          <w:ilvl w:val="0"/>
          <w:numId w:val="15"/>
        </w:numPr>
        <w:spacing w:after="240" w:line="360" w:lineRule="auto"/>
        <w:contextualSpacing w:val="0"/>
        <w:rPr>
          <w:sz w:val="24"/>
          <w:szCs w:val="24"/>
        </w:rPr>
      </w:pPr>
      <w:r w:rsidRPr="007F365B">
        <w:rPr>
          <w:sz w:val="24"/>
          <w:szCs w:val="24"/>
        </w:rPr>
        <w:t xml:space="preserve">The ‘Compare side-by-side’ function allows you to look at a different place in each side-by-side window by unchecking the ‘Keep map positions in sync’ </w:t>
      </w:r>
      <w:r w:rsidR="00A0149D">
        <w:rPr>
          <w:noProof/>
          <w:sz w:val="24"/>
          <w:szCs w:val="24"/>
          <w:lang w:eastAsia="en-GB"/>
        </w:rPr>
        <w:drawing>
          <wp:inline distT="0" distB="0" distL="0" distR="0" wp14:anchorId="410025F6" wp14:editId="7016C4E9">
            <wp:extent cx="152421" cy="152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ep maps in sync icon.png"/>
                    <pic:cNvPicPr/>
                  </pic:nvPicPr>
                  <pic:blipFill>
                    <a:blip r:embed="rId14">
                      <a:extLst>
                        <a:ext uri="{28A0092B-C50C-407E-A947-70E740481C1C}">
                          <a14:useLocalDpi xmlns:a14="http://schemas.microsoft.com/office/drawing/2010/main" val="0"/>
                        </a:ext>
                      </a:extLst>
                    </a:blip>
                    <a:stretch>
                      <a:fillRect/>
                    </a:stretch>
                  </pic:blipFill>
                  <pic:spPr>
                    <a:xfrm>
                      <a:off x="0" y="0"/>
                      <a:ext cx="152421" cy="152421"/>
                    </a:xfrm>
                    <a:prstGeom prst="rect">
                      <a:avLst/>
                    </a:prstGeom>
                  </pic:spPr>
                </pic:pic>
              </a:graphicData>
            </a:graphic>
          </wp:inline>
        </w:drawing>
      </w:r>
      <w:r w:rsidR="00A0149D">
        <w:rPr>
          <w:sz w:val="24"/>
          <w:szCs w:val="24"/>
        </w:rPr>
        <w:t xml:space="preserve"> </w:t>
      </w:r>
      <w:r w:rsidRPr="007F365B">
        <w:rPr>
          <w:sz w:val="24"/>
          <w:szCs w:val="24"/>
        </w:rPr>
        <w:t>button at the top right of the screen.</w:t>
      </w:r>
    </w:p>
    <w:p w14:paraId="4B640725" w14:textId="77777777" w:rsidR="00E73E22" w:rsidRPr="007F365B" w:rsidRDefault="00E73E22" w:rsidP="000D4DE2">
      <w:pPr>
        <w:pStyle w:val="ListParagraph"/>
        <w:numPr>
          <w:ilvl w:val="1"/>
          <w:numId w:val="15"/>
        </w:numPr>
        <w:spacing w:after="240" w:line="360" w:lineRule="auto"/>
        <w:contextualSpacing w:val="0"/>
        <w:rPr>
          <w:sz w:val="24"/>
          <w:szCs w:val="24"/>
        </w:rPr>
      </w:pPr>
      <w:r w:rsidRPr="007F365B">
        <w:rPr>
          <w:sz w:val="24"/>
          <w:szCs w:val="24"/>
        </w:rPr>
        <w:t>How do the two areas differ?</w:t>
      </w:r>
    </w:p>
    <w:p w14:paraId="5772E950" w14:textId="77777777" w:rsidR="00E73E22" w:rsidRPr="007F365B" w:rsidRDefault="00E73E22" w:rsidP="000D4DE2">
      <w:pPr>
        <w:pStyle w:val="ListParagraph"/>
        <w:numPr>
          <w:ilvl w:val="1"/>
          <w:numId w:val="15"/>
        </w:numPr>
        <w:spacing w:after="240" w:line="360" w:lineRule="auto"/>
        <w:contextualSpacing w:val="0"/>
        <w:rPr>
          <w:sz w:val="24"/>
          <w:szCs w:val="24"/>
        </w:rPr>
      </w:pPr>
      <w:r w:rsidRPr="007F365B">
        <w:rPr>
          <w:sz w:val="24"/>
          <w:szCs w:val="24"/>
        </w:rPr>
        <w:t>Why do you think this is?</w:t>
      </w:r>
    </w:p>
    <w:p w14:paraId="6E6D77DA" w14:textId="2F071846" w:rsidR="00E73E22" w:rsidRPr="007F365B" w:rsidRDefault="00E73E22" w:rsidP="000D4DE2">
      <w:pPr>
        <w:spacing w:after="240" w:line="360" w:lineRule="auto"/>
        <w:rPr>
          <w:b/>
          <w:sz w:val="24"/>
          <w:szCs w:val="24"/>
        </w:rPr>
      </w:pPr>
      <w:r w:rsidRPr="007F365B">
        <w:rPr>
          <w:b/>
          <w:sz w:val="24"/>
          <w:szCs w:val="24"/>
        </w:rPr>
        <w:t>Step 5: Download and analyse data</w:t>
      </w:r>
    </w:p>
    <w:p w14:paraId="789BE592" w14:textId="77777777" w:rsidR="00E73E22" w:rsidRPr="007F365B" w:rsidRDefault="00E73E22" w:rsidP="000D4DE2">
      <w:pPr>
        <w:pStyle w:val="ListParagraph"/>
        <w:numPr>
          <w:ilvl w:val="0"/>
          <w:numId w:val="18"/>
        </w:numPr>
        <w:spacing w:after="240" w:line="360" w:lineRule="auto"/>
        <w:contextualSpacing w:val="0"/>
        <w:rPr>
          <w:sz w:val="24"/>
          <w:szCs w:val="24"/>
        </w:rPr>
      </w:pPr>
      <w:r w:rsidRPr="007F365B">
        <w:rPr>
          <w:sz w:val="24"/>
          <w:szCs w:val="24"/>
        </w:rPr>
        <w:t xml:space="preserve">The data export button  </w:t>
      </w:r>
      <w:r w:rsidRPr="007F365B">
        <w:rPr>
          <w:noProof/>
          <w:sz w:val="24"/>
          <w:szCs w:val="24"/>
          <w:lang w:eastAsia="en-GB"/>
        </w:rPr>
        <w:drawing>
          <wp:inline distT="0" distB="0" distL="0" distR="0" wp14:anchorId="44B3ACFF" wp14:editId="3C007B9E">
            <wp:extent cx="523412" cy="151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24" cy="158523"/>
                    </a:xfrm>
                    <a:prstGeom prst="rect">
                      <a:avLst/>
                    </a:prstGeom>
                  </pic:spPr>
                </pic:pic>
              </a:graphicData>
            </a:graphic>
          </wp:inline>
        </w:drawing>
      </w:r>
      <w:r w:rsidRPr="007F365B">
        <w:rPr>
          <w:sz w:val="24"/>
          <w:szCs w:val="24"/>
        </w:rPr>
        <w:t xml:space="preserve"> downloads the places and values shown in the map window you have selected. Download data for two different variables you have selected. Copy one set into the same worksheet as the other, making sure the places are exactly the same (if you have changed the places showing in the map window in between selecting variables this may be different). </w:t>
      </w:r>
    </w:p>
    <w:p w14:paraId="0FC30A27" w14:textId="038A6D24" w:rsidR="00E73E22" w:rsidRDefault="00E73E22" w:rsidP="000D4DE2">
      <w:pPr>
        <w:pStyle w:val="ListParagraph"/>
        <w:numPr>
          <w:ilvl w:val="0"/>
          <w:numId w:val="18"/>
        </w:numPr>
        <w:spacing w:after="240" w:line="360" w:lineRule="auto"/>
        <w:contextualSpacing w:val="0"/>
        <w:rPr>
          <w:sz w:val="24"/>
          <w:szCs w:val="24"/>
        </w:rPr>
      </w:pPr>
      <w:r w:rsidRPr="007F365B">
        <w:rPr>
          <w:sz w:val="24"/>
          <w:szCs w:val="24"/>
        </w:rPr>
        <w:t>Use statistical tools to examine correlations between the data.</w:t>
      </w:r>
    </w:p>
    <w:p w14:paraId="354763C3" w14:textId="77777777" w:rsidR="002C568F" w:rsidRPr="00547078" w:rsidRDefault="002C568F" w:rsidP="000D4DE2">
      <w:pPr>
        <w:pStyle w:val="ListParagraph"/>
        <w:numPr>
          <w:ilvl w:val="2"/>
          <w:numId w:val="18"/>
        </w:numPr>
        <w:spacing w:after="240" w:line="360" w:lineRule="auto"/>
        <w:contextualSpacing w:val="0"/>
        <w:rPr>
          <w:sz w:val="24"/>
          <w:szCs w:val="24"/>
        </w:rPr>
      </w:pPr>
      <w:r>
        <w:rPr>
          <w:sz w:val="24"/>
          <w:szCs w:val="24"/>
        </w:rPr>
        <w:t xml:space="preserve">One of the easiest ways to do this is to draw a scatter plot with one variable on the horizontal axis and the other variable on the vertical </w:t>
      </w:r>
      <w:r w:rsidRPr="00547078">
        <w:rPr>
          <w:sz w:val="24"/>
          <w:szCs w:val="24"/>
        </w:rPr>
        <w:t xml:space="preserve">axis. Each dot will represent one place. </w:t>
      </w:r>
    </w:p>
    <w:p w14:paraId="7089A6D6" w14:textId="6CC24C09" w:rsidR="002C568F" w:rsidRPr="00547078" w:rsidRDefault="002C568F" w:rsidP="000D4DE2">
      <w:pPr>
        <w:pStyle w:val="ListParagraph"/>
        <w:numPr>
          <w:ilvl w:val="2"/>
          <w:numId w:val="18"/>
        </w:numPr>
        <w:spacing w:after="240" w:line="360" w:lineRule="auto"/>
        <w:contextualSpacing w:val="0"/>
        <w:rPr>
          <w:sz w:val="24"/>
          <w:szCs w:val="24"/>
        </w:rPr>
      </w:pPr>
      <w:r w:rsidRPr="00547078">
        <w:rPr>
          <w:sz w:val="24"/>
          <w:szCs w:val="24"/>
        </w:rPr>
        <w:t xml:space="preserve">To create a scatter plot in MS Excel move or copy the columns containing the data you wish to compare so </w:t>
      </w:r>
      <w:r w:rsidR="00C52B1B" w:rsidRPr="00547078">
        <w:rPr>
          <w:sz w:val="24"/>
          <w:szCs w:val="24"/>
        </w:rPr>
        <w:t xml:space="preserve">that </w:t>
      </w:r>
      <w:r w:rsidRPr="00547078">
        <w:rPr>
          <w:sz w:val="24"/>
          <w:szCs w:val="24"/>
        </w:rPr>
        <w:t xml:space="preserve">they are in adjacent columns in the worksheet. Highlight both columns and click the Insert </w:t>
      </w:r>
      <w:r w:rsidRPr="00547078">
        <w:rPr>
          <w:sz w:val="24"/>
          <w:szCs w:val="24"/>
        </w:rPr>
        <w:lastRenderedPageBreak/>
        <w:t xml:space="preserve">tab. On the Charts menu click the scatter plot icon </w:t>
      </w:r>
      <w:r w:rsidRPr="00547078">
        <w:rPr>
          <w:noProof/>
          <w:sz w:val="24"/>
          <w:szCs w:val="24"/>
          <w:lang w:eastAsia="en-GB"/>
        </w:rPr>
        <w:drawing>
          <wp:inline distT="0" distB="0" distL="0" distR="0" wp14:anchorId="717706D6" wp14:editId="7E4E26BA">
            <wp:extent cx="285750"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 cy="209550"/>
                    </a:xfrm>
                    <a:prstGeom prst="rect">
                      <a:avLst/>
                    </a:prstGeom>
                  </pic:spPr>
                </pic:pic>
              </a:graphicData>
            </a:graphic>
          </wp:inline>
        </w:drawing>
      </w:r>
      <w:r w:rsidRPr="00547078">
        <w:rPr>
          <w:sz w:val="24"/>
          <w:szCs w:val="24"/>
        </w:rPr>
        <w:t>. A graph will be produced w</w:t>
      </w:r>
      <w:r w:rsidR="00C52B1B" w:rsidRPr="00547078">
        <w:rPr>
          <w:sz w:val="24"/>
          <w:szCs w:val="24"/>
        </w:rPr>
        <w:t>hic</w:t>
      </w:r>
      <w:r w:rsidRPr="00547078">
        <w:rPr>
          <w:sz w:val="24"/>
          <w:szCs w:val="24"/>
        </w:rPr>
        <w:t xml:space="preserve">h shows </w:t>
      </w:r>
      <w:r w:rsidR="00C52B1B" w:rsidRPr="00547078">
        <w:rPr>
          <w:sz w:val="24"/>
          <w:szCs w:val="24"/>
        </w:rPr>
        <w:t>the data in your</w:t>
      </w:r>
      <w:r w:rsidRPr="00547078">
        <w:rPr>
          <w:sz w:val="24"/>
          <w:szCs w:val="24"/>
        </w:rPr>
        <w:t xml:space="preserve"> first column on the horizontal axis and </w:t>
      </w:r>
      <w:r w:rsidR="00C52B1B" w:rsidRPr="00547078">
        <w:rPr>
          <w:sz w:val="24"/>
          <w:szCs w:val="24"/>
        </w:rPr>
        <w:t>the data in your</w:t>
      </w:r>
      <w:r w:rsidRPr="00547078">
        <w:rPr>
          <w:sz w:val="24"/>
          <w:szCs w:val="24"/>
        </w:rPr>
        <w:t xml:space="preserve"> second on the vertical axis.</w:t>
      </w:r>
    </w:p>
    <w:p w14:paraId="337D643E" w14:textId="322F2465" w:rsidR="00C52B1B" w:rsidRPr="00547078" w:rsidRDefault="00C52B1B" w:rsidP="000D4DE2">
      <w:pPr>
        <w:pStyle w:val="ListParagraph"/>
        <w:numPr>
          <w:ilvl w:val="2"/>
          <w:numId w:val="18"/>
        </w:numPr>
        <w:spacing w:after="240" w:line="360" w:lineRule="auto"/>
        <w:contextualSpacing w:val="0"/>
        <w:rPr>
          <w:sz w:val="24"/>
          <w:szCs w:val="24"/>
        </w:rPr>
      </w:pPr>
      <w:r w:rsidRPr="00547078">
        <w:rPr>
          <w:sz w:val="24"/>
          <w:szCs w:val="24"/>
        </w:rPr>
        <w:t>You can add axis titles by clicking on the Chart Tools/Design tab, and then the Add Chart Element icon.</w:t>
      </w:r>
      <w:r w:rsidRPr="00547078">
        <w:rPr>
          <w:noProof/>
          <w:sz w:val="24"/>
          <w:szCs w:val="24"/>
          <w:lang w:eastAsia="en-GB"/>
        </w:rPr>
        <w:t xml:space="preserve"> </w:t>
      </w:r>
    </w:p>
    <w:p w14:paraId="2CE56AFF" w14:textId="168D345D" w:rsidR="00C52B1B" w:rsidRPr="00547078" w:rsidRDefault="00C52B1B" w:rsidP="000D4DE2">
      <w:pPr>
        <w:pStyle w:val="ListParagraph"/>
        <w:numPr>
          <w:ilvl w:val="2"/>
          <w:numId w:val="18"/>
        </w:numPr>
        <w:spacing w:after="240" w:line="360" w:lineRule="auto"/>
        <w:contextualSpacing w:val="0"/>
        <w:rPr>
          <w:sz w:val="24"/>
          <w:szCs w:val="24"/>
        </w:rPr>
      </w:pPr>
      <w:r w:rsidRPr="00547078">
        <w:rPr>
          <w:noProof/>
          <w:sz w:val="24"/>
          <w:szCs w:val="24"/>
          <w:lang w:eastAsia="en-GB"/>
        </w:rPr>
        <w:t>You can add a trend-line using the Chart Tools/Design tab and Add Chart Element icon. If you right-click on the line on the graph, you can format it to show the equation of the line and the R-squared value. The R-squared value shows how tight the relationship between the variables is</w:t>
      </w:r>
      <w:r w:rsidR="000C670A" w:rsidRPr="00547078">
        <w:rPr>
          <w:noProof/>
          <w:sz w:val="24"/>
          <w:szCs w:val="24"/>
          <w:lang w:eastAsia="en-GB"/>
        </w:rPr>
        <w:t xml:space="preserve"> (ie how correlated the variables are)</w:t>
      </w:r>
      <w:r w:rsidRPr="00547078">
        <w:rPr>
          <w:noProof/>
          <w:sz w:val="24"/>
          <w:szCs w:val="24"/>
          <w:lang w:eastAsia="en-GB"/>
        </w:rPr>
        <w:t xml:space="preserve">: a higher number shows a closer relationship, and the maximum of 1.0 occurs when the value of one variable </w:t>
      </w:r>
      <w:r w:rsidR="000C670A" w:rsidRPr="00547078">
        <w:rPr>
          <w:noProof/>
          <w:sz w:val="24"/>
          <w:szCs w:val="24"/>
          <w:lang w:eastAsia="en-GB"/>
        </w:rPr>
        <w:t>precisel</w:t>
      </w:r>
      <w:r w:rsidRPr="00547078">
        <w:rPr>
          <w:noProof/>
          <w:sz w:val="24"/>
          <w:szCs w:val="24"/>
          <w:lang w:eastAsia="en-GB"/>
        </w:rPr>
        <w:t xml:space="preserve">y </w:t>
      </w:r>
      <w:r w:rsidR="000C670A" w:rsidRPr="00547078">
        <w:rPr>
          <w:noProof/>
          <w:sz w:val="24"/>
          <w:szCs w:val="24"/>
          <w:lang w:eastAsia="en-GB"/>
        </w:rPr>
        <w:t>predicts</w:t>
      </w:r>
      <w:r w:rsidRPr="00547078">
        <w:rPr>
          <w:noProof/>
          <w:sz w:val="24"/>
          <w:szCs w:val="24"/>
          <w:lang w:eastAsia="en-GB"/>
        </w:rPr>
        <w:t xml:space="preserve"> the value of the other</w:t>
      </w:r>
      <w:r w:rsidR="000C670A" w:rsidRPr="00547078">
        <w:rPr>
          <w:noProof/>
          <w:sz w:val="24"/>
          <w:szCs w:val="24"/>
          <w:lang w:eastAsia="en-GB"/>
        </w:rPr>
        <w:t xml:space="preserve"> (using the equation)</w:t>
      </w:r>
      <w:r w:rsidRPr="00547078">
        <w:rPr>
          <w:noProof/>
          <w:sz w:val="24"/>
          <w:szCs w:val="24"/>
          <w:lang w:eastAsia="en-GB"/>
        </w:rPr>
        <w:t>. When</w:t>
      </w:r>
      <w:r w:rsidR="000C670A" w:rsidRPr="00547078">
        <w:rPr>
          <w:noProof/>
          <w:sz w:val="24"/>
          <w:szCs w:val="24"/>
          <w:lang w:eastAsia="en-GB"/>
        </w:rPr>
        <w:t xml:space="preserve"> the </w:t>
      </w:r>
      <w:r w:rsidRPr="00547078">
        <w:rPr>
          <w:noProof/>
          <w:sz w:val="24"/>
          <w:szCs w:val="24"/>
          <w:lang w:eastAsia="en-GB"/>
        </w:rPr>
        <w:t xml:space="preserve">R-squared is 0 or very small </w:t>
      </w:r>
      <w:r w:rsidR="000C670A" w:rsidRPr="00547078">
        <w:rPr>
          <w:noProof/>
          <w:sz w:val="24"/>
          <w:szCs w:val="24"/>
          <w:lang w:eastAsia="en-GB"/>
        </w:rPr>
        <w:t xml:space="preserve">this shows </w:t>
      </w:r>
      <w:r w:rsidRPr="00547078">
        <w:rPr>
          <w:noProof/>
          <w:sz w:val="24"/>
          <w:szCs w:val="24"/>
          <w:lang w:eastAsia="en-GB"/>
        </w:rPr>
        <w:t xml:space="preserve">there is no statistical </w:t>
      </w:r>
      <w:r w:rsidR="000C670A" w:rsidRPr="00547078">
        <w:rPr>
          <w:noProof/>
          <w:sz w:val="24"/>
          <w:szCs w:val="24"/>
          <w:lang w:eastAsia="en-GB"/>
        </w:rPr>
        <w:t>cor</w:t>
      </w:r>
      <w:r w:rsidRPr="00547078">
        <w:rPr>
          <w:noProof/>
          <w:sz w:val="24"/>
          <w:szCs w:val="24"/>
          <w:lang w:eastAsia="en-GB"/>
        </w:rPr>
        <w:t xml:space="preserve">relation between the variables. </w:t>
      </w:r>
    </w:p>
    <w:p w14:paraId="019323CC" w14:textId="52CE8DBD" w:rsidR="002C568F" w:rsidRPr="00547078" w:rsidRDefault="000C670A" w:rsidP="000D4DE2">
      <w:pPr>
        <w:pStyle w:val="ListParagraph"/>
        <w:numPr>
          <w:ilvl w:val="2"/>
          <w:numId w:val="18"/>
        </w:numPr>
        <w:spacing w:after="240" w:line="360" w:lineRule="auto"/>
        <w:contextualSpacing w:val="0"/>
        <w:rPr>
          <w:sz w:val="24"/>
          <w:szCs w:val="24"/>
        </w:rPr>
      </w:pPr>
      <w:r w:rsidRPr="00547078">
        <w:rPr>
          <w:sz w:val="24"/>
          <w:szCs w:val="24"/>
        </w:rPr>
        <w:t xml:space="preserve">A fun variation on a scatter plot is </w:t>
      </w:r>
      <w:r w:rsidR="002C568F" w:rsidRPr="00547078">
        <w:rPr>
          <w:sz w:val="24"/>
          <w:szCs w:val="24"/>
        </w:rPr>
        <w:t>a bubble chart, where the size of the dot for each place is determined by the population size. To do this make sure Population is the third column after your variables of interest, and choose one of the bubble plots from the scatter plot drop down menu.</w:t>
      </w:r>
    </w:p>
    <w:p w14:paraId="4869343D" w14:textId="77777777" w:rsidR="00E73E22" w:rsidRPr="007F365B" w:rsidRDefault="00E73E22" w:rsidP="000D4DE2">
      <w:pPr>
        <w:pStyle w:val="ListParagraph"/>
        <w:numPr>
          <w:ilvl w:val="1"/>
          <w:numId w:val="18"/>
        </w:numPr>
        <w:spacing w:after="240" w:line="360" w:lineRule="auto"/>
        <w:contextualSpacing w:val="0"/>
        <w:rPr>
          <w:sz w:val="24"/>
          <w:szCs w:val="24"/>
        </w:rPr>
      </w:pPr>
      <w:r w:rsidRPr="007F365B">
        <w:rPr>
          <w:sz w:val="24"/>
          <w:szCs w:val="24"/>
        </w:rPr>
        <w:t>If you have found a relationship, think about whether it is likely to be a causal relationship or not (remember, correlation is not necessarily causation)</w:t>
      </w:r>
    </w:p>
    <w:p w14:paraId="0705D93D" w14:textId="77777777" w:rsidR="00E73E22" w:rsidRPr="007F365B" w:rsidRDefault="00E73E22" w:rsidP="000D4DE2">
      <w:pPr>
        <w:pStyle w:val="ListParagraph"/>
        <w:numPr>
          <w:ilvl w:val="1"/>
          <w:numId w:val="18"/>
        </w:numPr>
        <w:spacing w:after="240" w:line="360" w:lineRule="auto"/>
        <w:contextualSpacing w:val="0"/>
        <w:rPr>
          <w:sz w:val="24"/>
          <w:szCs w:val="24"/>
        </w:rPr>
      </w:pPr>
      <w:r w:rsidRPr="007F365B">
        <w:rPr>
          <w:sz w:val="24"/>
          <w:szCs w:val="24"/>
        </w:rPr>
        <w:t>If you have not found a relationship, why do you think no relationship is apparent?</w:t>
      </w:r>
    </w:p>
    <w:p w14:paraId="066B9ACF" w14:textId="70E137B9" w:rsidR="00E73E22" w:rsidRPr="007F365B" w:rsidRDefault="00E73E22" w:rsidP="000D4DE2">
      <w:pPr>
        <w:spacing w:after="240" w:line="360" w:lineRule="auto"/>
        <w:rPr>
          <w:b/>
          <w:sz w:val="24"/>
          <w:szCs w:val="24"/>
        </w:rPr>
      </w:pPr>
      <w:r w:rsidRPr="007F365B">
        <w:rPr>
          <w:b/>
          <w:sz w:val="24"/>
          <w:szCs w:val="24"/>
        </w:rPr>
        <w:t>Step 6: Compare with modern data</w:t>
      </w:r>
    </w:p>
    <w:p w14:paraId="691E99AA" w14:textId="77777777" w:rsidR="00E73E22" w:rsidRPr="007F365B" w:rsidRDefault="00E73E22" w:rsidP="000D4DE2">
      <w:pPr>
        <w:pStyle w:val="ListParagraph"/>
        <w:numPr>
          <w:ilvl w:val="0"/>
          <w:numId w:val="17"/>
        </w:numPr>
        <w:spacing w:after="240" w:line="360" w:lineRule="auto"/>
        <w:contextualSpacing w:val="0"/>
        <w:rPr>
          <w:sz w:val="24"/>
          <w:szCs w:val="24"/>
        </w:rPr>
      </w:pPr>
      <w:r w:rsidRPr="007F365B">
        <w:rPr>
          <w:sz w:val="24"/>
          <w:szCs w:val="24"/>
        </w:rPr>
        <w:t xml:space="preserve">Open </w:t>
      </w:r>
      <w:hyperlink r:id="rId17" w:history="1">
        <w:r w:rsidRPr="007F365B">
          <w:rPr>
            <w:rStyle w:val="Hyperlink"/>
            <w:sz w:val="24"/>
            <w:szCs w:val="24"/>
          </w:rPr>
          <w:t>http://datashine.org.uk</w:t>
        </w:r>
      </w:hyperlink>
    </w:p>
    <w:p w14:paraId="55F9FDE0" w14:textId="77777777" w:rsidR="00E73E22" w:rsidRPr="007F365B" w:rsidRDefault="00E73E22" w:rsidP="000D4DE2">
      <w:pPr>
        <w:pStyle w:val="ListParagraph"/>
        <w:numPr>
          <w:ilvl w:val="1"/>
          <w:numId w:val="17"/>
        </w:numPr>
        <w:spacing w:after="240" w:line="360" w:lineRule="auto"/>
        <w:contextualSpacing w:val="0"/>
        <w:rPr>
          <w:sz w:val="24"/>
          <w:szCs w:val="24"/>
        </w:rPr>
      </w:pPr>
      <w:r w:rsidRPr="007F365B">
        <w:rPr>
          <w:sz w:val="24"/>
          <w:szCs w:val="24"/>
        </w:rPr>
        <w:t>Datashine Census shows 2011 census data for very small output areas</w:t>
      </w:r>
    </w:p>
    <w:p w14:paraId="728D6286" w14:textId="77777777" w:rsidR="00E73E22" w:rsidRPr="007F365B" w:rsidRDefault="00E73E22" w:rsidP="000D4DE2">
      <w:pPr>
        <w:pStyle w:val="ListParagraph"/>
        <w:numPr>
          <w:ilvl w:val="1"/>
          <w:numId w:val="17"/>
        </w:numPr>
        <w:spacing w:after="240" w:line="360" w:lineRule="auto"/>
        <w:contextualSpacing w:val="0"/>
        <w:rPr>
          <w:sz w:val="24"/>
          <w:szCs w:val="24"/>
        </w:rPr>
      </w:pPr>
      <w:r w:rsidRPr="007F365B">
        <w:rPr>
          <w:sz w:val="24"/>
          <w:szCs w:val="24"/>
        </w:rPr>
        <w:lastRenderedPageBreak/>
        <w:t>Datashine OAC shows 2011 geodemographic classifications of small output areas.</w:t>
      </w:r>
    </w:p>
    <w:p w14:paraId="35099AF4" w14:textId="77777777" w:rsidR="00E73E22" w:rsidRPr="007F365B" w:rsidRDefault="00A20C02" w:rsidP="000D4DE2">
      <w:pPr>
        <w:pStyle w:val="ListParagraph"/>
        <w:numPr>
          <w:ilvl w:val="0"/>
          <w:numId w:val="17"/>
        </w:numPr>
        <w:spacing w:after="240" w:line="360" w:lineRule="auto"/>
        <w:contextualSpacing w:val="0"/>
        <w:rPr>
          <w:sz w:val="24"/>
          <w:szCs w:val="24"/>
        </w:rPr>
      </w:pPr>
      <w:hyperlink r:id="rId18" w:history="1">
        <w:r w:rsidR="00E73E22" w:rsidRPr="007F365B">
          <w:rPr>
            <w:rStyle w:val="Hyperlink"/>
            <w:sz w:val="24"/>
            <w:szCs w:val="24"/>
          </w:rPr>
          <w:t>http://ec.europa.eu/eurostat/statistical-atlas/gis/viewer/</w:t>
        </w:r>
      </w:hyperlink>
      <w:r w:rsidR="00E73E22" w:rsidRPr="007F365B">
        <w:rPr>
          <w:sz w:val="24"/>
          <w:szCs w:val="24"/>
        </w:rPr>
        <w:t>?</w:t>
      </w:r>
    </w:p>
    <w:p w14:paraId="4C8A4840" w14:textId="77777777" w:rsidR="00E73E22" w:rsidRPr="007F365B" w:rsidRDefault="00E73E22" w:rsidP="000D4DE2">
      <w:pPr>
        <w:pStyle w:val="ListParagraph"/>
        <w:numPr>
          <w:ilvl w:val="1"/>
          <w:numId w:val="17"/>
        </w:numPr>
        <w:spacing w:after="240" w:line="360" w:lineRule="auto"/>
        <w:contextualSpacing w:val="0"/>
        <w:rPr>
          <w:sz w:val="24"/>
          <w:szCs w:val="24"/>
        </w:rPr>
      </w:pPr>
      <w:r w:rsidRPr="007F365B">
        <w:rPr>
          <w:sz w:val="24"/>
          <w:szCs w:val="24"/>
        </w:rPr>
        <w:t>Gives European data at a regional level, including demographic data such as fertility and mortality (but not infant and child mortality which is now very low all over Europe).</w:t>
      </w:r>
    </w:p>
    <w:p w14:paraId="70028F45" w14:textId="77777777" w:rsidR="00E73E22" w:rsidRPr="007F365B" w:rsidRDefault="00E73E22" w:rsidP="000D4DE2">
      <w:pPr>
        <w:spacing w:after="240" w:line="360" w:lineRule="auto"/>
        <w:rPr>
          <w:sz w:val="24"/>
          <w:szCs w:val="24"/>
        </w:rPr>
      </w:pPr>
    </w:p>
    <w:p w14:paraId="2D3F49F8" w14:textId="77777777" w:rsidR="00E73E22" w:rsidRPr="007F365B" w:rsidRDefault="00E73E22" w:rsidP="000D4DE2">
      <w:pPr>
        <w:spacing w:after="240" w:line="360" w:lineRule="auto"/>
        <w:rPr>
          <w:b/>
          <w:sz w:val="24"/>
          <w:szCs w:val="24"/>
        </w:rPr>
      </w:pPr>
      <w:r w:rsidRPr="007F365B">
        <w:rPr>
          <w:b/>
          <w:sz w:val="24"/>
          <w:szCs w:val="24"/>
        </w:rPr>
        <w:t>Additional notes for teachers</w:t>
      </w:r>
    </w:p>
    <w:p w14:paraId="70058B54" w14:textId="22CD8020" w:rsidR="00E73E22" w:rsidRPr="007F365B" w:rsidRDefault="00E73E22" w:rsidP="000D4DE2">
      <w:pPr>
        <w:pStyle w:val="ListParagraph"/>
        <w:numPr>
          <w:ilvl w:val="0"/>
          <w:numId w:val="16"/>
        </w:numPr>
        <w:spacing w:after="240" w:line="360" w:lineRule="auto"/>
        <w:contextualSpacing w:val="0"/>
        <w:rPr>
          <w:sz w:val="24"/>
          <w:szCs w:val="24"/>
        </w:rPr>
      </w:pPr>
      <w:r w:rsidRPr="007F365B">
        <w:rPr>
          <w:sz w:val="24"/>
          <w:szCs w:val="24"/>
        </w:rPr>
        <w:t>A few areas don’t have data for every year</w:t>
      </w:r>
      <w:r w:rsidR="00251C6D">
        <w:rPr>
          <w:sz w:val="24"/>
          <w:szCs w:val="24"/>
        </w:rPr>
        <w:t>.</w:t>
      </w:r>
    </w:p>
    <w:p w14:paraId="1FBF065C" w14:textId="588E32AD" w:rsidR="00E73E22" w:rsidRPr="007F365B" w:rsidRDefault="00E73E22" w:rsidP="000D4DE2">
      <w:pPr>
        <w:pStyle w:val="ListParagraph"/>
        <w:numPr>
          <w:ilvl w:val="0"/>
          <w:numId w:val="16"/>
        </w:numPr>
        <w:spacing w:after="240" w:line="360" w:lineRule="auto"/>
        <w:contextualSpacing w:val="0"/>
        <w:rPr>
          <w:sz w:val="24"/>
          <w:szCs w:val="24"/>
        </w:rPr>
      </w:pPr>
      <w:r w:rsidRPr="007F365B">
        <w:rPr>
          <w:sz w:val="24"/>
          <w:szCs w:val="24"/>
        </w:rPr>
        <w:t>Area borders have been simplified so they may not be precise at a local level</w:t>
      </w:r>
      <w:r w:rsidR="00251C6D">
        <w:rPr>
          <w:sz w:val="24"/>
          <w:szCs w:val="24"/>
        </w:rPr>
        <w:t>.</w:t>
      </w:r>
    </w:p>
    <w:p w14:paraId="7E63C02C" w14:textId="77777777" w:rsidR="00E73E22" w:rsidRPr="007F365B" w:rsidRDefault="00E73E22" w:rsidP="000D4DE2">
      <w:pPr>
        <w:pStyle w:val="ListParagraph"/>
        <w:numPr>
          <w:ilvl w:val="0"/>
          <w:numId w:val="16"/>
        </w:numPr>
        <w:spacing w:after="240" w:line="360" w:lineRule="auto"/>
        <w:contextualSpacing w:val="0"/>
        <w:rPr>
          <w:sz w:val="24"/>
          <w:szCs w:val="24"/>
        </w:rPr>
      </w:pPr>
      <w:r w:rsidRPr="007F365B">
        <w:rPr>
          <w:sz w:val="24"/>
          <w:szCs w:val="24"/>
        </w:rPr>
        <w:t xml:space="preserve">Areas change over time and so units are not constant over time. </w:t>
      </w:r>
    </w:p>
    <w:p w14:paraId="7CF9028E" w14:textId="77777777" w:rsidR="00E73E22" w:rsidRPr="007F365B" w:rsidRDefault="00E73E22" w:rsidP="000D4DE2">
      <w:pPr>
        <w:pStyle w:val="ListParagraph"/>
        <w:numPr>
          <w:ilvl w:val="0"/>
          <w:numId w:val="16"/>
        </w:numPr>
        <w:spacing w:after="240" w:line="360" w:lineRule="auto"/>
        <w:contextualSpacing w:val="0"/>
        <w:rPr>
          <w:sz w:val="24"/>
          <w:szCs w:val="24"/>
        </w:rPr>
      </w:pPr>
      <w:r w:rsidRPr="007F365B">
        <w:rPr>
          <w:sz w:val="24"/>
          <w:szCs w:val="24"/>
        </w:rPr>
        <w:t>Interesting places to contrast include different parts of big cities such as London, Manchester and Liverpool, and surrounding rural areas.</w:t>
      </w:r>
    </w:p>
    <w:p w14:paraId="77E3FB6B" w14:textId="77777777" w:rsidR="00E73E22" w:rsidRPr="007F365B" w:rsidRDefault="00E73E22" w:rsidP="000D4DE2">
      <w:pPr>
        <w:pStyle w:val="ListParagraph"/>
        <w:numPr>
          <w:ilvl w:val="0"/>
          <w:numId w:val="16"/>
        </w:numPr>
        <w:spacing w:after="240" w:line="360" w:lineRule="auto"/>
        <w:contextualSpacing w:val="0"/>
        <w:rPr>
          <w:sz w:val="24"/>
          <w:szCs w:val="24"/>
        </w:rPr>
      </w:pPr>
      <w:r w:rsidRPr="007F365B">
        <w:rPr>
          <w:sz w:val="24"/>
          <w:szCs w:val="24"/>
        </w:rPr>
        <w:t>Talking points could include:</w:t>
      </w:r>
    </w:p>
    <w:p w14:paraId="00311F34" w14:textId="77777777" w:rsidR="00E73E22" w:rsidRPr="007F365B" w:rsidRDefault="00E73E22" w:rsidP="000D4DE2">
      <w:pPr>
        <w:pStyle w:val="ListParagraph"/>
        <w:numPr>
          <w:ilvl w:val="1"/>
          <w:numId w:val="16"/>
        </w:numPr>
        <w:spacing w:after="240" w:line="360" w:lineRule="auto"/>
        <w:contextualSpacing w:val="0"/>
        <w:rPr>
          <w:sz w:val="24"/>
          <w:szCs w:val="24"/>
        </w:rPr>
      </w:pPr>
      <w:r w:rsidRPr="007F365B">
        <w:rPr>
          <w:sz w:val="24"/>
          <w:szCs w:val="24"/>
        </w:rPr>
        <w:t>The origins and development of the North-South divide</w:t>
      </w:r>
    </w:p>
    <w:p w14:paraId="7786AD95" w14:textId="77777777" w:rsidR="00E73E22" w:rsidRPr="007F365B" w:rsidRDefault="00E73E22" w:rsidP="000D4DE2">
      <w:pPr>
        <w:pStyle w:val="ListParagraph"/>
        <w:numPr>
          <w:ilvl w:val="1"/>
          <w:numId w:val="16"/>
        </w:numPr>
        <w:spacing w:after="240" w:line="360" w:lineRule="auto"/>
        <w:contextualSpacing w:val="0"/>
        <w:rPr>
          <w:sz w:val="24"/>
          <w:szCs w:val="24"/>
        </w:rPr>
      </w:pPr>
      <w:r w:rsidRPr="007F365B">
        <w:rPr>
          <w:sz w:val="24"/>
          <w:szCs w:val="24"/>
        </w:rPr>
        <w:t>Relationships between variables</w:t>
      </w:r>
    </w:p>
    <w:p w14:paraId="04BE26F8" w14:textId="77777777" w:rsidR="00E73E22" w:rsidRPr="007F365B" w:rsidRDefault="00E73E22" w:rsidP="000D4DE2">
      <w:pPr>
        <w:pStyle w:val="ListParagraph"/>
        <w:numPr>
          <w:ilvl w:val="2"/>
          <w:numId w:val="16"/>
        </w:numPr>
        <w:spacing w:after="240" w:line="360" w:lineRule="auto"/>
        <w:contextualSpacing w:val="0"/>
        <w:rPr>
          <w:sz w:val="24"/>
          <w:szCs w:val="24"/>
        </w:rPr>
      </w:pPr>
      <w:r w:rsidRPr="007F365B">
        <w:rPr>
          <w:sz w:val="24"/>
          <w:szCs w:val="24"/>
        </w:rPr>
        <w:t>Infant mortality and population density</w:t>
      </w:r>
    </w:p>
    <w:p w14:paraId="0DE9A0EF" w14:textId="77777777" w:rsidR="00E73E22" w:rsidRPr="007F365B" w:rsidRDefault="00E73E22" w:rsidP="000D4DE2">
      <w:pPr>
        <w:pStyle w:val="ListParagraph"/>
        <w:numPr>
          <w:ilvl w:val="2"/>
          <w:numId w:val="16"/>
        </w:numPr>
        <w:spacing w:after="240" w:line="360" w:lineRule="auto"/>
        <w:contextualSpacing w:val="0"/>
        <w:rPr>
          <w:sz w:val="24"/>
          <w:szCs w:val="24"/>
        </w:rPr>
      </w:pPr>
      <w:r w:rsidRPr="007F365B">
        <w:rPr>
          <w:sz w:val="24"/>
          <w:szCs w:val="24"/>
        </w:rPr>
        <w:t>Industrial structure and women’s work opportunities</w:t>
      </w:r>
    </w:p>
    <w:p w14:paraId="56CFA413" w14:textId="77777777" w:rsidR="00E73E22" w:rsidRPr="007F365B" w:rsidRDefault="00E73E22" w:rsidP="000D4DE2">
      <w:pPr>
        <w:pStyle w:val="ListParagraph"/>
        <w:numPr>
          <w:ilvl w:val="2"/>
          <w:numId w:val="16"/>
        </w:numPr>
        <w:spacing w:after="240" w:line="360" w:lineRule="auto"/>
        <w:contextualSpacing w:val="0"/>
        <w:rPr>
          <w:sz w:val="24"/>
          <w:szCs w:val="24"/>
        </w:rPr>
      </w:pPr>
      <w:r w:rsidRPr="007F365B">
        <w:rPr>
          <w:sz w:val="24"/>
          <w:szCs w:val="24"/>
        </w:rPr>
        <w:t>Servant-keeping and social class</w:t>
      </w:r>
    </w:p>
    <w:p w14:paraId="76D65008" w14:textId="77777777" w:rsidR="00E73E22" w:rsidRPr="007F365B" w:rsidRDefault="00E73E22" w:rsidP="000D4DE2">
      <w:pPr>
        <w:pStyle w:val="ListParagraph"/>
        <w:numPr>
          <w:ilvl w:val="2"/>
          <w:numId w:val="16"/>
        </w:numPr>
        <w:spacing w:after="240" w:line="360" w:lineRule="auto"/>
        <w:contextualSpacing w:val="0"/>
        <w:rPr>
          <w:sz w:val="24"/>
          <w:szCs w:val="24"/>
        </w:rPr>
      </w:pPr>
      <w:r w:rsidRPr="007F365B">
        <w:rPr>
          <w:sz w:val="24"/>
          <w:szCs w:val="24"/>
        </w:rPr>
        <w:t>Marriage and fertility rates</w:t>
      </w:r>
    </w:p>
    <w:p w14:paraId="608D88D1" w14:textId="256AE0F3" w:rsidR="004A279D" w:rsidRPr="007F365B" w:rsidRDefault="00E73E22" w:rsidP="000D4DE2">
      <w:pPr>
        <w:pStyle w:val="ListParagraph"/>
        <w:numPr>
          <w:ilvl w:val="0"/>
          <w:numId w:val="16"/>
        </w:numPr>
        <w:spacing w:after="240" w:line="360" w:lineRule="auto"/>
        <w:contextualSpacing w:val="0"/>
        <w:rPr>
          <w:sz w:val="24"/>
          <w:szCs w:val="24"/>
        </w:rPr>
      </w:pPr>
      <w:r w:rsidRPr="007F365B">
        <w:rPr>
          <w:sz w:val="24"/>
          <w:szCs w:val="24"/>
        </w:rPr>
        <w:t xml:space="preserve">If you wish to use the entire dataset with your class, we can supply this for you. </w:t>
      </w:r>
    </w:p>
    <w:sectPr w:rsidR="004A279D" w:rsidRPr="007F365B" w:rsidSect="00D03692">
      <w:headerReference w:type="default" r:id="rId19"/>
      <w:footerReference w:type="default" r:id="rId20"/>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D20FF" w14:textId="77777777" w:rsidR="00051F72" w:rsidRDefault="00051F72" w:rsidP="006A2561">
      <w:pPr>
        <w:spacing w:after="0"/>
      </w:pPr>
      <w:r>
        <w:separator/>
      </w:r>
    </w:p>
  </w:endnote>
  <w:endnote w:type="continuationSeparator" w:id="0">
    <w:p w14:paraId="1CB78B8C" w14:textId="77777777" w:rsidR="00051F72" w:rsidRDefault="00051F72" w:rsidP="006A25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966630"/>
      <w:docPartObj>
        <w:docPartGallery w:val="Page Numbers (Bottom of Page)"/>
        <w:docPartUnique/>
      </w:docPartObj>
    </w:sdtPr>
    <w:sdtEndPr>
      <w:rPr>
        <w:noProof/>
      </w:rPr>
    </w:sdtEndPr>
    <w:sdtContent>
      <w:p w14:paraId="021B3143" w14:textId="0EB48FC1" w:rsidR="006A2561" w:rsidRDefault="006A2561">
        <w:pPr>
          <w:pStyle w:val="Footer"/>
          <w:jc w:val="right"/>
        </w:pPr>
        <w:r>
          <w:fldChar w:fldCharType="begin"/>
        </w:r>
        <w:r>
          <w:instrText xml:space="preserve"> PAGE   \* MERGEFORMAT </w:instrText>
        </w:r>
        <w:r>
          <w:fldChar w:fldCharType="separate"/>
        </w:r>
        <w:r w:rsidR="00A20C02">
          <w:rPr>
            <w:noProof/>
          </w:rPr>
          <w:t>1</w:t>
        </w:r>
        <w:r>
          <w:rPr>
            <w:noProof/>
          </w:rPr>
          <w:fldChar w:fldCharType="end"/>
        </w:r>
      </w:p>
    </w:sdtContent>
  </w:sdt>
  <w:p w14:paraId="683D7CF4" w14:textId="77777777" w:rsidR="006A2561" w:rsidRDefault="006A2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569D3" w14:textId="77777777" w:rsidR="00051F72" w:rsidRDefault="00051F72" w:rsidP="006A2561">
      <w:pPr>
        <w:spacing w:after="0"/>
      </w:pPr>
      <w:r>
        <w:separator/>
      </w:r>
    </w:p>
  </w:footnote>
  <w:footnote w:type="continuationSeparator" w:id="0">
    <w:p w14:paraId="43890E3C" w14:textId="77777777" w:rsidR="00051F72" w:rsidRDefault="00051F72" w:rsidP="006A25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9C5E" w14:textId="6B0444C2" w:rsidR="006A2561" w:rsidRDefault="006A2561">
    <w:pPr>
      <w:pStyle w:val="Header"/>
    </w:pPr>
    <w:r>
      <w:ptab w:relativeTo="margin" w:alignment="center" w:leader="none"/>
    </w:r>
    <w:r>
      <w:ptab w:relativeTo="margin" w:alignment="right" w:leader="none"/>
    </w:r>
    <w:r>
      <w:rPr>
        <w:noProof/>
        <w:lang w:eastAsia="en-GB"/>
      </w:rPr>
      <w:drawing>
        <wp:inline distT="0" distB="0" distL="0" distR="0" wp14:anchorId="5AA1550D" wp14:editId="7A48C8AF">
          <wp:extent cx="1661160" cy="209550"/>
          <wp:effectExtent l="0" t="0" r="0" b="0"/>
          <wp:docPr id="3" name="Picture 3" descr="F:\IceM_outreach\copyrighticonfor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eM_outreach\copyrighticonforma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209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CD1"/>
    <w:multiLevelType w:val="hybridMultilevel"/>
    <w:tmpl w:val="5A1A09C8"/>
    <w:lvl w:ilvl="0" w:tplc="08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C70FA"/>
    <w:multiLevelType w:val="hybridMultilevel"/>
    <w:tmpl w:val="D0C83F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D44BDF"/>
    <w:multiLevelType w:val="hybridMultilevel"/>
    <w:tmpl w:val="ACDAB28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D3AD6"/>
    <w:multiLevelType w:val="hybridMultilevel"/>
    <w:tmpl w:val="6FF69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72645D"/>
    <w:multiLevelType w:val="hybridMultilevel"/>
    <w:tmpl w:val="340C2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32774"/>
    <w:multiLevelType w:val="hybridMultilevel"/>
    <w:tmpl w:val="71C2BF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FD0F76"/>
    <w:multiLevelType w:val="hybridMultilevel"/>
    <w:tmpl w:val="A75AD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B15698"/>
    <w:multiLevelType w:val="hybridMultilevel"/>
    <w:tmpl w:val="9C560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0A1C1E"/>
    <w:multiLevelType w:val="hybridMultilevel"/>
    <w:tmpl w:val="B70A6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626248"/>
    <w:multiLevelType w:val="hybridMultilevel"/>
    <w:tmpl w:val="86004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1A61DB"/>
    <w:multiLevelType w:val="hybridMultilevel"/>
    <w:tmpl w:val="CBD645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0A6176"/>
    <w:multiLevelType w:val="hybridMultilevel"/>
    <w:tmpl w:val="4F549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B67EF8"/>
    <w:multiLevelType w:val="hybridMultilevel"/>
    <w:tmpl w:val="84FE8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9874A5"/>
    <w:multiLevelType w:val="hybridMultilevel"/>
    <w:tmpl w:val="7EB8E1E6"/>
    <w:lvl w:ilvl="0" w:tplc="0DAA783E">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A0F5C"/>
    <w:multiLevelType w:val="hybridMultilevel"/>
    <w:tmpl w:val="F8BE3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4D45C4"/>
    <w:multiLevelType w:val="hybridMultilevel"/>
    <w:tmpl w:val="4674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604582"/>
    <w:multiLevelType w:val="hybridMultilevel"/>
    <w:tmpl w:val="886AD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E6B2570"/>
    <w:multiLevelType w:val="hybridMultilevel"/>
    <w:tmpl w:val="C0308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7"/>
  </w:num>
  <w:num w:numId="5">
    <w:abstractNumId w:val="6"/>
  </w:num>
  <w:num w:numId="6">
    <w:abstractNumId w:val="8"/>
  </w:num>
  <w:num w:numId="7">
    <w:abstractNumId w:val="1"/>
  </w:num>
  <w:num w:numId="8">
    <w:abstractNumId w:val="11"/>
  </w:num>
  <w:num w:numId="9">
    <w:abstractNumId w:val="17"/>
  </w:num>
  <w:num w:numId="10">
    <w:abstractNumId w:val="16"/>
  </w:num>
  <w:num w:numId="11">
    <w:abstractNumId w:val="3"/>
  </w:num>
  <w:num w:numId="12">
    <w:abstractNumId w:val="12"/>
  </w:num>
  <w:num w:numId="13">
    <w:abstractNumId w:val="14"/>
  </w:num>
  <w:num w:numId="14">
    <w:abstractNumId w:val="4"/>
  </w:num>
  <w:num w:numId="15">
    <w:abstractNumId w:val="5"/>
  </w:num>
  <w:num w:numId="16">
    <w:abstractNumId w:val="13"/>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B6"/>
    <w:rsid w:val="00005F01"/>
    <w:rsid w:val="0001413A"/>
    <w:rsid w:val="00023A9B"/>
    <w:rsid w:val="00036CE3"/>
    <w:rsid w:val="0003720D"/>
    <w:rsid w:val="00051F72"/>
    <w:rsid w:val="00074AF7"/>
    <w:rsid w:val="00085C13"/>
    <w:rsid w:val="000C4956"/>
    <w:rsid w:val="000C670A"/>
    <w:rsid w:val="000D3893"/>
    <w:rsid w:val="000D4DE2"/>
    <w:rsid w:val="000F1839"/>
    <w:rsid w:val="00124154"/>
    <w:rsid w:val="00137474"/>
    <w:rsid w:val="0015459C"/>
    <w:rsid w:val="00183129"/>
    <w:rsid w:val="00192882"/>
    <w:rsid w:val="001A3988"/>
    <w:rsid w:val="001B2740"/>
    <w:rsid w:val="001B758E"/>
    <w:rsid w:val="001D76D7"/>
    <w:rsid w:val="00205CB2"/>
    <w:rsid w:val="0025033E"/>
    <w:rsid w:val="00251C6D"/>
    <w:rsid w:val="002551D6"/>
    <w:rsid w:val="0027714D"/>
    <w:rsid w:val="00283228"/>
    <w:rsid w:val="002C14A7"/>
    <w:rsid w:val="002C568F"/>
    <w:rsid w:val="002C62CC"/>
    <w:rsid w:val="003041A4"/>
    <w:rsid w:val="00313BF0"/>
    <w:rsid w:val="00332768"/>
    <w:rsid w:val="003470A8"/>
    <w:rsid w:val="0035250D"/>
    <w:rsid w:val="0036059A"/>
    <w:rsid w:val="003766A0"/>
    <w:rsid w:val="00396643"/>
    <w:rsid w:val="003D49B2"/>
    <w:rsid w:val="00414A8E"/>
    <w:rsid w:val="00420B7A"/>
    <w:rsid w:val="00444478"/>
    <w:rsid w:val="00457BE1"/>
    <w:rsid w:val="004A279D"/>
    <w:rsid w:val="0050246B"/>
    <w:rsid w:val="00510339"/>
    <w:rsid w:val="005428AC"/>
    <w:rsid w:val="00547078"/>
    <w:rsid w:val="00553D73"/>
    <w:rsid w:val="00567C39"/>
    <w:rsid w:val="00613133"/>
    <w:rsid w:val="006371C5"/>
    <w:rsid w:val="00672372"/>
    <w:rsid w:val="00672888"/>
    <w:rsid w:val="00683D7C"/>
    <w:rsid w:val="006A2561"/>
    <w:rsid w:val="006B6001"/>
    <w:rsid w:val="006B61BA"/>
    <w:rsid w:val="006C7713"/>
    <w:rsid w:val="0077309A"/>
    <w:rsid w:val="00773F16"/>
    <w:rsid w:val="007A130C"/>
    <w:rsid w:val="007C34E9"/>
    <w:rsid w:val="007E02A9"/>
    <w:rsid w:val="007F365B"/>
    <w:rsid w:val="007F7876"/>
    <w:rsid w:val="007F7BFF"/>
    <w:rsid w:val="00804227"/>
    <w:rsid w:val="00817E21"/>
    <w:rsid w:val="00866FB6"/>
    <w:rsid w:val="00877AD4"/>
    <w:rsid w:val="00894302"/>
    <w:rsid w:val="008A2807"/>
    <w:rsid w:val="008D0522"/>
    <w:rsid w:val="008D0F20"/>
    <w:rsid w:val="008F2BFC"/>
    <w:rsid w:val="00935E3B"/>
    <w:rsid w:val="00965AC1"/>
    <w:rsid w:val="00973D3E"/>
    <w:rsid w:val="009744DA"/>
    <w:rsid w:val="00990A3E"/>
    <w:rsid w:val="009A564D"/>
    <w:rsid w:val="009D3F56"/>
    <w:rsid w:val="009E0652"/>
    <w:rsid w:val="00A0149D"/>
    <w:rsid w:val="00A043EF"/>
    <w:rsid w:val="00A14599"/>
    <w:rsid w:val="00A17983"/>
    <w:rsid w:val="00A20C02"/>
    <w:rsid w:val="00A2638A"/>
    <w:rsid w:val="00A522B7"/>
    <w:rsid w:val="00A55005"/>
    <w:rsid w:val="00A746AC"/>
    <w:rsid w:val="00A772B4"/>
    <w:rsid w:val="00A81E72"/>
    <w:rsid w:val="00AA2B2E"/>
    <w:rsid w:val="00AA657C"/>
    <w:rsid w:val="00AA72FD"/>
    <w:rsid w:val="00AB3643"/>
    <w:rsid w:val="00AB5445"/>
    <w:rsid w:val="00AE4F4E"/>
    <w:rsid w:val="00B10FD5"/>
    <w:rsid w:val="00B21822"/>
    <w:rsid w:val="00B30A46"/>
    <w:rsid w:val="00B36088"/>
    <w:rsid w:val="00B37708"/>
    <w:rsid w:val="00B522CA"/>
    <w:rsid w:val="00B5595B"/>
    <w:rsid w:val="00B81706"/>
    <w:rsid w:val="00B95D97"/>
    <w:rsid w:val="00BE4B60"/>
    <w:rsid w:val="00C016F7"/>
    <w:rsid w:val="00C237AB"/>
    <w:rsid w:val="00C31B28"/>
    <w:rsid w:val="00C51FED"/>
    <w:rsid w:val="00C52B1B"/>
    <w:rsid w:val="00C63926"/>
    <w:rsid w:val="00CB0CBD"/>
    <w:rsid w:val="00CD5C38"/>
    <w:rsid w:val="00D029F8"/>
    <w:rsid w:val="00D03692"/>
    <w:rsid w:val="00D10A43"/>
    <w:rsid w:val="00D12EC4"/>
    <w:rsid w:val="00D319FB"/>
    <w:rsid w:val="00D43FA9"/>
    <w:rsid w:val="00D6483B"/>
    <w:rsid w:val="00D65790"/>
    <w:rsid w:val="00D71D84"/>
    <w:rsid w:val="00D97AA7"/>
    <w:rsid w:val="00DA01D0"/>
    <w:rsid w:val="00DA53A9"/>
    <w:rsid w:val="00DD7D89"/>
    <w:rsid w:val="00DF7796"/>
    <w:rsid w:val="00E020A6"/>
    <w:rsid w:val="00E51A7D"/>
    <w:rsid w:val="00E61CE9"/>
    <w:rsid w:val="00E73E22"/>
    <w:rsid w:val="00E81EA1"/>
    <w:rsid w:val="00E86F43"/>
    <w:rsid w:val="00EB7F24"/>
    <w:rsid w:val="00EE07A6"/>
    <w:rsid w:val="00EE1B47"/>
    <w:rsid w:val="00F06649"/>
    <w:rsid w:val="00FB32F7"/>
    <w:rsid w:val="00FB7DBD"/>
    <w:rsid w:val="00FC1469"/>
    <w:rsid w:val="00FE3D1D"/>
    <w:rsid w:val="00FF6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88D0"/>
  <w15:docId w15:val="{98718827-F750-4D0E-8A06-1770D920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20D"/>
  </w:style>
  <w:style w:type="paragraph" w:styleId="Heading1">
    <w:name w:val="heading 1"/>
    <w:basedOn w:val="Normal"/>
    <w:next w:val="Normal"/>
    <w:link w:val="Heading1Char"/>
    <w:uiPriority w:val="9"/>
    <w:qFormat/>
    <w:rsid w:val="0003720D"/>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3720D"/>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3720D"/>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3720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3720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3720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720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720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3720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B6"/>
    <w:pPr>
      <w:ind w:left="720"/>
      <w:contextualSpacing/>
    </w:pPr>
  </w:style>
  <w:style w:type="table" w:styleId="TableGrid">
    <w:name w:val="Table Grid"/>
    <w:basedOn w:val="TableNormal"/>
    <w:uiPriority w:val="59"/>
    <w:rsid w:val="006B60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2561"/>
    <w:pPr>
      <w:tabs>
        <w:tab w:val="center" w:pos="4513"/>
        <w:tab w:val="right" w:pos="9026"/>
      </w:tabs>
      <w:spacing w:after="0"/>
    </w:pPr>
  </w:style>
  <w:style w:type="character" w:customStyle="1" w:styleId="HeaderChar">
    <w:name w:val="Header Char"/>
    <w:basedOn w:val="DefaultParagraphFont"/>
    <w:link w:val="Header"/>
    <w:uiPriority w:val="99"/>
    <w:rsid w:val="006A2561"/>
  </w:style>
  <w:style w:type="paragraph" w:styleId="Footer">
    <w:name w:val="footer"/>
    <w:basedOn w:val="Normal"/>
    <w:link w:val="FooterChar"/>
    <w:uiPriority w:val="99"/>
    <w:unhideWhenUsed/>
    <w:rsid w:val="006A2561"/>
    <w:pPr>
      <w:tabs>
        <w:tab w:val="center" w:pos="4513"/>
        <w:tab w:val="right" w:pos="9026"/>
      </w:tabs>
      <w:spacing w:after="0"/>
    </w:pPr>
  </w:style>
  <w:style w:type="character" w:customStyle="1" w:styleId="FooterChar">
    <w:name w:val="Footer Char"/>
    <w:basedOn w:val="DefaultParagraphFont"/>
    <w:link w:val="Footer"/>
    <w:uiPriority w:val="99"/>
    <w:rsid w:val="006A2561"/>
  </w:style>
  <w:style w:type="paragraph" w:styleId="BalloonText">
    <w:name w:val="Balloon Text"/>
    <w:basedOn w:val="Normal"/>
    <w:link w:val="BalloonTextChar"/>
    <w:uiPriority w:val="99"/>
    <w:semiHidden/>
    <w:unhideWhenUsed/>
    <w:rsid w:val="006A2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561"/>
    <w:rPr>
      <w:rFonts w:ascii="Tahoma" w:hAnsi="Tahoma" w:cs="Tahoma"/>
      <w:sz w:val="16"/>
      <w:szCs w:val="16"/>
    </w:rPr>
  </w:style>
  <w:style w:type="character" w:styleId="CommentReference">
    <w:name w:val="annotation reference"/>
    <w:basedOn w:val="DefaultParagraphFont"/>
    <w:uiPriority w:val="99"/>
    <w:semiHidden/>
    <w:unhideWhenUsed/>
    <w:rsid w:val="00D97AA7"/>
    <w:rPr>
      <w:sz w:val="16"/>
      <w:szCs w:val="16"/>
    </w:rPr>
  </w:style>
  <w:style w:type="paragraph" w:styleId="CommentText">
    <w:name w:val="annotation text"/>
    <w:basedOn w:val="Normal"/>
    <w:link w:val="CommentTextChar"/>
    <w:uiPriority w:val="99"/>
    <w:semiHidden/>
    <w:unhideWhenUsed/>
    <w:rsid w:val="00D97AA7"/>
    <w:rPr>
      <w:sz w:val="20"/>
      <w:szCs w:val="20"/>
    </w:rPr>
  </w:style>
  <w:style w:type="character" w:customStyle="1" w:styleId="CommentTextChar">
    <w:name w:val="Comment Text Char"/>
    <w:basedOn w:val="DefaultParagraphFont"/>
    <w:link w:val="CommentText"/>
    <w:uiPriority w:val="99"/>
    <w:semiHidden/>
    <w:rsid w:val="00D97AA7"/>
    <w:rPr>
      <w:sz w:val="20"/>
      <w:szCs w:val="20"/>
    </w:rPr>
  </w:style>
  <w:style w:type="paragraph" w:styleId="CommentSubject">
    <w:name w:val="annotation subject"/>
    <w:basedOn w:val="CommentText"/>
    <w:next w:val="CommentText"/>
    <w:link w:val="CommentSubjectChar"/>
    <w:uiPriority w:val="99"/>
    <w:semiHidden/>
    <w:unhideWhenUsed/>
    <w:rsid w:val="00D97AA7"/>
    <w:rPr>
      <w:b/>
      <w:bCs/>
    </w:rPr>
  </w:style>
  <w:style w:type="character" w:customStyle="1" w:styleId="CommentSubjectChar">
    <w:name w:val="Comment Subject Char"/>
    <w:basedOn w:val="CommentTextChar"/>
    <w:link w:val="CommentSubject"/>
    <w:uiPriority w:val="99"/>
    <w:semiHidden/>
    <w:rsid w:val="00D97AA7"/>
    <w:rPr>
      <w:b/>
      <w:bCs/>
      <w:sz w:val="20"/>
      <w:szCs w:val="20"/>
    </w:rPr>
  </w:style>
  <w:style w:type="paragraph" w:styleId="Revision">
    <w:name w:val="Revision"/>
    <w:hidden/>
    <w:uiPriority w:val="99"/>
    <w:semiHidden/>
    <w:rsid w:val="00935E3B"/>
    <w:pPr>
      <w:spacing w:after="0"/>
    </w:pPr>
  </w:style>
  <w:style w:type="character" w:customStyle="1" w:styleId="Heading1Char">
    <w:name w:val="Heading 1 Char"/>
    <w:basedOn w:val="DefaultParagraphFont"/>
    <w:link w:val="Heading1"/>
    <w:uiPriority w:val="9"/>
    <w:rsid w:val="0003720D"/>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3720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3720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3720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3720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3720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3720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720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3720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3720D"/>
    <w:rPr>
      <w:b/>
      <w:bCs/>
      <w:smallCaps/>
      <w:color w:val="595959" w:themeColor="text1" w:themeTint="A6"/>
    </w:rPr>
  </w:style>
  <w:style w:type="paragraph" w:styleId="Title">
    <w:name w:val="Title"/>
    <w:basedOn w:val="Normal"/>
    <w:next w:val="Normal"/>
    <w:link w:val="TitleChar"/>
    <w:uiPriority w:val="10"/>
    <w:qFormat/>
    <w:rsid w:val="0003720D"/>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3720D"/>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3720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3720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3720D"/>
    <w:rPr>
      <w:b/>
      <w:bCs/>
    </w:rPr>
  </w:style>
  <w:style w:type="character" w:styleId="Emphasis">
    <w:name w:val="Emphasis"/>
    <w:basedOn w:val="DefaultParagraphFont"/>
    <w:uiPriority w:val="20"/>
    <w:qFormat/>
    <w:rsid w:val="0003720D"/>
    <w:rPr>
      <w:i/>
      <w:iCs/>
    </w:rPr>
  </w:style>
  <w:style w:type="paragraph" w:styleId="NoSpacing">
    <w:name w:val="No Spacing"/>
    <w:uiPriority w:val="1"/>
    <w:qFormat/>
    <w:rsid w:val="0003720D"/>
    <w:pPr>
      <w:spacing w:after="0"/>
    </w:pPr>
  </w:style>
  <w:style w:type="paragraph" w:styleId="Quote">
    <w:name w:val="Quote"/>
    <w:basedOn w:val="Normal"/>
    <w:next w:val="Normal"/>
    <w:link w:val="QuoteChar"/>
    <w:uiPriority w:val="29"/>
    <w:qFormat/>
    <w:rsid w:val="0003720D"/>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3720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3720D"/>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3720D"/>
    <w:rPr>
      <w:color w:val="404040" w:themeColor="text1" w:themeTint="BF"/>
      <w:sz w:val="32"/>
      <w:szCs w:val="32"/>
    </w:rPr>
  </w:style>
  <w:style w:type="character" w:styleId="SubtleEmphasis">
    <w:name w:val="Subtle Emphasis"/>
    <w:basedOn w:val="DefaultParagraphFont"/>
    <w:uiPriority w:val="19"/>
    <w:qFormat/>
    <w:rsid w:val="0003720D"/>
    <w:rPr>
      <w:i/>
      <w:iCs/>
      <w:color w:val="595959" w:themeColor="text1" w:themeTint="A6"/>
    </w:rPr>
  </w:style>
  <w:style w:type="character" w:styleId="IntenseEmphasis">
    <w:name w:val="Intense Emphasis"/>
    <w:basedOn w:val="DefaultParagraphFont"/>
    <w:uiPriority w:val="21"/>
    <w:qFormat/>
    <w:rsid w:val="0003720D"/>
    <w:rPr>
      <w:b/>
      <w:bCs/>
      <w:i/>
      <w:iCs/>
    </w:rPr>
  </w:style>
  <w:style w:type="character" w:styleId="SubtleReference">
    <w:name w:val="Subtle Reference"/>
    <w:basedOn w:val="DefaultParagraphFont"/>
    <w:uiPriority w:val="31"/>
    <w:qFormat/>
    <w:rsid w:val="000372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3720D"/>
    <w:rPr>
      <w:b/>
      <w:bCs/>
      <w:caps w:val="0"/>
      <w:smallCaps/>
      <w:color w:val="auto"/>
      <w:spacing w:val="3"/>
      <w:u w:val="single"/>
    </w:rPr>
  </w:style>
  <w:style w:type="character" w:styleId="BookTitle">
    <w:name w:val="Book Title"/>
    <w:basedOn w:val="DefaultParagraphFont"/>
    <w:uiPriority w:val="33"/>
    <w:qFormat/>
    <w:rsid w:val="0003720D"/>
    <w:rPr>
      <w:b/>
      <w:bCs/>
      <w:smallCaps/>
      <w:spacing w:val="7"/>
    </w:rPr>
  </w:style>
  <w:style w:type="paragraph" w:styleId="TOCHeading">
    <w:name w:val="TOC Heading"/>
    <w:basedOn w:val="Heading1"/>
    <w:next w:val="Normal"/>
    <w:uiPriority w:val="39"/>
    <w:semiHidden/>
    <w:unhideWhenUsed/>
    <w:qFormat/>
    <w:rsid w:val="0003720D"/>
    <w:pPr>
      <w:outlineLvl w:val="9"/>
    </w:pPr>
  </w:style>
  <w:style w:type="character" w:styleId="Hyperlink">
    <w:name w:val="Hyperlink"/>
    <w:basedOn w:val="DefaultParagraphFont"/>
    <w:uiPriority w:val="99"/>
    <w:unhideWhenUsed/>
    <w:rsid w:val="00E73E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pulationspast.org" TargetMode="External"/><Relationship Id="rId13" Type="http://schemas.openxmlformats.org/officeDocument/2006/relationships/image" Target="media/image5.png"/><Relationship Id="rId18" Type="http://schemas.openxmlformats.org/officeDocument/2006/relationships/hyperlink" Target="http://ec.europa.eu/eurostat/statistical-atlas/gis/view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opulationspast.org" TargetMode="External"/><Relationship Id="rId12" Type="http://schemas.openxmlformats.org/officeDocument/2006/relationships/image" Target="media/image4.png"/><Relationship Id="rId17" Type="http://schemas.openxmlformats.org/officeDocument/2006/relationships/hyperlink" Target="http://datashine.org.u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D613E49E</Template>
  <TotalTime>1</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Sophy Arulanantham</cp:lastModifiedBy>
  <cp:revision>2</cp:revision>
  <cp:lastPrinted>2018-05-30T13:50:00Z</cp:lastPrinted>
  <dcterms:created xsi:type="dcterms:W3CDTF">2018-06-04T09:45:00Z</dcterms:created>
  <dcterms:modified xsi:type="dcterms:W3CDTF">2018-06-04T09:45:00Z</dcterms:modified>
</cp:coreProperties>
</file>