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INTERIORES · NBR 5101 · EN 12464-2 — EXTERIORES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de 4 ambientes internos e 1 área externa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8995-1:2013, NBR 5101 e EN 12464-2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4kkkg-b_iyinq9abo8m_d.png"/><Relationship Id="rId9" Type="http://schemas.openxmlformats.org/officeDocument/2006/relationships/image" Target="media/r3sqiwwnj1mkxiwq_4chw.png"/><Relationship Id="rId10" Type="http://schemas.openxmlformats.org/officeDocument/2006/relationships/image" Target="media/ivrsfsn3a82vfxkiaujvv.png"/><Relationship Id="rId11" Type="http://schemas.openxmlformats.org/officeDocument/2006/relationships/image" Target="media/j5mhi1_g8fhbtqznxztje.png"/><Relationship Id="rId12" Type="http://schemas.openxmlformats.org/officeDocument/2006/relationships/image" Target="media/xia9_t19ik3qnj1yxlwrc.png"/><Relationship Id="rId13" Type="http://schemas.openxmlformats.org/officeDocument/2006/relationships/image" Target="media/lbrmstpm8uu_zlfeauldj.png"/><Relationship Id="rId14" Type="http://schemas.openxmlformats.org/officeDocument/2006/relationships/image" Target="media/95_6wdyphqhk0msmqvycm.png"/><Relationship Id="rId15" Type="http://schemas.openxmlformats.org/officeDocument/2006/relationships/image" Target="media/xis-4ltul29aqxfzsakvw.png"/><Relationship Id="rId16" Type="http://schemas.openxmlformats.org/officeDocument/2006/relationships/image" Target="media/sltlmjayb1iycjqfkw7_h.png"/><Relationship Id="rId17" Type="http://schemas.openxmlformats.org/officeDocument/2006/relationships/image" Target="media/k_irfqqrt9qmyl2rfud2x.png"/><Relationship Id="rId18" Type="http://schemas.openxmlformats.org/officeDocument/2006/relationships/image" Target="media/msyxgesz43wzijozqx7ep.png"/><Relationship Id="rId19" Type="http://schemas.openxmlformats.org/officeDocument/2006/relationships/image" Target="media/mkdnv18rq6ri3-9dqglai.png"/><Relationship Id="rId20" Type="http://schemas.openxmlformats.org/officeDocument/2006/relationships/image" Target="media/r9ccknyayh9ttnwajt67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 · NBR 5101 / EN 12464-2</dc:description>
  <cp:lastModifiedBy>Un-named</cp:lastModifiedBy>
  <cp:revision>1</cp:revision>
  <dcterms:created xsi:type="dcterms:W3CDTF">2026-10-26T16:02:04.962Z</dcterms:created>
  <dcterms:modified xsi:type="dcterms:W3CDTF">2026-10-26T16:02:04.962Z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