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ISO/CIE 8995-1:2013 — ILUMINAÇÃO DE AMBIENTES DE TRABALHO — PARTE 1: INTERIOR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RELATÓRIO DE CÁLCULO LUMINOTÉCNICO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Iluminação geral de 4 ambientes — método dos lúmens com verificação ponto a ponto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17/10/2026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relatório apresenta o cálculo da iluminação geral dos 4 ambientes da obra acima identificada: quantidade e disposição das luminárias, iluminância média mantida, uniformidade, potência instalada e verificação dos requisitos da ABNT NBR ISO/CIE 8995-1:2013 (iluminância mantida, uniformidade, reprodução de cor e limite de ofuscamento). As plantas indicam a locação das luminárias com cotas e a distribuição de iluminância no plano de trabalho.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97:2005 — Maintenance of indoor electric lighting systems (fator de manutenção).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117:1995 — Discomfort glare in interior lighting (índice UGR).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(9.5.2 — previsão de cargas de iluminação).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fichas técnicas dos fabricantes das luminárias e lâmpadas indicadas.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METODOLOGIA E PREMISSAS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altura do plano de trabalho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         (índice do local)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         Eméd = N × Φ × UF × FM / 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LLMF × LSF × LMF × RSMF (CIE 97)          Uo = Emín / Eméd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E(P) = Σ I(θ) × cos θ / d² + E refletida;   I(θ) = I0 × cosⁿθ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Iluminância mantida (Em) no plano de trabalho conforme a seção 5 da NBR ISO/CIE 8995-1 para o tipo de ambiente, tarefa ou atividade,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Uniformidade Emín/Eméd ≥ 0,7 na área da tarefa; verificação ponto a ponto em malha no plano de trabalho, excluída uma faixa de até 0,5 m junto às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utilização (UF) calculado pelo método da radiosidade em três superfícies (plano de trabalho, paredes e teto), com distribuição de intensidade cosⁿθ obtida da abertura do facho, ou informado pela tabela do fabricante. Trata-se de estimativa: para a emissão final, confirmar com a fotometria (arquivo IES ou LDT) do produto especificado.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manutenção não inferior a 0,70 (NBR ISO/CIE 8995-1, anexo D), adotado ou calculado pela CIE 97.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Luminárias em malha regular, com espaçamento S entre centros e afastamento S/2 das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índice de ofuscamento unificado (UGR) depende da fotometria e não é calculado neste relatório; deve ser confirmado pela tabela UGR do fabricante.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LUMINÁRIAS ADOTADAS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</w:t>
            </w:r>
          </w:p>
        </w:tc>
        <w:tc>
          <w:tcPr>
            <w:tcW w:type="pct" w:w="4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Produto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Fluxo (lm)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lm/W</w:t>
            </w:r>
          </w:p>
        </w:tc>
        <w:tc>
          <w:tcPr>
            <w:tcW w:type="pct" w:w="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total (W)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pct" w:w="4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slim quadrado 18 W 4000 K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1.350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Philips</w:t>
            </w:r>
          </w:p>
        </w:tc>
        <w:tc>
          <w:tcPr>
            <w:tcW w:type="pct" w:w="4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de sobrepor redondo 18 W 4000 K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pct" w:w="4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Downlight LED de embutir 12 W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840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Lumicenter</w:t>
            </w:r>
          </w:p>
        </w:tc>
        <w:tc>
          <w:tcPr>
            <w:tcW w:type="pct" w:w="4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EF40-E — downlight 17,5 W (EF40-E12000840)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17,5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2.100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</w:tr>
      <w:tr>
        <w:trPr>
          <w:cantSplit/>
        </w:trPr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1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40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9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5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1.350 lm · Ra 80 · fonte: anúncio de revendedor (Laydner)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Sala de estar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1.300 lm · Ra 80 · fonte: anúncio de revendedor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Quarto 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12,0 W · 840 lm · Ra 80 · fonte: Catálogo Ledvance 25|26 (840 a 900 lm)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8 unid. — Cozinha</w:t>
            </w:r>
          </w:p>
        </w:tc>
      </w:tr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17,5 W · 2.100 lm · Ra 80 · fonte: página oficial lumicenter.com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6 unid. — Escritório (home office)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</w:tr>
    </w:tbl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Desenhos esquemáticos, sem escala, para identificação do tipo de luminária. Dimensões, fotometria e acessórios devem ser confirmados na ficha técnica do produto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RESUMO DOS RESULTADOS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 (lx)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pct" w:w="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Uo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W/m²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Quarto 1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217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8,96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 × 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336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10,7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 × 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690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Atende, com observações</w:t>
            </w:r>
          </w:p>
        </w:tc>
      </w:tr>
      <w:tr>
        <w:trPr>
          <w:cantSplit/>
        </w:trPr>
        <w:tc>
          <w:tcPr>
            <w:tcW w:type="pct" w:w="2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43,68</w:t>
            </w: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5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Sala de estar — Sala de estar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4,50 × 3,60 m — 16,20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1.350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4,50 × 3,60 / [1,95 × (4,50 + 3,60)] = 1,03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0,639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16,20 / (1.350 × 0,639 × 0,80) = 3,52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1.350 × 0,639 × 0,80 / 16,20 = 170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(8 × 6 pontos): Emín = 154 lx; Eméd = 191 lx; Emáx = 215 lx; Uo = 0,80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4,4 W/m²;   2,61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L1 em malha de 2 × 2, espaçamento 2,25 × 1,80 m e afastamento das paredes de 1,13 × 0,90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154 lx, Eméd 191 lx, Emáx 215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170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220 VA de iluminação para 16,20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Quarto 1 — Quarto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3,40 × 3,00 m — 10,20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3,40 × 3,00 / [1,95 × (3,40 + 3,00)] = 0,82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0,532   (calculado por radiosidade de três superfícies; facho 120° → n = 1,00)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10,20 / (1.300 × 0,532 × 0,80) = 2,76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1.300 × 0,532 × 0,80 / 10,20 = 217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(6 × 5 pontos): Emín = 209 lx; Eméd = 240 lx; Emáx = 268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7,1 W/m²;   3,25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L2 em malha de 2 × 2, espaçamento 1,70 × 1,50 m e afastamento das paredes de 0,85 × 0,75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209 lx, Eméd 240 lx, Emáx 268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217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160 VA de iluminação para 10,20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Cozinha — Cozinha — bancada, pia e fogão (local)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2,80 m — 8,96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 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300 lx · UGRL — · Ra ≥ 80 · Uo ≥ 0,70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W · 840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2,70 − 0,00 − 0,90 = 1,80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2,80 / [1,80 × (3,20 + 2,80)] = 0,83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0,560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300 × 8,96 / (840 × 0,560 × 0,80) = 7,14   →   adotado 8 (4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8 × 840 × 0,560 × 0,80 / 8,96 = 336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5 pontos): Emín = 321 lx; Eméd = 368 lx; Emáx = 417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8 × 12,0 = 96 W;   10,7 W/m²;   3,19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8 luminárias L3 em malha de 4 × 2, espaçamento 0,80 × 1,40 m e afastamento das paredes de 0,40 × 0,70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0,90 m (lx), cálculo ponto a ponto: Emín 321 lx, Eméd 368 lx, Emáx 417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336 lx ≥ Em = 300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100 VA de iluminação para 8,96 m²; a carga obtida pela luminotécnica é 104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6.4 Escritório (home office) — Escrever, teclar, ler e processar dados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2,60 m — 8,32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500 lx · UGRL 19 · Ra ≥ 80 · Uo ≥ 0,70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17,5 W · 2.100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2,60 / [1,95 × (3,20 + 2,60)] = 0,74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0,570   (calculado por radiosidade de três superfícies; facho 90° → n = 2,00)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500 × 8,32 / (2.100 × 0,570 × 0,80) = 4,35   →   adotado 6 (3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6 × 2.100 × 0,570 × 0,80 / 8,32 = 690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4 pontos): Emín = 665 lx; Eméd = 761 lx; Emáx = 866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6 × 17,5 = 105 W;   12,6 W/m²;   1,83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6 luminárias L4 em malha de 3 × 2, espaçamento 1,07 × 1,30 m e afastamento das paredes de 0,53 × 0,65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665 lx, Eméd 761 lx, Emáx 866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690 lx ≥ Em = 500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UGRL = 19: o índice de ofuscamento da instalação deve ser confirmado pela tabela UGR do fabricante (método tabular CIE 117).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Confirmar na ficha fotométrica do fabricante que o UGR da instalação não ultrapassa UGRL = 19.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POTÊNCIA DE ILUMINAÇÃO POR CIRCUITO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Ambientes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Luminárias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pct" w:w="2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Uso no dimensionamento do circuito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 — Iluminação — sala, circulação e quartos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Sala de estar, Quarto 1, Escritório (home office)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249</w:t>
            </w:r>
          </w:p>
        </w:tc>
        <w:tc>
          <w:tcPr>
            <w:tcW w:type="pct" w:w="2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780 VA informados pelo projetista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 — Iluminação — cozinha, área de serviço e banheiros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pct" w:w="2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540 VA informados pelo projetista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4 ambientes calculados atendem à iluminância mantida exigida pela NBR ISO/CIE 8995-1 com as luminárias e o arranjo indicados. Os ambientes Escritório (home office) possuem observações (uniformidade, ofuscamento ou fator de manutenção) a confirmar com a fotometria do produto.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Após a instalação, recomenda-se medir a iluminância no plano de trabalho em malha de pontos, com luxímetro calibrado, para confirmar os valores calculados, e manter o plano de manutenção (limpeza e substituição) adotado no fator de manutenção.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17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Relatório luminotécnico conforme ABNT NBR ISO/CIE 8995-1:2013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Relatório luminotécnico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17/10/2026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a1-eu-rw7n6ofnzbaqb9z.png"/><Relationship Id="rId9" Type="http://schemas.openxmlformats.org/officeDocument/2006/relationships/image" Target="media/k9jqjzu8f4whsrkhrga-l.png"/><Relationship Id="rId10" Type="http://schemas.openxmlformats.org/officeDocument/2006/relationships/image" Target="media/ivqumibzr0jykimqzdnxz.png"/><Relationship Id="rId11" Type="http://schemas.openxmlformats.org/officeDocument/2006/relationships/image" Target="media/xhehuoo1c54d3o_hvvzhc.png"/><Relationship Id="rId12" Type="http://schemas.openxmlformats.org/officeDocument/2006/relationships/image" Target="media/6birtket85cwz2_llwqzm.png"/><Relationship Id="rId13" Type="http://schemas.openxmlformats.org/officeDocument/2006/relationships/image" Target="media/hkaoe8vz7-ccdz5fqq6nm.png"/><Relationship Id="rId14" Type="http://schemas.openxmlformats.org/officeDocument/2006/relationships/image" Target="media/wornhpmtgligsptcms4hc.png"/><Relationship Id="rId15" Type="http://schemas.openxmlformats.org/officeDocument/2006/relationships/image" Target="media/jascji0i8irvkrg7tj9vn.png"/><Relationship Id="rId16" Type="http://schemas.openxmlformats.org/officeDocument/2006/relationships/image" Target="media/unck0h5sqata2jct27l6c.png"/><Relationship Id="rId17" Type="http://schemas.openxmlformats.org/officeDocument/2006/relationships/image" Target="media/pp1a4np2jcvqwbniivowd.png"/><Relationship Id="rId18" Type="http://schemas.openxmlformats.org/officeDocument/2006/relationships/image" Target="media/caovfydhzbvfoq6vfkfnf.png"/><Relationship Id="rId19" Type="http://schemas.openxmlformats.org/officeDocument/2006/relationships/image" Target="media/d91vewk1p9ucvgzqgyqdx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luminotécnico — Residência unifamiliar — exemplo</dc:title>
  <dc:creator>Dimensiona 5410</dc:creator>
  <dc:description>Relatório luminotécnico — ABNT NBR ISO/CIE 8995-1:2013</dc:description>
  <cp:lastModifiedBy>Un-named</cp:lastModifiedBy>
  <cp:revision>1</cp:revision>
  <dcterms:created xsi:type="dcterms:W3CDTF">2026-10-17T20:54:44.857Z</dcterms:created>
  <dcterms:modified xsi:type="dcterms:W3CDTF">2026-10-17T20:54:44.857Z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