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ISO/CIE 8995-1:2013 — ILUMINAÇÃO DE AMBIENTES DE TRABALHO — PARTE 1: INTERIOR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RELATÓRIO DE CÁLCULO LUMINOTÉCNICO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Iluminação geral de 4 ambientes — método dos lúmens com verificação ponto a ponto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17/10/2026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relatório apresenta o cálculo da iluminação geral dos 4 ambientes da obra acima identificada: quantidade e disposição das luminárias, iluminância média mantida, uniformidade, potência instalada e verificação dos requisitos da ABNT NBR ISO/CIE 8995-1:2013 (iluminância mantida, uniformidade, reprodução de cor e limite de ofuscamento). As plantas indicam a locação das luminárias com cotas e a distribuição de iluminância no plano de trabalho.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ISO/CIE 8995-1:2013 — Iluminação de ambientes de trabalho — Parte 1: Interior.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97:2005 — Maintenance of indoor electric lighting systems (fator de manutenção).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117:1995 — Discomfort glare in interior lighting (índice UGR).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(9.5.2 — previsão de cargas de iluminação).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fichas técnicas dos fabricantes das luminárias e lâmpadas indicadas.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METODOLOGIA E PREMISSAS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altura do plano de trabalho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         (índice do local)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         Eméd = N × Φ × UF × FM / 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LLMF × LSF × LMF × RSMF (CIE 97)          Uo = Emín / Eméd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E(P) = Σ I(θ) × cos θ / d² + E refletida;   I(θ) = I0 × cosⁿθ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Iluminância mantida (Em) no plano de trabalho conforme a seção 5 da NBR ISO/CIE 8995-1 para o tipo de ambiente, tarefa ou atividade,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Uniformidade Emín/Eméd ≥ 0,7 na área da tarefa; verificação ponto a ponto em malha no plano de trabalho, excluída uma faixa de até 0,5 m junto às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utilização (UF) calculado pelo método da radiosidade em três superfícies (plano de trabalho, paredes e teto), com distribuição de intensidade cosⁿθ obtida da abertura do facho, ou informado pela tabela do fabricante. Trata-se de estimativa: para a emissão final, confirmar com a fotometria (arquivo IES ou LDT) do produto especificado.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manutenção não inferior a 0,70 (NBR ISO/CIE 8995-1, anexo D), adotado ou calculado pela CIE 97.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Luminárias em malha regular, com espaçamento S entre centros e afastamento S/2 das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índice de ofuscamento unificado (UGR) depende da fotometria e não é calculado neste relatório; deve ser confirmado pela tabela UGR do fabricante.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LUMINÁRIAS ADOTADAS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</w:t>
            </w:r>
          </w:p>
        </w:tc>
        <w:tc>
          <w:tcPr>
            <w:tcW w:type="pct" w:w="4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Produto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Fluxo (lm)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lm/W</w:t>
            </w:r>
          </w:p>
        </w:tc>
        <w:tc>
          <w:tcPr>
            <w:tcW w:type="pct" w:w="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total (W)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pct" w:w="4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slim quadrado 18 W 4000 K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1.350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Philips</w:t>
            </w:r>
          </w:p>
        </w:tc>
        <w:tc>
          <w:tcPr>
            <w:tcW w:type="pct" w:w="4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de sobrepor redondo 18 W 4000 K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pct" w:w="4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Downlight LED de embutir 12 W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840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Lumicenter</w:t>
            </w:r>
          </w:p>
        </w:tc>
        <w:tc>
          <w:tcPr>
            <w:tcW w:type="pct" w:w="4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EF40-E — downlight 17,5 W (EF40-E12000840)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17,5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2.100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</w:tr>
      <w:tr>
        <w:trPr>
          <w:cantSplit/>
        </w:trPr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1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40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9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5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1.350 lm · Ra 80 · fonte: anúncio de revendedor (Laydner)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Sala de estar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1.300 lm · Ra 80 · fonte: anúncio de revendedor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Quarto 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12,0 W · 840 lm · Ra 80 · fonte: Catálogo Ledvance 25|26 (840 a 900 lm)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8 unid. — Cozinha</w:t>
            </w:r>
          </w:p>
        </w:tc>
      </w:tr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17,5 W · 2.100 lm · Ra 80 · fonte: página oficial lumicenter.com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6 unid. — Escritório (home office)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</w:tr>
    </w:tbl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Desenhos esquemáticos, sem escala, para identificação do tipo de luminária. Dimensões, fotometria e acessórios devem ser confirmados na ficha técnica do produto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RESUMO DOS RESULTADOS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 (lx)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pct" w:w="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Uo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W/m²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Quarto 1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217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8,96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 × 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336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10,7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 × 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690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Atende, com observações</w:t>
            </w:r>
          </w:p>
        </w:tc>
      </w:tr>
      <w:tr>
        <w:trPr>
          <w:cantSplit/>
        </w:trPr>
        <w:tc>
          <w:tcPr>
            <w:tcW w:type="pct" w:w="2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43,68</w:t>
            </w: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5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Sala de estar — Sala de estar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4,50 × 3,60 m — 16,20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1.350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4,50 × 3,60 / [1,95 × (4,50 + 3,60)] = 1,03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0,639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16,20 / (1.350 × 0,639 × 0,80) = 3,52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1.350 × 0,639 × 0,80 / 16,20 = 170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(8 × 6 pontos): Emín = 154 lx; Eméd = 191 lx; Emáx = 215 lx; Uo = 0,80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4,4 W/m²;   2,61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L1 em malha de 2 × 2, espaçamento 2,25 × 1,80 m e afastamento das paredes de 1,13 × 0,90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154 lx, Eméd 191 lx, Emáx 215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170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220 VA de iluminação para 16,20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6.2 Quarto 1 — Quarto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3,40 × 3,00 m — 10,20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3,40 × 3,00 / [1,95 × (3,40 + 3,00)] = 0,82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0,532   (calculado por radiosidade de três superfícies; facho 120° → n = 1,00)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10,20 / (1.300 × 0,532 × 0,80) = 2,76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1.300 × 0,532 × 0,80 / 10,20 = 217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(6 × 5 pontos): Emín = 209 lx; Eméd = 240 lx; Emáx = 268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7,1 W/m²;   3,25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L2 em malha de 2 × 2, espaçamento 1,70 × 1,50 m e afastamento das paredes de 0,85 × 0,75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209 lx, Eméd 240 lx, Emáx 268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217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160 VA de iluminação para 10,20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6.3 Cozinha — Cozinha — bancada, pia e fogão (local)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2,80 m — 8,96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 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300 lx · UGRL — · Ra ≥ 80 · Uo ≥ 0,70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W · 840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2,70 − 0,00 − 0,90 = 1,80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2,80 / [1,80 × (3,20 + 2,80)] = 0,83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0,560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300 × 8,96 / (840 × 0,560 × 0,80) = 7,14   →   adotado 8 (4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8 × 840 × 0,560 × 0,80 / 8,96 = 336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5 pontos): Emín = 321 lx; Eméd = 368 lx; Emáx = 417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8 × 12,0 = 96 W;   10,7 W/m²;   3,19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8 luminárias L3 em malha de 4 × 2, espaçamento 0,80 × 1,40 m e afastamento das paredes de 0,40 × 0,70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0,90 m (lx), cálculo ponto a ponto: Emín 321 lx, Eméd 368 lx, Emáx 417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336 lx ≥ Em = 300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100 VA de iluminação para 8,96 m²; a carga obtida pela luminotécnica é 104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6.4 Escritório (home office) — Escrever, teclar, ler e processar dados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2,60 m — 8,32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500 lx · UGRL 19 · Ra ≥ 80 · Uo ≥ 0,70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17,5 W · 2.100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2,60 / [1,95 × (3,20 + 2,60)] = 0,74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0,570   (calculado por radiosidade de três superfícies; facho 90° → n = 2,00)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500 × 8,32 / (2.100 × 0,570 × 0,80) = 4,35   →   adotado 6 (3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6 × 2.100 × 0,570 × 0,80 / 8,32 = 690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4 pontos): Emín = 665 lx; Eméd = 761 lx; Emáx = 866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6 × 17,5 = 105 W;   12,6 W/m²;   1,83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6 luminárias L4 em malha de 3 × 2, espaçamento 1,07 × 1,30 m e afastamento das paredes de 0,53 × 0,65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665 lx, Eméd 761 lx, Emáx 866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690 lx ≥ Em = 500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UGRL = 19: o índice de ofuscamento da instalação deve ser confirmado pela tabela UGR do fabricante (método tabular CIE 117).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Confirmar na ficha fotométrica do fabricante que o UGR da instalação não ultrapassa UGRL = 19.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POTÊNCIA DE ILUMINAÇÃO POR CIRCUITO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pct" w:w="3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Ambientes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Luminárias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pct" w:w="2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Uso no dimensionamento do circuito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 — Iluminação — sala, circulação e quartos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Sala de estar, Quarto 1, Escritório (home office)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249</w:t>
            </w:r>
          </w:p>
        </w:tc>
        <w:tc>
          <w:tcPr>
            <w:tcW w:type="pct" w:w="2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780 VA informados pelo projetista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 — Iluminação — cozinha, área de serviço e banheiros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pct" w:w="2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540 VA informados pelo projetista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4 ambientes calculados atendem à iluminância mantida exigida pela NBR ISO/CIE 8995-1 com as luminárias e o arranjo indicados. Os ambientes Escritório (home office) possuem observações (uniformidade, ofuscamento ou fator de manutenção) a confirmar com a fotometria do produto.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Após a instalação, recomenda-se medir a iluminância no plano de trabalho em malha de pontos, com luxímetro calibrado, para confirmar os valores calculados, e manter o plano de manutenção (limpeza e substituição) adotado no fator de manutenção.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17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Relatório luminotécnico conforme ABNT NBR ISO/CIE 8995-1:2013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Relatório luminotécnico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17/10/2026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wglywuws7jcehri2nkekl.png"/><Relationship Id="rId9" Type="http://schemas.openxmlformats.org/officeDocument/2006/relationships/image" Target="media/ngmntgazkp7pezecowspk.png"/><Relationship Id="rId10" Type="http://schemas.openxmlformats.org/officeDocument/2006/relationships/image" Target="media/wodctry-ol3px2ccyb7zo.png"/><Relationship Id="rId11" Type="http://schemas.openxmlformats.org/officeDocument/2006/relationships/image" Target="media/zxui37olcikj1q-udcat6.png"/><Relationship Id="rId12" Type="http://schemas.openxmlformats.org/officeDocument/2006/relationships/image" Target="media/ebw6fxmgin268wqkamxbc.png"/><Relationship Id="rId13" Type="http://schemas.openxmlformats.org/officeDocument/2006/relationships/image" Target="media/qgp8wnvg39otd_8lmzbcp.png"/><Relationship Id="rId14" Type="http://schemas.openxmlformats.org/officeDocument/2006/relationships/image" Target="media/kq84fo4i27f6de2xmpuoi.png"/><Relationship Id="rId15" Type="http://schemas.openxmlformats.org/officeDocument/2006/relationships/image" Target="media/h-ntyfp5ohuu_lnyg9rl0.png"/><Relationship Id="rId16" Type="http://schemas.openxmlformats.org/officeDocument/2006/relationships/image" Target="media/xbnu8o3a4hmorzab3pgjm.png"/><Relationship Id="rId17" Type="http://schemas.openxmlformats.org/officeDocument/2006/relationships/image" Target="media/avgiwgcyvcr2gxezwe8bf.png"/><Relationship Id="rId18" Type="http://schemas.openxmlformats.org/officeDocument/2006/relationships/image" Target="media/rrtqhr-2ank5pg082lbl6.png"/><Relationship Id="rId19" Type="http://schemas.openxmlformats.org/officeDocument/2006/relationships/image" Target="media/drjf1rytio49zzaca7wyi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luminotécnico — Residência unifamiliar — exemplo</dc:title>
  <dc:creator>Dimensiona 5410</dc:creator>
  <dc:description>Relatório de cálculo luminotécnico — NBR ISO/CIE 8995-1</dc:description>
  <cp:lastModifiedBy>Un-named</cp:lastModifiedBy>
  <cp:revision>1</cp:revision>
  <dcterms:created xsi:type="dcterms:W3CDTF">2026-10-17T17:49:33.294Z</dcterms:created>
  <dcterms:modified xsi:type="dcterms:W3CDTF">2026-10-17T17:49:33.294Z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