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CONDUTORES E PROTEÇÃO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condutores e dos dispositivos de proteção contra sobrecorrentes e choques elétricos dos circuitos de baixa tensão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condutores e proteção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qpjwmkcqks4s0s-px-tcc.png"/><Relationship Id="rId9" Type="http://schemas.openxmlformats.org/officeDocument/2006/relationships/image" Target="media/lxdl7euc9es2--eo-mlhf.png"/><Relationship Id="rId10" Type="http://schemas.openxmlformats.org/officeDocument/2006/relationships/image" Target="media/rigbr20oiufqh_milueju.png"/><Relationship Id="rId11" Type="http://schemas.openxmlformats.org/officeDocument/2006/relationships/image" Target="media/n-b1mjhqupbleaqagom2r.png"/><Relationship Id="rId12" Type="http://schemas.openxmlformats.org/officeDocument/2006/relationships/image" Target="media/jdfejlpwksry_6sn1rnbr.png"/><Relationship Id="rId13" Type="http://schemas.openxmlformats.org/officeDocument/2006/relationships/image" Target="media/vxumr3i9ucwmsm9jlbauu.png"/><Relationship Id="rId14" Type="http://schemas.openxmlformats.org/officeDocument/2006/relationships/image" Target="media/y3gnb6wf0jovzzuokkawo.png"/><Relationship Id="rId15" Type="http://schemas.openxmlformats.org/officeDocument/2006/relationships/image" Target="media/04vrop5bzq0igzir7jpd0.png"/><Relationship Id="rId16" Type="http://schemas.openxmlformats.org/officeDocument/2006/relationships/image" Target="media/liguzfo4n7dfoyhiqn8yd.png"/><Relationship Id="rId17" Type="http://schemas.openxmlformats.org/officeDocument/2006/relationships/image" Target="media/va8n8896viy4yt5prqhx7.png"/><Relationship Id="rId18" Type="http://schemas.openxmlformats.org/officeDocument/2006/relationships/image" Target="media/ka3zelg_0asvjkbqchivn.png"/><Relationship Id="rId19" Type="http://schemas.openxmlformats.org/officeDocument/2006/relationships/image" Target="media/afx1g7gmx-82bqdloqepi.png"/><Relationship Id="rId20" Type="http://schemas.openxmlformats.org/officeDocument/2006/relationships/image" Target="media/x8uarywvnmrhylgeswbrs.png"/><Relationship Id="rId21" Type="http://schemas.openxmlformats.org/officeDocument/2006/relationships/image" Target="media/90xex45fh9bg1e6wpwj8b.png"/><Relationship Id="rId22" Type="http://schemas.openxmlformats.org/officeDocument/2006/relationships/image" Target="media/unrasbkkqmdcavw4m1n6w.png"/><Relationship Id="rId23" Type="http://schemas.openxmlformats.org/officeDocument/2006/relationships/image" Target="media/zxn5nvznxb52ywqriwtaf.png"/><Relationship Id="rId24" Type="http://schemas.openxmlformats.org/officeDocument/2006/relationships/image" Target="media/79lbl5lb1xevu-qvnyjch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condutores e proteção — Residência unifamiliar — exemplo</dc:title>
  <dc:creator>Dimensiona 5410</dc:creator>
  <dc:description>Memória de cálculo — condutores e proteção — ABNT NBR 5410:2004</dc:description>
  <cp:lastModifiedBy>Un-named</cp:lastModifiedBy>
  <cp:revision>1</cp:revision>
  <dcterms:created xsi:type="dcterms:W3CDTF">2026-10-28T15:10:13.820Z</dcterms:created>
  <dcterms:modified xsi:type="dcterms:W3CDTF">2026-10-28T15:10:13.820Z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