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GRUPO ENERGISA — ENERGISA MATO GROSSO DO SUL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DEMANDA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Unidade consumidora individual (NDU 001) — fornecimento em tensão secundária 220/127 V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 / EMPREENDIMENTO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MUNICÍPIO / UF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COORDENADAS (LAT., LONG.)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DISTRIBUIDORA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Energisa Mato Grosso do Sul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SOLICITAÇÃO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Ligação nova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pPr>
        <w:spacing w:after="720" w:before="480"/>
        <w:jc w:val="center"/>
      </w:pP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Cálculo de demanda conforme Energisa NDU 001 v7.0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demanda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5hiqorz4-x1rvmtrchd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demanda — Residência unifamiliar — exemplo</dc:title>
  <dc:creator>Dimensiona 5410</dc:creator>
  <dc:description>Memorial de cálculo de demanda — Energisa NDU 001 v7.0 / NDU 003 v8.1</dc:description>
  <cp:lastModifiedBy>Un-named</cp:lastModifiedBy>
  <cp:revision>1</cp:revision>
  <dcterms:created xsi:type="dcterms:W3CDTF">2026-10-28T15:10:32.834Z</dcterms:created>
  <dcterms:modified xsi:type="dcterms:W3CDTF">2026-10-28T15:10:32.834Z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