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B5A70"/>
                <w:sz w:val="16"/>
                <w:szCs w:val="16"/>
                <w:rFonts w:ascii="Calibri" w:cs="Calibri" w:eastAsia="Calibri" w:hAnsi="Calibri"/>
              </w:rPr>
              <w:t xml:space="preserve">ABNT NBR 16401-1:2024 · NBR 16401-2:2024 · NBR 16401-3:2008</w:t>
            </w:r>
          </w:p>
          <w:p>
            <w:pPr>
              <w:spacing w:after="60" w:before="0"/>
            </w:pPr>
            <w:r>
              <w:rPr>
                <w:b/>
                <w:bCs/>
                <w:sz w:val="40"/>
                <w:szCs w:val="40"/>
                <w:rFonts w:ascii="Calibri" w:cs="Calibri" w:eastAsia="Calibri" w:hAnsi="Calibri"/>
              </w:rPr>
              <w:t xml:space="preserve">MEMORIAL DE CÁLCULO DE CARGA TÉRMICA</w:t>
            </w:r>
          </w:p>
          <w:p>
            <w:pPr>
              <w:spacing w:after="0" w:before="0"/>
            </w:pPr>
            <w:r>
              <w:rPr>
                <w:color w:val="56606A"/>
                <w:sz w:val="19"/>
                <w:szCs w:val="19"/>
                <w:rFonts w:ascii="Calibri" w:cs="Calibri" w:eastAsia="Calibri" w:hAnsi="Calibri"/>
              </w:rPr>
              <w:t xml:space="preserve">Climatização de ambientes — cálculo horário do dia de projeto e verificação do conforto térmico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32"/>
        <w:gridCol w:w="7024"/>
      </w:tblGrid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OBRA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Residência unifamiliar — exemplo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ENDEREÇO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Rua Exemplo, 100 — Centro — Cidade – UF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LOCALIDADE CLIMÁTICA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Campo Grande / MS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RESPONSÁVEL TÉCNICO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Nome do responsável técnico — CREA/CFT nº 000000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ART / TRT / RRT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emitir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DATA / REVISÃO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27/10/2026 — R00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Determinar a carga térmica de resfriamento dos 3 ambientes climatizados da obra, verificar as condições internas de conforto térmico e indicar a capacidade dos equipamentos de climatização, segundo a ABNT NBR 16401 — Instalações de ar-condicionado: Parte 1 (projeto, edição 2024), Parte 2 (parâmetros de conforto térmico, edição 2024) e Parte 3 (qualidade do ar interior, edição 2008).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2. NORMAS E DOCUMENTOS DE REFERÊNCIA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16401-1:2024 — Instalações de ar-condicionado — Sistemas centrais e unitários — Parte 1: Projetos das instalações.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16401-2:2024 — Parte 2: Parâmetros de conforto térmico.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16401-3:2008 — Parte 3: Qualidade do ar interior (a edição de 2024 foi suspensa pela ABNT e a de 2008 voltou a vigorar).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15220-2 — Desempenho térmico de edificações: cálculo da transmitância, capacidade e atraso térmicos de componentes.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ISO 7730 / ASHRAE Standard 55 — índices PMV e PPD de conforto térmico.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ASHRAE Handbook — Fundamentals: modelo de radiação solar de céu claro, temperatura sol-ar, perfil diário de temperatura e taxas de calor liberado por pessoas.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Lei nº 13.589/2018 — Plano de Manutenção, Operação e Controle (PMOC) dos sistemas de climatização de edifícios de uso público e coletivo.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3. CONDIÇÕES EXTERNAS DE PROJETO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93"/>
        <w:gridCol w:w="5463"/>
      </w:tblGrid>
      <w:tr>
        <w:trPr>
          <w:tblHeader/>
        </w:trPr>
        <w:tc>
          <w:tcPr>
            <w:tcW w:type="dxa" w:w="429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Parâmetro</w:t>
            </w:r>
          </w:p>
        </w:tc>
        <w:tc>
          <w:tcPr>
            <w:tcW w:type="dxa" w:w="546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Localidade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Campo Grande / MS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Latitude / altitude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-20,47° / 530 m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Pressão atmosférica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95,12 kPa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Dia de projeto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21 de janeiro (hora solar)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Frequência anual de excedência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Temperatura de bulbo seco (TBS)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34,0 °C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Temperatura de bulbo úmido coincidente (TBU)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24,0 °C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Umidade relativa / umidade absoluta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45 % / 0,0159 kg/kg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Entalpia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75,0 kJ/kg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Amplitude diária de temperatura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11,0 K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Refletância do solo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0,20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Fonte dos dados climáticos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Valores ilustrativos do exemplo — substitua pelos do Anexo A da NBR 16401-1:2024 para a localidade</w:t>
            </w:r>
          </w:p>
        </w:tc>
      </w:tr>
    </w:tbl>
    <w:p>
      <w:pPr>
        <w:spacing w:after="8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4. CONDIÇÕES INTERNAS E CONFORTO TÉRMICO (NBR 16401-2:2024)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93"/>
        <w:gridCol w:w="5463"/>
      </w:tblGrid>
      <w:tr>
        <w:trPr>
          <w:tblHeader/>
        </w:trPr>
        <w:tc>
          <w:tcPr>
            <w:tcW w:type="dxa" w:w="429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Parâmetro</w:t>
            </w:r>
          </w:p>
        </w:tc>
        <w:tc>
          <w:tcPr>
            <w:tcW w:type="dxa" w:w="546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Temperatura de bulbo seco interna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24,0 °C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Umidade relativa interna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50 %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Bulbo úmido / ponto de orvalho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16,9 °C / 12,9 °C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Umidade absoluta / entalpia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0,0099 kg/kg / 49,4 kJ/kg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Temperatura radiante média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24,0 °C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Velocidade do ar na zona ocupada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0,10 m/s</w:t>
            </w:r>
          </w:p>
        </w:tc>
      </w:tr>
      <w:tr>
        <w:trPr>
          <w:cantSplit/>
        </w:trPr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Taxa metabólica / isolamento da roupa</w:t>
            </w:r>
          </w:p>
        </w:tc>
        <w:tc>
          <w:tcPr>
            <w:tcW w:type="dxa" w:w="5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1,10 met / 0,57 clo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PMV = -0,31   (modelo de Fanger, ISO 7730 / ASHRAE 55)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PPD = 100 − 95 · exp(−0,03353 · PMV⁴ − 0,2179 · PMV²) = 6,9 %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Conforto térmico: −0,5 ≤ PMV = -0,31 ≤ +0,5 (PPD ≤ 10 %) — critério de aceitabilidade da ASHRAE 55, base da NBR 16401-2:2024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5. METODOLOGIA DE CÁLCULO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 carga térmica é calculada hora a hora para o dia de projeto, com a temperatura externa variando segundo o perfil diário da ASHRAE e a radiação solar pelo modelo de céu claro. A carga de projeto de cada ambiente é o maior valor horário do total (sensível + latente). A condução nas paredes e coberturas é resolvida em regime periódico pela equação da condução unidimensional nas camadas do componente (diferenças finitas, Crank-Nicolson), o que considera a inércia térmica (atraso e amortecimento). Insolação em vidros, pessoas, iluminação e equipamentos são tratados como ganhos instantâneos, a favor da segurança.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Te(h) = To(h) + α · It(h) / ho − ε·ΔR / ho          (temperatura sol-ar; ho = 17 W/m²K; ε·ΔR/ho = 3,9 K em superfícies horizontais)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To(h) = TBS − amplitude · f(h)          (f: fração da amplitude diária, ASHRAE)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q_cond(h) = A · q″(h)          (q″: fluxo na face interna em regime periódico; em regime permanente q″ = U · (Te − Ti))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q_vidro(h) = A · FS · Fs · [ID(h) · k(θ) + Id(h) · kd] + A · U · (To − Ti)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q_pessoas = n · (qs + ql)          q_ilum = P_ilum          q_equip = Σ n · P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Vef = Pz · Fp + Az · Fa   (NBR 16401-3:2008);   q_s = ρ · V · cp · (To − Ti);   q_l = ρ · V · hfg · (Wo − Wi)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Q = máx_h [Σ q_s(h) + Σ q_l(h)];   Q_proj = Q · (1 + margem);   FCS = Q_s / Q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1 W = 3,412 BTU/h = 0,8598 kcal/h;   1 TR = 3.516,85 W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6. COMPONENTES CONSTRUTIVOS (NBR 15220-2)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37"/>
        <w:gridCol w:w="4293"/>
        <w:gridCol w:w="976"/>
        <w:gridCol w:w="976"/>
        <w:gridCol w:w="976"/>
      </w:tblGrid>
      <w:tr>
        <w:trPr>
          <w:tblHeader/>
        </w:trPr>
        <w:tc>
          <w:tcPr>
            <w:tcW w:type="dxa" w:w="253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Componente</w:t>
            </w:r>
          </w:p>
        </w:tc>
        <w:tc>
          <w:tcPr>
            <w:tcW w:type="dxa" w:w="429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Camadas (exterior → interior)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 (W/m²K)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CT (kJ/m²K)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Atraso φ (h)</w:t>
            </w:r>
          </w:p>
        </w:tc>
      </w:tr>
      <w:tr>
        <w:trPr>
          <w:cantSplit/>
        </w:trPr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 de bloco cerâmico vazado rebocada (14 cm)</w:t>
            </w:r>
          </w:p>
        </w:tc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argamassa 2,50 cm + bloco cerâmico vazado 9 cm + argamassa 2,50 cm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2,47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159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3,3</w:t>
            </w:r>
          </w:p>
        </w:tc>
      </w:tr>
      <w:tr>
        <w:trPr>
          <w:cantSplit/>
        </w:trPr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Telha cerâmica + câmara de ar + laje maciça 10 cm</w:t>
            </w:r>
          </w:p>
        </w:tc>
        <w:tc>
          <w:tcPr>
            <w:tcW w:type="dxa" w:w="429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telha cerâmica 1 cm + câmara de ar não ventilada &gt; 5 cm 20 cm + concreto armado 10 cm + argamassa 1,50 cm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2,00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288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5,8</w:t>
            </w:r>
          </w:p>
        </w:tc>
      </w:tr>
    </w:tbl>
    <w:p>
      <w:pP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54"/>
        <w:gridCol w:w="1951"/>
        <w:gridCol w:w="1951"/>
      </w:tblGrid>
      <w:tr>
        <w:trPr>
          <w:tblHeader/>
        </w:trPr>
        <w:tc>
          <w:tcPr>
            <w:tcW w:type="dxa" w:w="585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Vidro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 (W/m²K)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Fator solar FS</w:t>
            </w:r>
          </w:p>
        </w:tc>
      </w:tr>
      <w:tr>
        <w:trPr>
          <w:cantSplit/>
        </w:trPr>
        <w:tc>
          <w:tcPr>
            <w:tcW w:type="dxa" w:w="5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Vidro simples incolor 4 a 6 mm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5,70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0,86</w:t>
            </w:r>
          </w:p>
        </w:tc>
      </w:tr>
    </w:tbl>
    <w:p>
      <w:pPr>
        <w:spacing w:after="80" w:before="0"/>
      </w:pP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Propriedades dos materiais: valores típicos da NBR 15220-2 (blocos vazados representados por camada equivalente); vidros com U e fator solar típicos de catálogo — confirme com os produtos especificados.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7. CÁLCULO POR AMBIENTE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7.1 Suíte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Área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10,20 m²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Pé-direito / volume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2,70 m / 27,5 m³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Ocupação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 pessoa(s) — sentado, trabalho muito leve (escritório, residência, hotel)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Horário de uso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18 h às 8 h</w:t>
            </w:r>
          </w:p>
        </w:tc>
      </w:tr>
    </w:tbl>
    <w:p>
      <w:pPr>
        <w:spacing w:after="6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1"/>
        <w:gridCol w:w="1171"/>
        <w:gridCol w:w="878"/>
        <w:gridCol w:w="3317"/>
        <w:gridCol w:w="878"/>
        <w:gridCol w:w="976"/>
        <w:gridCol w:w="1366"/>
      </w:tblGrid>
      <w:tr>
        <w:trPr>
          <w:tblHeader/>
        </w:trPr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Elemento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Orientação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(m²)</w:t>
            </w:r>
          </w:p>
        </w:tc>
        <w:tc>
          <w:tcPr>
            <w:tcW w:type="dxa" w:w="331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Componente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 (W/m²K)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α / FS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Máx. (W)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Oeste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7,68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 de bloco cerâmico vazado rebocada (14 cm)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2,47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0,50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558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Janela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Oeste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1,50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Vidro simples incolor 4 a 6 mm; cortina ou persiana interna clara (Fs 0,65)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5,70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0,86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835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Sul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8,10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 de bloco cerâmico vazado rebocada (14 cm)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2,47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0,50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314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Cobertura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horizontal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10,20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Telha cerâmica + câmara de ar + laje maciça 10 cm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2,00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0,75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622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Pessoas: 2 × (70 W sensível + 45 W latente)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Iluminação: luminotécnica: Quarto 1 (72 W) → 72 W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Equipamentos: 1 × 110 W Televisor LED = 110 W sensível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Ar exterior: Vef = 2 × 0,00 + 10,20 × 0,00 = 0,0 L/s   (sem ar exterior mecânico)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Infiltração: 0,50 renovações/h × 27,5 m³ / 3,6 = 3,8 L/s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88"/>
        <w:gridCol w:w="1366"/>
        <w:gridCol w:w="1366"/>
        <w:gridCol w:w="1366"/>
        <w:gridCol w:w="1171"/>
      </w:tblGrid>
      <w:tr>
        <w:trPr>
          <w:tblHeader/>
        </w:trPr>
        <w:tc>
          <w:tcPr>
            <w:tcW w:type="dxa" w:w="448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Componente no horário de pico (17 h)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Sensível (W)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Latente (W)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 (W)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Paredes externas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872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872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36,9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Insolação em vidros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704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29,8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Condução em vidros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76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76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3,2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Cobertura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612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612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25,9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Infiltração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38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63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4,3</w:t>
            </w:r>
          </w:p>
        </w:tc>
      </w:tr>
      <w:tr>
        <w:trPr>
          <w:cantSplit/>
        </w:trPr>
        <w:tc>
          <w:tcPr>
            <w:tcW w:type="dxa" w:w="448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2.303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63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2.366</w:t>
            </w:r>
          </w:p>
        </w:tc>
        <w:tc>
          <w:tcPr>
            <w:tcW w:type="dxa" w:w="117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100,0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Q = 2.366 W;   Q_proj = 2.366 × (1 + 10 %) = 2.602 W = 8.879 BTU/h = 2.237 kcal/h = 0,74 TR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FCS = 2.303 / 2.366 = 0,97;   densidade = 232 W/m²;   vazão de insuflamento (ΔT 10 K) ≈ 205 L/s</w:t>
      </w:r>
    </w:p>
    <w:p>
      <w:pPr>
        <w:keepNext/>
        <w:spacing w:before="60" w:after="20"/>
      </w:pPr>
      <w:r>
        <w:drawing>
          <wp:inline distT="0" distB="0" distL="0" distR="0">
            <wp:extent cx="4371975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Perfil horário da carga térmica de Suíte no dia de projeto (21 de janeiro): total e parcela sensível.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Equipamento indicado: 9.000 BTU/h ≥ 8.879 BTU/h (potência elétrica estimada 824 W)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7.2 Sala de estar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Área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16,20 m²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Pé-direito / volume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2,70 m / 43,7 m³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Ocupação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 pessoa(s) — sentado, trabalho muito leve (escritório, residência, hotel)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Horário de uso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 h às 23 h</w:t>
            </w:r>
          </w:p>
        </w:tc>
      </w:tr>
    </w:tbl>
    <w:p>
      <w:pPr>
        <w:spacing w:after="6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1"/>
        <w:gridCol w:w="1171"/>
        <w:gridCol w:w="878"/>
        <w:gridCol w:w="3317"/>
        <w:gridCol w:w="878"/>
        <w:gridCol w:w="976"/>
        <w:gridCol w:w="1366"/>
      </w:tblGrid>
      <w:tr>
        <w:trPr>
          <w:tblHeader/>
        </w:trPr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Elemento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Orientação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(m²)</w:t>
            </w:r>
          </w:p>
        </w:tc>
        <w:tc>
          <w:tcPr>
            <w:tcW w:type="dxa" w:w="331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Componente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 (W/m²K)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α / FS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Máx. (W)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Norte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9,75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 de bloco cerâmico vazado rebocada (14 cm)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2,47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0,50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306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Janela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Norte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2,40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Vidro simples incolor 4 a 6 mm; cortina ou persiana interna clara (Fs 0,65)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5,70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0,86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327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Leste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9,72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 de bloco cerâmico vazado rebocada (14 cm)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2,47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0,50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505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Cobertura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horizontal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16,20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Telha cerâmica + câmara de ar + laje maciça 10 cm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2,00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0,75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989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Pessoas: 4 × (70 W sensível + 45 W latente)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Iluminação: luminotécnica: Sala de estar (72 W) → 72 W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Equipamentos: 1 × 110 W Televisor LED 50" = 110 W sensível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Ar exterior: Vef = 4 × 0,00 + 16,20 × 0,00 = 0,0 L/s   (sem ar exterior mecânico)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Infiltração: 0,50 renovações/h × 43,7 m³ / 3,6 = 6,1 L/s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88"/>
        <w:gridCol w:w="1366"/>
        <w:gridCol w:w="1366"/>
        <w:gridCol w:w="1366"/>
        <w:gridCol w:w="1171"/>
      </w:tblGrid>
      <w:tr>
        <w:trPr>
          <w:tblHeader/>
        </w:trPr>
        <w:tc>
          <w:tcPr>
            <w:tcW w:type="dxa" w:w="448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Componente no horário de pico (15 h)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Sensível (W)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Latente (W)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 (W)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Paredes externas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662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662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24,2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Insolação em vidros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166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166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6,1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Condução em vidros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137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137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5,0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Cobertura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961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961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35,1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Pessoas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280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180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460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16,8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Iluminação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2,6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Equipamentos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110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110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4,0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Infiltração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68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6,2</w:t>
            </w:r>
          </w:p>
        </w:tc>
      </w:tr>
      <w:tr>
        <w:trPr>
          <w:cantSplit/>
        </w:trPr>
        <w:tc>
          <w:tcPr>
            <w:tcW w:type="dxa" w:w="448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2.456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280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2.736</w:t>
            </w:r>
          </w:p>
        </w:tc>
        <w:tc>
          <w:tcPr>
            <w:tcW w:type="dxa" w:w="117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100,0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Q = 2.736 W;   Q_proj = 2.736 × (1 + 10 %) = 3.010 W = 10.270 BTU/h = 2.588 kcal/h = 0,86 TR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FCS = 2.456 / 2.736 = 0,90;   densidade = 169 W/m²;   vazão de insuflamento (ΔT 10 K) ≈ 218 L/s</w:t>
      </w:r>
    </w:p>
    <w:p>
      <w:pPr>
        <w:keepNext/>
        <w:spacing w:before="60" w:after="20"/>
      </w:pPr>
      <w:r>
        <w:drawing>
          <wp:inline distT="0" distB="0" distL="0" distR="0">
            <wp:extent cx="4371975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Perfil horário da carga térmica de Sala de estar no dia de projeto (21 de janeiro): total e parcela sensível.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Equipamento indicado: 12.000 BTU/h ≥ 10.270 BTU/h (potência elétrica estimada 1.099 W)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7.3 Escritório (home office)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Área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8,32 m²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Pé-direito / volume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2,70 m / 22,5 m³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Ocupação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 pessoa(s) — trabalho de escritório moderado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Horário de uso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8 h às 18 h</w:t>
            </w:r>
          </w:p>
        </w:tc>
      </w:tr>
    </w:tbl>
    <w:p>
      <w:pPr>
        <w:spacing w:after="6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1"/>
        <w:gridCol w:w="1171"/>
        <w:gridCol w:w="878"/>
        <w:gridCol w:w="3317"/>
        <w:gridCol w:w="878"/>
        <w:gridCol w:w="976"/>
        <w:gridCol w:w="1366"/>
      </w:tblGrid>
      <w:tr>
        <w:trPr>
          <w:tblHeader/>
        </w:trPr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Elemento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Orientação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(m²)</w:t>
            </w:r>
          </w:p>
        </w:tc>
        <w:tc>
          <w:tcPr>
            <w:tcW w:type="dxa" w:w="331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Componente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 (W/m²K)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α / FS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Máx. (W)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Oeste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7,44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Parede de bloco cerâmico vazado rebocada (14 cm)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2,47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0,50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541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Janela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Oeste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1,20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Vidro simples incolor 4 a 6 mm; cortina ou persiana interna clara (Fs 0,65)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5,70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0,86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668</w:t>
            </w:r>
          </w:p>
        </w:tc>
      </w:tr>
      <w:tr>
        <w:trPr>
          <w:cantSplit/>
        </w:trPr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Cobertura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horizontal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8,32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Telha cerâmica + câmara de ar + laje maciça 10 cm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2,00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0,75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508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Pessoas: 1 × (75 W sensível + 55 W latente)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Iluminação: luminotécnica: Escritório (home office) (105 W) → 105 W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Equipamentos: 1 × 150 W Computador de mesa com monitor; 1 × 50 W Impressora = 200 W sensível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Ar exterior: Vef = 1 × 2,50 + 8,32 × 0,30 = 5,0 L/s   (escritório)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88"/>
        <w:gridCol w:w="1366"/>
        <w:gridCol w:w="1366"/>
        <w:gridCol w:w="1366"/>
        <w:gridCol w:w="1171"/>
      </w:tblGrid>
      <w:tr>
        <w:trPr>
          <w:tblHeader/>
        </w:trPr>
        <w:tc>
          <w:tcPr>
            <w:tcW w:type="dxa" w:w="448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Componente no horário de pico (16 h)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Sensível (W)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Latente (W)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 (W)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Paredes externas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486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486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21,8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Insolação em vidros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602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602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27,0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Condução em vidros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66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66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Cobertura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508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508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22,7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Pessoas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130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5,8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Iluminação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105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4,7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Equipamentos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200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9,0</w:t>
            </w:r>
          </w:p>
        </w:tc>
      </w:tr>
      <w:tr>
        <w:trPr>
          <w:cantSplit/>
        </w:trPr>
        <w:tc>
          <w:tcPr>
            <w:tcW w:type="dxa" w:w="4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Ar exterior (NBR 16401-3)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54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137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6,1</w:t>
            </w:r>
          </w:p>
        </w:tc>
      </w:tr>
      <w:tr>
        <w:trPr>
          <w:cantSplit/>
        </w:trPr>
        <w:tc>
          <w:tcPr>
            <w:tcW w:type="dxa" w:w="448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2.096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137</w:t>
            </w: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2.234</w:t>
            </w:r>
          </w:p>
        </w:tc>
        <w:tc>
          <w:tcPr>
            <w:tcW w:type="dxa" w:w="117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100,0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Q = 2.234 W;   Q_proj = 2.234 × (1 + 10 %) = 2.457 W = 8.383 BTU/h = 2.113 kcal/h = 0,70 TR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FCS = 2.096 / 2.234 = 0,94;   densidade = 268 W/m²;   vazão de insuflamento (ΔT 10 K) ≈ 186 L/s</w:t>
      </w:r>
    </w:p>
    <w:p>
      <w:pPr>
        <w:keepNext/>
        <w:spacing w:before="60" w:after="20"/>
      </w:pPr>
      <w:r>
        <w:drawing>
          <wp:inline distT="0" distB="0" distL="0" distR="0">
            <wp:extent cx="4371975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Perfil horário da carga térmica de Escritório (home office) no dia de projeto (21 de janeiro): total e parcela sensível.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Equipamento indicado: 9.000 BTU/h ≥ 8.383 BTU/h (potência elétrica estimada 824 W)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8. RESUMO DA CARGA TÉRMICA E DOS EQUIPAMENTOS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6"/>
        <w:gridCol w:w="780"/>
        <w:gridCol w:w="976"/>
        <w:gridCol w:w="976"/>
        <w:gridCol w:w="976"/>
        <w:gridCol w:w="1171"/>
        <w:gridCol w:w="683"/>
        <w:gridCol w:w="683"/>
        <w:gridCol w:w="1756"/>
      </w:tblGrid>
      <w:tr>
        <w:trPr>
          <w:tblHeader/>
        </w:trPr>
        <w:tc>
          <w:tcPr>
            <w:tcW w:type="dxa" w:w="175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Ambiente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(m²)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Sensível (W)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Latente (W)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 (W)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BTU/h (c/ margem)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TR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Pico</w:t>
            </w:r>
          </w:p>
        </w:tc>
        <w:tc>
          <w:tcPr>
            <w:tcW w:type="dxa" w:w="175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Equipamento indicado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Suíte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2.303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63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2.366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8.879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0,74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17 h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9.000 BTU/h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Sala de estar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16,20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2.456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280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2.736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10.270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0,86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15 h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12.000 BTU/h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Escritório (home office)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8,32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2.096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137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2.234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8.383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 h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9.000 BTU/h</w:t>
            </w:r>
          </w:p>
        </w:tc>
      </w:tr>
      <w:tr>
        <w:trPr>
          <w:cantSplit/>
        </w:trPr>
        <w:tc>
          <w:tcPr>
            <w:tcW w:type="dxa" w:w="175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 (soma dos picos)</w:t>
            </w: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34,72</w:t>
            </w:r>
          </w:p>
        </w:tc>
        <w:tc>
          <w:tcPr>
            <w:tcW w:type="dxa" w:w="97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6.855</w:t>
            </w:r>
          </w:p>
        </w:tc>
        <w:tc>
          <w:tcPr>
            <w:tcW w:type="dxa" w:w="97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480</w:t>
            </w:r>
          </w:p>
        </w:tc>
        <w:tc>
          <w:tcPr>
            <w:tcW w:type="dxa" w:w="97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7.335</w:t>
            </w:r>
          </w:p>
        </w:tc>
        <w:tc>
          <w:tcPr>
            <w:tcW w:type="dxa" w:w="117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27.532</w:t>
            </w:r>
          </w:p>
        </w:tc>
        <w:tc>
          <w:tcPr>
            <w:tcW w:type="dxa" w:w="683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2,29</w:t>
            </w:r>
          </w:p>
        </w:tc>
        <w:tc>
          <w:tcPr>
            <w:tcW w:type="dxa" w:w="683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175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Carga simultânea máxima do conjunto: 7.311 W às 16 h (24.945 BTU/h; 2,08 TR) — base para o dimensionamento de sistemas centrais ou multi-split.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Potência elétrica estimada dos equipamentos indicados: 2,75 kW (COP de referência 3,20); confirme com os dados do fabricante para o dimensionamento dos circuitos.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9. RECOMENDAÇÕES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Selecionar os equipamentos pela capacidade de refrigeração total e sensível nas condições de projeto, conforme os dados de desempenho do fabricante.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Instalação dos sistemas split conforme as instruções do fabricante e a ABNT NBR 16655 (sistemas residenciais de ar-condicionado split e compacto), com drenagem do condensado e afastamentos recomendados.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Garantir a vazão de ar exterior calculada (NBR 16401-3:2008), com filtragem adequada, e manter o PMOC atualizado nos edifícios de uso público e coletivo (Lei nº 13.589/2018).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Circuitos de alimentação dos equipamentos dimensionados conforme a ABNT NBR 5410, com dispositivo de proteção dedicado.</w:t>
      </w:r>
    </w:p>
    <w:p>
      <w:pPr>
        <w:spacing w:after="720" w:before="48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Cidade – UF, 27 de outubro de 2026</w:t>
      </w:r>
    </w:p>
    <w:p>
      <w:pPr>
        <w:spacing w:after="40" w:before="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______________________________________</w:t>
      </w:r>
    </w:p>
    <w:p>
      <w:pPr>
        <w:spacing w:after="20" w:before="0"/>
        <w:jc w:val="center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Nome do responsável técnico</w:t>
      </w:r>
    </w:p>
    <w:p>
      <w:pPr>
        <w:spacing w:after="100" w:before="0"/>
        <w:jc w:val="center"/>
      </w:pPr>
      <w:r>
        <w:rPr>
          <w:color w:val="56606A"/>
          <w:sz w:val="20"/>
          <w:szCs w:val="20"/>
          <w:rFonts w:ascii="Calibri" w:cs="Calibri" w:eastAsia="Calibri" w:hAnsi="Calibri"/>
        </w:rPr>
        <w:t xml:space="preserve">CREA/CFT nº 000000 — ART a emitir</w:t>
      </w:r>
    </w:p>
    <w:sectPr>
      <w:headerReference w:type="default" r:id="rId6"/>
      <w:footerReference w:type="default" r:id="rId7"/>
      <w:pgSz w:w="11906" w:h="16838" w:orient="portrait"/>
      <w:pgMar w:top="1300" w:right="900" w:bottom="1150" w:left="125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Carga térmica conforme ABNT NBR 16401-1:2024, NBR 16401-2:2024 e NBR 16401-3:2008 — gerado com Dimensiona 5410</w:t>
    </w:r>
    <w:r>
      <w:rPr>
        <w:color w:val="56606A"/>
        <w:sz w:val="15"/>
        <w:szCs w:val="15"/>
        <w:rFonts w:ascii="Calibri" w:cs="Calibri" w:eastAsia="Calibri" w:hAnsi="Calibri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Memorial de cálculo de carga térmica — Residência unifamiliar — exemplo</w:t>
    </w:r>
    <w:r>
      <w:rPr>
        <w:color w:val="56606A"/>
        <w:sz w:val="15"/>
        <w:szCs w:val="15"/>
        <w:rFonts w:ascii="Calibri" w:cs="Calibri" w:eastAsia="Calibri" w:hAnsi="Calibri"/>
      </w:rPr>
      <w:t xml:space="preserve">	R00 · 27/10/2026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hopmvfs3ridohiysq4g_r.png"/><Relationship Id="rId9" Type="http://schemas.openxmlformats.org/officeDocument/2006/relationships/image" Target="media/gxm7hw7sjp79ulhddhfmr.png"/><Relationship Id="rId10" Type="http://schemas.openxmlformats.org/officeDocument/2006/relationships/image" Target="media/m96cshulc32htpr2i6zfl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 cálculo de carga térmica — Residência unifamiliar — exemplo</dc:title>
  <dc:creator>Dimensiona 5410</dc:creator>
  <dc:description>Memorial de cálculo de carga térmica — ABNT NBR 16401-1:2024 · 16401-2:2024 · 16401-3:2008</dc:description>
  <cp:lastModifiedBy>Un-named</cp:lastModifiedBy>
  <cp:revision>1</cp:revision>
  <dcterms:created xsi:type="dcterms:W3CDTF">2026-10-27T13:20:30.930Z</dcterms:created>
  <dcterms:modified xsi:type="dcterms:W3CDTF">2026-10-27T13:20:30.930Z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