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proteção contra surtos (dps),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Proteção contra surtos (DPS)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5419-4:2026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QM: classe I+II · QD-1: classe II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0,09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PROTEÇÃO CONTRA SURTOS (DPS)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5419-4:2026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 de baixa tensão — Requisitos e métodos de ensaio.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 — Seleção e princípios de aplicação de DPS (coordenação); IEC 62305-4 — nível de proteção efetivo e distância de proteção (Anexo D); IEC 60364-5-534 — seleção e instalação de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(retaguarda,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Exposição a surtos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Média — periferia urbana, poucas edificações protegidas no entorno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Classe: I+II no ponto de entrada quando a estrutura tem SPDA ou exposição alta; II nos quadros de distribuição; III junto a equipamentos sensíveis quando o nível de proteção efetivo excede a suportabilidade deles.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neutro–PE; no esquema TT a montante do DR, ligação n+1 (Figura 13).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para DPS classe I e desprezível para classe II ou ligação em V (IEC 62305-4).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Sobretensões temporárias: o DPS deve suportar UT ≥ 1,45 × U0 = 184 V por 5 s (falhas na baixa tensão), conforme o ensaio TOV da IEC 61643-11.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Correntes: In ≥ 5 kA por modo (8/20 µs); Iimp ≥ 12,5 kA por modo (10/350 µs) ou o valor do nível do SPDA. Imáx pela exposição segundo as faixas usuais dos fabricantes: baixa 20 kA, média 40 kA, alta 65 kA.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DPS → barramento PE) e seção mínima de 4 mm² Cu, ou 16 mm² Cu para DPS classe I / estrutura com SPDA; os condutores devem suportar o curto-circuito até a atuação da retaguarda.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Centelhadores: corrente subsequente interrompida Ifi ≥ curto-circuito presumido no ponto de instalação; centelhador N–PE com Ifi ≥ 100 A (IEC 60364-5-534).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 e corrente de curto-circuito suportável (Isccr) conforme o fabricante; coordenação entre estágios por produtos declarados coordenados pelo fabricante ou por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instalado a jusante de DR geral: o DR deve ser seletivo (tipo S) e imune a surtos, para não desligar a instalação a cada descarga.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derivação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20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TOV suportável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UT ≥ 184 V por 5 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 — valor típico; confirme no catálogo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Sobretensão temporária: o DPS deve suportar UT ≥ 1,45 × U0 = 184 V por 5 s (ensaio TOV do fabricante, IEC 61643-11)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= 12,50 kA (10/350 µs) por modo ≥ 12,50 kA (NP III do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≥ 5 kA por modo; Imáx = 40 kA para exposição média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4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TOV suportável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UT ≥ 184 V por 5 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Sobretensão temporária: o DPS deve suportar UT ≥ 1,45 × U0 = 184 V por 5 s (ensaio TOV do fabricante, IEC 61643-11)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≥ 5 kA por modo; Imáx = 40 kA para exposição média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4 mm² ≥ 4 mm² Cu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CLASSE III E COORDENAÇÃO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lpo =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fabricante, com indicação de fim de vida visível e contato de sinalização quando disponível.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L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unipolar (varistor) — Uc 175 V, Iimp 12,5 kA (10/350 µs), In 20 kA, Up ≤ 1,5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verde-amarelo 16 mm² para ligação dos DPS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verde-amarelo 4 mm² para ligação dos DPS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K, L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xzzejnrrehfbued3g7os4.png"/><Relationship Id="rId9" Type="http://schemas.openxmlformats.org/officeDocument/2006/relationships/image" Target="media/yjbyilcvlqwrj4k-dk4eg.png"/><Relationship Id="rId10" Type="http://schemas.openxmlformats.org/officeDocument/2006/relationships/image" Target="media/qdlcgxgragx64zjabx8ns.png"/><Relationship Id="rId11" Type="http://schemas.openxmlformats.org/officeDocument/2006/relationships/image" Target="media/b6gft--hewmiix4miu402.png"/><Relationship Id="rId12" Type="http://schemas.openxmlformats.org/officeDocument/2006/relationships/image" Target="media/galb_uzbzdg9vpy30akq2.png"/><Relationship Id="rId13" Type="http://schemas.openxmlformats.org/officeDocument/2006/relationships/image" Target="media/s0-hvt5vp6o1h7dlkmfc6.png"/><Relationship Id="rId14" Type="http://schemas.openxmlformats.org/officeDocument/2006/relationships/image" Target="media/x_oja5-ycxnddcqnxzfry.png"/><Relationship Id="rId15" Type="http://schemas.openxmlformats.org/officeDocument/2006/relationships/image" Target="media/3z9kyemcsxr6q6tfc6wde.png"/><Relationship Id="rId16" Type="http://schemas.openxmlformats.org/officeDocument/2006/relationships/image" Target="media/urouxvdfbtpwnbcyhqpdz.png"/><Relationship Id="rId17" Type="http://schemas.openxmlformats.org/officeDocument/2006/relationships/image" Target="media/75a2ubwtgldxpunzgqs2k.png"/><Relationship Id="rId18" Type="http://schemas.openxmlformats.org/officeDocument/2006/relationships/image" Target="media/jln52mnroux3fuu5qivmj.png"/><Relationship Id="rId19" Type="http://schemas.openxmlformats.org/officeDocument/2006/relationships/image" Target="media/ngpitgvezxi-kem5-jnqb.png"/><Relationship Id="rId20" Type="http://schemas.openxmlformats.org/officeDocument/2006/relationships/image" Target="media/q65r7cf5dzlmk2eotnh1p.png"/><Relationship Id="rId21" Type="http://schemas.openxmlformats.org/officeDocument/2006/relationships/image" Target="media/eujyptbcoey-dakw93-lx.png"/><Relationship Id="rId22" Type="http://schemas.openxmlformats.org/officeDocument/2006/relationships/image" Target="media/bcqe9tcuunvgqjptdmb16.png"/><Relationship Id="rId23" Type="http://schemas.openxmlformats.org/officeDocument/2006/relationships/image" Target="media/qzxz6hyirh4ucpvrimqt8.png"/><Relationship Id="rId24" Type="http://schemas.openxmlformats.org/officeDocument/2006/relationships/image" Target="media/cffmmrvvzjtvu2aid4uvu.png"/><Relationship Id="rId25" Type="http://schemas.openxmlformats.org/officeDocument/2006/relationships/image" Target="media/dnvdqsq3cj2u2ldkvq0sd.png"/><Relationship Id="rId26" Type="http://schemas.openxmlformats.org/officeDocument/2006/relationships/image" Target="media/j8ox_e-tv6ztfwsrmmhv7.png"/><Relationship Id="rId27" Type="http://schemas.openxmlformats.org/officeDocument/2006/relationships/image" Target="media/s7cluid8nhruo1yf5viyl.png"/><Relationship Id="rId28" Type="http://schemas.openxmlformats.org/officeDocument/2006/relationships/image" Target="media/ghddw71cgpxsfsskpc4nj.png"/><Relationship Id="rId29" Type="http://schemas.openxmlformats.org/officeDocument/2006/relationships/image" Target="media/a8nein7kqloeydrhthfcv.png"/><Relationship Id="rId30" Type="http://schemas.openxmlformats.org/officeDocument/2006/relationships/image" Target="media/dhc00gggp43uchrwh6zeh.png"/><Relationship Id="rId31" Type="http://schemas.openxmlformats.org/officeDocument/2006/relationships/image" Target="media/jb6srzqjrdhklm96hi_8j.png"/><Relationship Id="rId32" Type="http://schemas.openxmlformats.org/officeDocument/2006/relationships/image" Target="media/lshaczya74ikxzue_8qwa.png"/><Relationship Id="rId33" Type="http://schemas.openxmlformats.org/officeDocument/2006/relationships/image" Target="media/lanvadhvopsoey2csesov.png"/><Relationship Id="rId34" Type="http://schemas.openxmlformats.org/officeDocument/2006/relationships/image" Target="media/9sg4dg6kxmdxdfwbmbpvf.png"/><Relationship Id="rId35" Type="http://schemas.openxmlformats.org/officeDocument/2006/relationships/image" Target="media/r9gaymbyq53dxgjrmcy3e.png"/><Relationship Id="rId36" Type="http://schemas.openxmlformats.org/officeDocument/2006/relationships/image" Target="media/hycgmn4mjd78xv7skba5v.png"/><Relationship Id="rId37" Type="http://schemas.openxmlformats.org/officeDocument/2006/relationships/image" Target="media/4nc55fmvbuum6sv6s7drn.png"/><Relationship Id="rId38" Type="http://schemas.openxmlformats.org/officeDocument/2006/relationships/image" Target="media/wvsatcia5063ch60hz5d3.png"/><Relationship Id="rId39" Type="http://schemas.openxmlformats.org/officeDocument/2006/relationships/image" Target="media/c8eegvmob9ausdbuttzz8.png"/><Relationship Id="rId40" Type="http://schemas.openxmlformats.org/officeDocument/2006/relationships/image" Target="media/35rc3p_04z6eqidzhb1av.png"/><Relationship Id="rId41" Type="http://schemas.openxmlformats.org/officeDocument/2006/relationships/image" Target="media/uxonamegicbcvscnap_wi.png"/><Relationship Id="rId42" Type="http://schemas.openxmlformats.org/officeDocument/2006/relationships/image" Target="media/lv548orkhfdlp07fajsde.png"/><Relationship Id="rId43" Type="http://schemas.openxmlformats.org/officeDocument/2006/relationships/image" Target="media/e0wvxtz9cwnd_cknrgcko.png"/><Relationship Id="rId44" Type="http://schemas.openxmlformats.org/officeDocument/2006/relationships/image" Target="media/nghkljqud-v7rljxbjbo4.png"/><Relationship Id="rId45" Type="http://schemas.openxmlformats.org/officeDocument/2006/relationships/image" Target="media/labjevaiirfddqwkwybga.png"/><Relationship Id="rId46" Type="http://schemas.openxmlformats.org/officeDocument/2006/relationships/image" Target="media/zshsr2dkmpkml0ygw6tuv.png"/><Relationship Id="rId47" Type="http://schemas.openxmlformats.org/officeDocument/2006/relationships/image" Target="media/gtk9ksvr9xniyazv-kri8.png"/><Relationship Id="rId48" Type="http://schemas.openxmlformats.org/officeDocument/2006/relationships/image" Target="media/5qfvapzh43ckyso6_zvl9.png"/><Relationship Id="rId49" Type="http://schemas.openxmlformats.org/officeDocument/2006/relationships/image" Target="media/jsoxsvkzzg3bz1c832tf5.png"/><Relationship Id="rId50" Type="http://schemas.openxmlformats.org/officeDocument/2006/relationships/image" Target="media/oh5rk0ndabi1-tximg2wt.png"/><Relationship Id="rId51" Type="http://schemas.openxmlformats.org/officeDocument/2006/relationships/image" Target="media/ixnk9oscwayoxvjx7xfsk.png"/><Relationship Id="rId52" Type="http://schemas.openxmlformats.org/officeDocument/2006/relationships/image" Target="media/j7jzrorzpv09l7azow317.png"/><Relationship Id="rId53" Type="http://schemas.openxmlformats.org/officeDocument/2006/relationships/image" Target="media/zql-e7lpuj_axwmebrk4y.png"/><Relationship Id="rId54" Type="http://schemas.openxmlformats.org/officeDocument/2006/relationships/image" Target="media/bfodvta51ufetziophs7w.png"/><Relationship Id="rId55" Type="http://schemas.openxmlformats.org/officeDocument/2006/relationships/image" Target="media/ygnxp1vtyn8hv5etdz_t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2026-10-27T13:20:53.175Z</dcterms:created>
  <dcterms:modified xsi:type="dcterms:W3CDTF">2026-10-27T13:20:53.175Z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