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· NBR 13571 · NBR 15749:2009 · ENERGISA NDU 001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ATERRAMENTO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Método simplificado — eletrodos de hastes verticais: resistência de aterramento, número de hastes, esboço da instalação e lista de materiais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ESQUEMA DE ATERRAMENTO DA INSTALAÇÃO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TN-S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Calcular a resistência de aterramento do eletrodo de hastes da obra pelo método simplificado (fórmula da haste vertical e resistência mútua entre hastes), dimensionar o número de hastes necessário para o limite aplicável, apresentar o esboço da instalação e relacionar os materiais, segundo a ABNT NBR 5410:2004 e a norma de fornecimento Energisa NDU 001 v7.0.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(6.4 — aterramento e equipotencialização).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Parâmetros do solo para projetos de aterramentos elétricos — Parte 1: Medição da resistividade e modelagem geoelétrica.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15749:2009 — Medição de resistência de aterramento e de potenciais na superfície do solo em sistemas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v7.0 — Fornecimento de energia elétrica em tensão secundária (8.10 — Aterramento).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KINDERMANN, G.; CAMPAGNOLO, J. M. Aterramento Elétrico. Porto Alegre: Sagra Luzzatto — resistência de hastes e resistência mútua.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RESISTIVIDADE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Medição pelo método de Wenner (quatro eletrodos igualmente espaçados), conforme a ABNT NBR 7117-1:2020, em terreno da obra — direções A (frente) e B (lateral), com terrômetro digital de 4 terminais. Profundidade dos eletrodos de medição p = 0,20 m.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ρa = 4π·a·R / [1 + 2a/√(a² + 4p²) − a/√(a² + p²)]          (≈ 2π·a·R quando p ≤ a/10)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Média por espaçamento: geométrica (distribuição log-normal das resistividades, NBR 7117-1:2020); descartadas as leituras com desvio superior a 50 % da média do espaçamento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3.1 Medições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366"/>
        <w:gridCol w:w="1366"/>
        <w:gridCol w:w="1756"/>
        <w:gridCol w:w="1366"/>
        <w:gridCol w:w="234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Direção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ρa (Ω·m)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Desvio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26,57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11,05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1,85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11,74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4,18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1,96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3.2 Resistividade aparente por espaçamento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1756"/>
        <w:gridCol w:w="2732"/>
        <w:gridCol w:w="3512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Leituras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ρa médio (Ω·m)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Mín. – máx.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164 – 178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141 – 150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106 – 114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93 – 99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88 – 93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3.3 Modelo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Solo considerado homogêneo, com a resistividade igual à média das resistividades aparentes por espaçamento: ρ = 119 Ω·m. Para comparação, (ρmáx + ρmín)/2 = 131 Ω·m (IEEE 80, eq. 50).</w:t>
      </w:r>
    </w:p>
    <w:p>
      <w:pPr>
        <w:keepNext/>
        <w:spacing w:before="60" w:after="20"/>
      </w:pPr>
      <w:r>
        <w:drawing>
          <wp:inline distT="0" distB="0" distL="0" distR="0">
            <wp:extent cx="4371975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Curva de resistividade aparente medida (pontos), média por espaçamento.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2537"/>
        <w:gridCol w:w="1561"/>
        <w:gridCol w:w="3122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de resistência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Ω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v7.0, 8.10: R ≤ 20 Ω em qualquer época do ano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 TN-S: o seccionamento automático é garantido pelos dispositivos de proteção contra sobrecorrentes e DR (memória dos circuitos); o aterramento deve ter a menor resistência praticável e todas as massas e elementos condutivos devem ser ligados ao barramento de equipotencialização principal (BEP), conforme 6.4.2.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METODOLOGIA DE CÁLCULO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Haste vertical:            R₁ = ρ/(2πL) · ln(4L/d)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mútua (hastes h e m a e metros):  Rhm = ρ/(4πL) · ln{[(b + L)² − e²] / [e² − (b − L)²]},   b = √(L² + e²)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de cada haste no conjunto:  Rh = R₁ + Σ Rhm;      Req = 1 / Σ (1/Rh);      índice de redução K = Req/R₁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Número de hastes: menor quantidade de hastes alinhadas, com o espaçamento adotado, para a qual Req ≤ Rmáx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hastes de um conjunto são consideradas interligadas e equipotenciais; a contribuição do cabo de interligação é desprezada, a favor da segurança. 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CÁLCULO DOS SISTEMAS DE ATERRAMENTO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Padrão de entrada — categoria T3 (NDU 001)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Hastes alinhadas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ρ de cálculo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 Ω·m — solo homogêneo — média das medições de Wenner</w:t>
            </w:r>
          </w:p>
        </w:tc>
      </w:tr>
    </w:tbl>
    <w:p>
      <w:pPr>
        <w:spacing w:after="6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Esboço da instalação (vista lateral, sem escala): condutor de aterramento em eletroduto desde o quadro/BEP, caixas de inspeção, cabo nu de interligação e hastes.</w:t>
      </w:r>
    </w:p>
    <w:p>
      <w:pPr>
        <w:keepNext/>
        <w:spacing w:before="60" w:after="20"/>
      </w:pPr>
      <w:r>
        <w:drawing>
          <wp:inline distT="0" distB="0" distL="0" distR="0">
            <wp:extent cx="3971925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— Padrão de entrada — categoria T3 (NDU 001).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R₁ = 119 / (2π × 2,40) × ln(4 × 2,40 / 0,0173) = 49,80 Ω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Mútua entre hastes vizinhas (e = 2,40 m):  b = 3,394 m;   Rhm = 6,95 Ω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Req = 1 / Σ(1/Rh) = 16,31 Ω;    K = 16,31 / 49,80 = 0,327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049"/>
        <w:gridCol w:w="2049"/>
        <w:gridCol w:w="2049"/>
        <w:gridCol w:w="2049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H1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H2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H3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H4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Rh (Ω)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Resistência em função do número de hastes alinhadas espaçadas de 2,40 m — mínimo para 20,0 Ω: 4 haste(s):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024"/>
        <w:gridCol w:w="1024"/>
        <w:gridCol w:w="1024"/>
        <w:gridCol w:w="1024"/>
        <w:gridCol w:w="1024"/>
        <w:gridCol w:w="1024"/>
        <w:gridCol w:w="1024"/>
        <w:gridCol w:w="1024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Hastes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20,5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16,3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13,6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9,3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37719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Resistência de aterramento em função do número de hastes alinhadas (barras escuras: atendem ao limite; contorno: quantidade adotada).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Resistência de aterramento R = 16,31 Ω ≤ 20,0 Ω (Energisa NDU 001 v7.0, 8.10: R ≤ 20 Ω em qualquer época do ano)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Padrão de entrada categoria T3 (NDU 001): mínimo de 3 haste(s) e condutor de aterramento de 16 mm²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1"/>
        <w:gridCol w:w="3317"/>
        <w:gridCol w:w="1268"/>
        <w:gridCol w:w="976"/>
        <w:gridCol w:w="976"/>
        <w:gridCol w:w="1268"/>
      </w:tblGrid>
      <w:tr>
        <w:trPr>
          <w:tblHeader/>
        </w:trPr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 de cálculo (Ω·m)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(Ω)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16,31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LISTA DE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6244"/>
        <w:gridCol w:w="1561"/>
        <w:gridCol w:w="117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Quantidade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Unid.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7,2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projeto, sem perdas; acrescente reserva para emendas, sobras e conexões. Cabos e condutores conforme a seção indicada em cada sistema e a norma da concessionária, quando aplicável.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EXECUÇÃO, MEDIÇÃO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Medir a resistência de aterramento após a execução pelo método da queda de potencial (ABNT NBR 15749), com o eletrodo de potencial a cerca de 62 % da distância ao eletrodo de corrente, de preferência em época seca; registrar o resultado no relatório de comissionamento.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 o valor medido superar o limite, acrescentar hastes interligadas (espaçamento mínimo igual ao comprimento da haste) ou ampliar o cabo contrapeso/malha, e repetir a medição.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Conexões cabo–haste por solda exotérmica ou conector apropriado, acessíveis em caixa de inspeção; condutor de aterramento contínuo, sem emendas e protegido mecanicamente nos trechos expostos.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Interligar o eletrodo ao barramento de equipotencialização principal (BEP) e equipotencializar as tubulações metálicas, estruturas e demais elementos condutivos (NBR 5410, 6.4.2).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Inspecionar as conexões e medir a resistência periodicamente, conforme o plano de manutenção da instalação.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Aterramento conforme ABNT NBR 5410:2004 — método simplificado de hastes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aterramento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s8bkaae3cnpacpevhz-ay.png"/><Relationship Id="rId9" Type="http://schemas.openxmlformats.org/officeDocument/2006/relationships/image" Target="media/d8caj-7ixoocs-4lp7ovl.png"/><Relationship Id="rId10" Type="http://schemas.openxmlformats.org/officeDocument/2006/relationships/image" Target="media/3ikt6jc-xy8fmwpxedncq.png"/><Relationship Id="rId11" Type="http://schemas.openxmlformats.org/officeDocument/2006/relationships/image" Target="media/6b6qiii28_lw4n62yqsgm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aterramento — Residência unifamiliar — exemplo</dc:title>
  <dc:creator>Dimensiona 5410</dc:creator>
  <dc:description>Memorial de cálculo de aterramento — ABNT NBR 5410 · método simplificado de hastes</dc:description>
  <cp:lastModifiedBy>Un-named</cp:lastModifiedBy>
  <cp:revision>1</cp:revision>
  <dcterms:created xsi:type="dcterms:W3CDTF">2026-10-27T12:41:26.224Z</dcterms:created>
  <dcterms:modified xsi:type="dcterms:W3CDTF">2026-10-27T12:41:26.224Z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