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4"/>
        </w:rPr>
        <w:t>CampXSync Microservices &amp; API Gateway</w:t>
        <w:br/>
        <w:t>Fresh Engineer Master Onboarding &amp; Port Configuration Handbook</w:t>
      </w:r>
    </w:p>
    <w:p>
      <w:pPr>
        <w:jc w:val="center"/>
      </w:pPr>
      <w:r>
        <w:rPr>
          <w:rFonts w:ascii="Arial" w:hAnsi="Arial"/>
          <w:i/>
          <w:color w:val="4682B4"/>
          <w:sz w:val="23"/>
        </w:rPr>
        <w:t>A Comprehensive, Zero-Assumption Technical Guide for Recent College Graduates</w:t>
        <w:br/>
        <w:t>Author: Lead Principal Microservices Architect — World Top 1% Engineering Standard</w:t>
      </w:r>
    </w:p>
    <w:p/>
    <w:p>
      <w:pPr>
        <w:pStyle w:val="Heading1"/>
      </w:pPr>
      <w:r>
        <w:rPr>
          <w:color w:val="003366"/>
        </w:rPr>
        <w:t>1. Executive Welcome &amp; Core Architectural Principles</w:t>
      </w:r>
    </w:p>
    <w:p>
      <w:r>
        <w:t>Welcome to the CampXSync Engineering Team! As a recent college graduate joining our software organization, this handbook is designed specifically for you. It covers every single technical step required to set up your workstation, build shared dependencies, launch microservices on specific port numbers (8080, 8088, 8089), understand HTTP request routing, and test REST APIs using cURL and Postman. Nothing is left to guesswork.</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9"/>
              </w:rPr>
              <w:t>Golden Rule 1: Zero Assumptions</w:t>
            </w:r>
          </w:p>
        </w:tc>
        <w:tc>
          <w:tcPr>
            <w:tcW w:type="dxa" w:w="4680"/>
            <w:shd w:fill="FAFAFA"/>
          </w:tcPr>
          <w:p>
            <w:r>
              <w:rPr>
                <w:sz w:val="19"/>
              </w:rPr>
              <w:t>Every directory path, terminal command, and configuration property is explicitly written out for you.</w:t>
            </w:r>
          </w:p>
        </w:tc>
      </w:tr>
      <w:tr>
        <w:tc>
          <w:tcPr>
            <w:tcW w:type="dxa" w:w="4680"/>
            <w:shd w:fill="F0F4F8"/>
          </w:tcPr>
          <w:p>
            <w:r>
              <w:rPr>
                <w:b/>
                <w:sz w:val="19"/>
              </w:rPr>
              <w:t>Golden Rule 2: Explicit Port Binding</w:t>
            </w:r>
          </w:p>
        </w:tc>
        <w:tc>
          <w:tcPr>
            <w:tcW w:type="dxa" w:w="4680"/>
            <w:shd w:fill="FAFAFA"/>
          </w:tcPr>
          <w:p>
            <w:r>
              <w:rPr>
                <w:sz w:val="19"/>
              </w:rPr>
              <w:t>Never guess a microservice port. Always verify port bindings in application.yml or via explicit CLI parameters.</w:t>
            </w:r>
          </w:p>
        </w:tc>
      </w:tr>
      <w:tr>
        <w:tc>
          <w:tcPr>
            <w:tcW w:type="dxa" w:w="4680"/>
            <w:shd w:fill="F0F4F8"/>
          </w:tcPr>
          <w:p>
            <w:r>
              <w:rPr>
                <w:b/>
                <w:sz w:val="19"/>
              </w:rPr>
              <w:t>Golden Rule 3: Single Gateway Ingress</w:t>
            </w:r>
          </w:p>
        </w:tc>
        <w:tc>
          <w:tcPr>
            <w:tcW w:type="dxa" w:w="4680"/>
            <w:shd w:fill="FAFAFA"/>
          </w:tcPr>
          <w:p>
            <w:r>
              <w:rPr>
                <w:sz w:val="19"/>
              </w:rPr>
              <w:t>All client applications (Web, Mobile, Postman) call API Gateway on Port 8080. Never bypass the Gateway.</w:t>
            </w:r>
          </w:p>
        </w:tc>
      </w:tr>
      <w:tr>
        <w:tc>
          <w:tcPr>
            <w:tcW w:type="dxa" w:w="4680"/>
            <w:shd w:fill="F0F4F8"/>
          </w:tcPr>
          <w:p>
            <w:r>
              <w:rPr>
                <w:b/>
                <w:sz w:val="19"/>
              </w:rPr>
              <w:t>Golden Rule 4: Structured Logging</w:t>
            </w:r>
          </w:p>
        </w:tc>
        <w:tc>
          <w:tcPr>
            <w:tcW w:type="dxa" w:w="4680"/>
            <w:shd w:fill="FAFAFA"/>
          </w:tcPr>
          <w:p>
            <w:r>
              <w:rPr>
                <w:sz w:val="19"/>
              </w:rPr>
              <w:t>Never use System.out.println(). Always use AppLogger and AuditLogger from com.campxsync:logger.</w:t>
            </w:r>
          </w:p>
        </w:tc>
      </w:tr>
      <w:tr>
        <w:tc>
          <w:tcPr>
            <w:tcW w:type="dxa" w:w="4680"/>
          </w:tcPr>
          <w:p/>
        </w:tc>
        <w:tc>
          <w:tcPr>
            <w:tcW w:type="dxa" w:w="4680"/>
          </w:tcPr>
          <w:p/>
        </w:tc>
      </w:tr>
    </w:tbl>
    <w:p/>
    <w:p>
      <w:pPr>
        <w:pStyle w:val="Heading1"/>
      </w:pPr>
      <w:r>
        <w:rPr>
          <w:color w:val="003366"/>
        </w:rPr>
        <w:t>2. Deep Dive: Understanding Spring Boot Port Configuration</w:t>
      </w:r>
    </w:p>
    <w:p>
      <w:r>
        <w:t>In a Java Spring Boot microservice architecture, each service runs an embedded web server (Tomcat/Jetty) that binds to a specific TCP network port on host machine (localhost). The default port is configured inside src/main/resources/application.yml under the property 'server.port'.</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9"/>
              </w:rPr>
              <w:t>Microservice Name</w:t>
            </w:r>
          </w:p>
        </w:tc>
        <w:tc>
          <w:tcPr>
            <w:tcW w:type="dxa" w:w="2340"/>
            <w:shd w:fill="003366"/>
          </w:tcPr>
          <w:p>
            <w:r>
              <w:rPr>
                <w:b/>
                <w:color w:val="FFFFFF"/>
                <w:sz w:val="19"/>
              </w:rPr>
              <w:t>Configured Port</w:t>
            </w:r>
          </w:p>
        </w:tc>
        <w:tc>
          <w:tcPr>
            <w:tcW w:type="dxa" w:w="2340"/>
            <w:shd w:fill="003366"/>
          </w:tcPr>
          <w:p>
            <w:r>
              <w:rPr>
                <w:b/>
                <w:color w:val="FFFFFF"/>
                <w:sz w:val="19"/>
              </w:rPr>
              <w:t>Configuration File Path</w:t>
            </w:r>
          </w:p>
        </w:tc>
        <w:tc>
          <w:tcPr>
            <w:tcW w:type="dxa" w:w="2340"/>
            <w:shd w:fill="003366"/>
          </w:tcPr>
          <w:p>
            <w:r>
              <w:rPr>
                <w:b/>
                <w:color w:val="FFFFFF"/>
                <w:sz w:val="19"/>
              </w:rPr>
              <w:t>Role in System</w:t>
            </w:r>
          </w:p>
        </w:tc>
      </w:tr>
      <w:tr>
        <w:tc>
          <w:tcPr>
            <w:tcW w:type="dxa" w:w="2340"/>
            <w:shd w:fill="FFFFFF"/>
          </w:tcPr>
          <w:p>
            <w:r>
              <w:rPr>
                <w:sz w:val="17"/>
              </w:rPr>
              <w:t>api-gateway</w:t>
            </w:r>
          </w:p>
        </w:tc>
        <w:tc>
          <w:tcPr>
            <w:tcW w:type="dxa" w:w="2340"/>
            <w:shd w:fill="FFFFFF"/>
          </w:tcPr>
          <w:p>
            <w:r>
              <w:rPr>
                <w:sz w:val="17"/>
              </w:rPr>
              <w:t>8080</w:t>
            </w:r>
          </w:p>
        </w:tc>
        <w:tc>
          <w:tcPr>
            <w:tcW w:type="dxa" w:w="2340"/>
            <w:shd w:fill="FFFFFF"/>
          </w:tcPr>
          <w:p>
            <w:r>
              <w:rPr>
                <w:sz w:val="17"/>
              </w:rPr>
              <w:t>api-gateway/src/main/resources/application.yml</w:t>
            </w:r>
          </w:p>
        </w:tc>
        <w:tc>
          <w:tcPr>
            <w:tcW w:type="dxa" w:w="2340"/>
            <w:shd w:fill="FFFFFF"/>
          </w:tcPr>
          <w:p>
            <w:r>
              <w:rPr>
                <w:sz w:val="17"/>
              </w:rPr>
              <w:t>Central reverse proxy, JWT validation, MDC tracing</w:t>
            </w:r>
          </w:p>
        </w:tc>
      </w:tr>
      <w:tr>
        <w:tc>
          <w:tcPr>
            <w:tcW w:type="dxa" w:w="2340"/>
            <w:shd w:fill="F9FBFD"/>
          </w:tcPr>
          <w:p>
            <w:r>
              <w:rPr>
                <w:sz w:val="17"/>
              </w:rPr>
              <w:t>platform-admin-service</w:t>
            </w:r>
          </w:p>
        </w:tc>
        <w:tc>
          <w:tcPr>
            <w:tcW w:type="dxa" w:w="2340"/>
            <w:shd w:fill="F9FBFD"/>
          </w:tcPr>
          <w:p>
            <w:r>
              <w:rPr>
                <w:sz w:val="17"/>
              </w:rPr>
              <w:t>8088</w:t>
            </w:r>
          </w:p>
        </w:tc>
        <w:tc>
          <w:tcPr>
            <w:tcW w:type="dxa" w:w="2340"/>
            <w:shd w:fill="F9FBFD"/>
          </w:tcPr>
          <w:p>
            <w:r>
              <w:rPr>
                <w:sz w:val="17"/>
              </w:rPr>
              <w:t>services/platform-admin-service/src/main/resources/application.yml</w:t>
            </w:r>
          </w:p>
        </w:tc>
        <w:tc>
          <w:tcPr>
            <w:tcW w:type="dxa" w:w="2340"/>
            <w:shd w:fill="F9FBFD"/>
          </w:tcPr>
          <w:p>
            <w:r>
              <w:rPr>
                <w:sz w:val="17"/>
              </w:rPr>
              <w:t>Platform Tier: Institutes, global configs, billing, platform RBAC</w:t>
            </w:r>
          </w:p>
        </w:tc>
      </w:tr>
      <w:tr>
        <w:tc>
          <w:tcPr>
            <w:tcW w:type="dxa" w:w="2340"/>
            <w:shd w:fill="FFFFFF"/>
          </w:tcPr>
          <w:p>
            <w:r>
              <w:rPr>
                <w:sz w:val="17"/>
              </w:rPr>
              <w:t>college-admin-service</w:t>
            </w:r>
          </w:p>
        </w:tc>
        <w:tc>
          <w:tcPr>
            <w:tcW w:type="dxa" w:w="2340"/>
            <w:shd w:fill="FFFFFF"/>
          </w:tcPr>
          <w:p>
            <w:r>
              <w:rPr>
                <w:sz w:val="17"/>
              </w:rPr>
              <w:t>8089</w:t>
            </w:r>
          </w:p>
        </w:tc>
        <w:tc>
          <w:tcPr>
            <w:tcW w:type="dxa" w:w="2340"/>
            <w:shd w:fill="FFFFFF"/>
          </w:tcPr>
          <w:p>
            <w:r>
              <w:rPr>
                <w:sz w:val="17"/>
              </w:rPr>
              <w:t>services/college-admin-service/src/main/resources/application.yml</w:t>
            </w:r>
          </w:p>
        </w:tc>
        <w:tc>
          <w:tcPr>
            <w:tcW w:type="dxa" w:w="2340"/>
            <w:shd w:fill="FFFFFF"/>
          </w:tcPr>
          <w:p>
            <w:r>
              <w:rPr>
                <w:sz w:val="17"/>
              </w:rPr>
              <w:t>Tenant Tier: College configs, student/faculty profiles, tenant RBAC</w:t>
            </w:r>
          </w:p>
        </w:tc>
      </w:tr>
      <w:tr>
        <w:tc>
          <w:tcPr>
            <w:tcW w:type="dxa" w:w="2340"/>
            <w:shd w:fill="F9FBFD"/>
          </w:tcPr>
          <w:p>
            <w:r>
              <w:rPr>
                <w:sz w:val="17"/>
              </w:rPr>
              <w:t>logger (library)</w:t>
            </w:r>
          </w:p>
        </w:tc>
        <w:tc>
          <w:tcPr>
            <w:tcW w:type="dxa" w:w="2340"/>
            <w:shd w:fill="F9FBFD"/>
          </w:tcPr>
          <w:p>
            <w:r>
              <w:rPr>
                <w:sz w:val="17"/>
              </w:rPr>
              <w:t>N/A</w:t>
            </w:r>
          </w:p>
        </w:tc>
        <w:tc>
          <w:tcPr>
            <w:tcW w:type="dxa" w:w="2340"/>
            <w:shd w:fill="F9FBFD"/>
          </w:tcPr>
          <w:p>
            <w:r>
              <w:rPr>
                <w:sz w:val="17"/>
              </w:rPr>
              <w:t>logger/pom.xml</w:t>
            </w:r>
          </w:p>
        </w:tc>
        <w:tc>
          <w:tcPr>
            <w:tcW w:type="dxa" w:w="2340"/>
            <w:shd w:fill="F9FBFD"/>
          </w:tcPr>
          <w:p>
            <w:r>
              <w:rPr>
                <w:sz w:val="17"/>
              </w:rPr>
              <w:t>Shared Maven library (No HTTP port)</w:t>
            </w:r>
          </w:p>
        </w:tc>
      </w:tr>
    </w:tbl>
    <w:p/>
    <w:p>
      <w:pPr>
        <w:pStyle w:val="Heading1"/>
      </w:pPr>
      <w:r>
        <w:rPr>
          <w:color w:val="003366"/>
        </w:rPr>
        <w:t>3. Three Methods to Specify or Override Port Numbers</w:t>
      </w:r>
    </w:p>
    <w:p>
      <w:r>
        <w:t>As a developer, you can specify or override the HTTP port of any microservice using 3 different methods without modifying the source code. Below are detailed instructions for each method:</w:t>
      </w:r>
    </w:p>
    <w:p>
      <w:r>
        <w:rPr>
          <w:b/>
          <w:sz w:val="21"/>
        </w:rPr>
        <w:t>• Method 1: Using Maven Command Line Arguments (--server.port)</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Execution Commands</w:t>
            </w:r>
          </w:p>
        </w:tc>
        <w:tc>
          <w:tcPr>
            <w:tcW w:type="dxa" w:w="4680"/>
            <w:shd w:fill="FAFAFA"/>
          </w:tcPr>
          <w:p>
            <w:r>
              <w:rPr>
                <w:sz w:val="17"/>
              </w:rPr>
              <w:t>When running via 'mvn spring-boot:run', pass the port argument:</w:t>
              <w:br/>
              <w:br/>
              <w:t>• For API Gateway (Port 8080):</w:t>
              <w:br/>
              <w:t xml:space="preserve">  mvn spring-boot:run -Dspring-boot.run.arguments="--server.port=8080"</w:t>
              <w:br/>
              <w:br/>
              <w:t>• For Platform Admin Service (Port 8088):</w:t>
              <w:br/>
              <w:t xml:space="preserve">  mvn spring-boot:run -Dspring-boot.run.arguments="--server.port=8088"</w:t>
              <w:br/>
              <w:br/>
              <w:t>• For College Admin Service (Port 8089):</w:t>
              <w:br/>
              <w:t xml:space="preserve">  mvn spring-boot:run -Dspring-boot.run.arguments="--server.port=8089"</w:t>
            </w:r>
          </w:p>
        </w:tc>
      </w:tr>
      <w:tr>
        <w:tc>
          <w:tcPr>
            <w:tcW w:type="dxa" w:w="4680"/>
            <w:shd w:fill="F0F4F8"/>
          </w:tcPr>
          <w:p>
            <w:r>
              <w:rPr>
                <w:b/>
                <w:sz w:val="17"/>
              </w:rPr>
              <w:t>How It Works</w:t>
            </w:r>
          </w:p>
        </w:tc>
        <w:tc>
          <w:tcPr>
            <w:tcW w:type="dxa" w:w="4680"/>
            <w:shd w:fill="E8F5E9"/>
          </w:tcPr>
          <w:p>
            <w:r>
              <w:rPr>
                <w:sz w:val="17"/>
              </w:rPr>
              <w:t>This method instructs Spring Boot to override server.port at application startup.</w:t>
            </w:r>
          </w:p>
        </w:tc>
      </w:tr>
    </w:tbl>
    <w:p/>
    <w:p>
      <w:r>
        <w:rPr>
          <w:b/>
          <w:sz w:val="21"/>
        </w:rPr>
        <w:t>• Method 2: Using Executable JAR Files (java -jar with System Property)</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Execution Commands</w:t>
            </w:r>
          </w:p>
        </w:tc>
        <w:tc>
          <w:tcPr>
            <w:tcW w:type="dxa" w:w="4680"/>
            <w:shd w:fill="FAFAFA"/>
          </w:tcPr>
          <w:p>
            <w:r>
              <w:rPr>
                <w:sz w:val="17"/>
              </w:rPr>
              <w:t>First, package the project into a runnable JAR file:</w:t>
              <w:br/>
              <w:t xml:space="preserve">  mvn clean package -DskipTests</w:t>
              <w:br/>
              <w:br/>
              <w:t>Then run the compiled JAR with explicit port system property (-Dserver.port):</w:t>
              <w:br/>
              <w:br/>
              <w:t>• For API Gateway:</w:t>
              <w:br/>
              <w:t xml:space="preserve">  java -Dserver.port=8080 -jar target/api-gateway-1.0.0-SNAPSHOT.jar</w:t>
              <w:br/>
              <w:br/>
              <w:t>• For Platform Admin Service:</w:t>
              <w:br/>
              <w:t xml:space="preserve">  java -Dserver.port=8088 -jar target/platform-admin-service-1.0.0-SNAPSHOT.jar</w:t>
              <w:br/>
              <w:br/>
              <w:t>• For College Admin Service:</w:t>
              <w:br/>
              <w:t xml:space="preserve">  java -Dserver.port=8089 -jar target/college-admin-service-1.0.0-SNAPSHOT.jar</w:t>
            </w:r>
          </w:p>
        </w:tc>
      </w:tr>
      <w:tr>
        <w:tc>
          <w:tcPr>
            <w:tcW w:type="dxa" w:w="4680"/>
            <w:shd w:fill="F0F4F8"/>
          </w:tcPr>
          <w:p>
            <w:r>
              <w:rPr>
                <w:b/>
                <w:sz w:val="17"/>
              </w:rPr>
              <w:t>How It Works</w:t>
            </w:r>
          </w:p>
        </w:tc>
        <w:tc>
          <w:tcPr>
            <w:tcW w:type="dxa" w:w="4680"/>
            <w:shd w:fill="E8F5E9"/>
          </w:tcPr>
          <w:p>
            <w:r>
              <w:rPr>
                <w:sz w:val="17"/>
              </w:rPr>
              <w:t>This is the production standard method used when deploying microservices to Docker containers or cloud VM servers.</w:t>
            </w:r>
          </w:p>
        </w:tc>
      </w:tr>
    </w:tbl>
    <w:p/>
    <w:p>
      <w:r>
        <w:rPr>
          <w:b/>
          <w:sz w:val="21"/>
        </w:rPr>
        <w:t>• Method 3: Using OS Environment Variables (SERVER_PORT)</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Execution Commands</w:t>
            </w:r>
          </w:p>
        </w:tc>
        <w:tc>
          <w:tcPr>
            <w:tcW w:type="dxa" w:w="4680"/>
            <w:shd w:fill="FAFAFA"/>
          </w:tcPr>
          <w:p>
            <w:r>
              <w:rPr>
                <w:sz w:val="17"/>
              </w:rPr>
              <w:t>Spring Boot automatically recognizes the SERVER_PORT environment variable.</w:t>
              <w:br/>
              <w:br/>
              <w:t>• In Windows PowerShell:</w:t>
              <w:br/>
              <w:t xml:space="preserve">  $env:SERVER_PORT="8080"</w:t>
              <w:br/>
              <w:t xml:space="preserve">  mvn spring-boot:run</w:t>
              <w:br/>
              <w:br/>
              <w:t>• In Windows Command Prompt (cmd):</w:t>
              <w:br/>
              <w:t xml:space="preserve">  set SERVER_PORT=8080</w:t>
              <w:br/>
              <w:t xml:space="preserve">  mvn spring-boot:run</w:t>
            </w:r>
          </w:p>
        </w:tc>
      </w:tr>
      <w:tr>
        <w:tc>
          <w:tcPr>
            <w:tcW w:type="dxa" w:w="4680"/>
            <w:shd w:fill="F0F4F8"/>
          </w:tcPr>
          <w:p>
            <w:r>
              <w:rPr>
                <w:b/>
                <w:sz w:val="17"/>
              </w:rPr>
              <w:t>How It Works</w:t>
            </w:r>
          </w:p>
        </w:tc>
        <w:tc>
          <w:tcPr>
            <w:tcW w:type="dxa" w:w="4680"/>
            <w:shd w:fill="E8F5E9"/>
          </w:tcPr>
          <w:p>
            <w:r>
              <w:rPr>
                <w:sz w:val="17"/>
              </w:rPr>
              <w:t>This method is ideal when setting up environment configurations in CI/CD pipelines or Kubernetes deployments.</w:t>
            </w:r>
          </w:p>
        </w:tc>
      </w:tr>
    </w:tbl>
    <w:p/>
    <w:p>
      <w:pPr>
        <w:pStyle w:val="Heading1"/>
      </w:pPr>
      <w:r>
        <w:rPr>
          <w:color w:val="003366"/>
        </w:rPr>
        <w:t>4. Step-by-Step First Day Local Execution Walkthrough</w:t>
      </w:r>
    </w:p>
    <w:p>
      <w:r>
        <w:t>Open 3 separate PowerShell terminal windows side-by-side and follow this exact sequence:</w:t>
      </w:r>
    </w:p>
    <w:p>
      <w:r>
        <w:rPr>
          <w:b/>
          <w:sz w:val="21"/>
        </w:rPr>
        <w:t>• Step A: Build &amp; Install Shared Logger Library (MANDATORY FIRST STEP)</w:t>
      </w:r>
    </w:p>
    <w:p>
      <w:r>
        <w:rPr>
          <w:rFonts w:ascii="Consolas" w:hAnsi="Consolas"/>
          <w:sz w:val="17"/>
        </w:rPr>
        <w:t>Directory: d:\CampXSync\CampXSync\logger</w:t>
        <w:br/>
        <w:t>Command: mvn clean install</w:t>
        <w:br/>
        <w:t>Expected Log: [INFO] BUILD SUCCESS</w:t>
        <w:br/>
        <w:t>Explanation: Installs com.campxsync:logger:1.0.0 into your local ~/.m2 repository.</w:t>
      </w:r>
    </w:p>
    <w:p/>
    <w:p>
      <w:r>
        <w:rPr>
          <w:b/>
          <w:sz w:val="21"/>
        </w:rPr>
        <w:t>• Step B: Launch Platform Admin Service on Port 8088</w:t>
      </w:r>
    </w:p>
    <w:p>
      <w:r>
        <w:rPr>
          <w:rFonts w:ascii="Consolas" w:hAnsi="Consolas"/>
          <w:sz w:val="17"/>
        </w:rPr>
        <w:t>Directory: d:\CampXSync\CampXSync\services\platform-admin-service</w:t>
        <w:br/>
        <w:t>Command: mvn spring-boot:run -Dspring-boot.run.arguments="--server.port=8088"</w:t>
        <w:br/>
        <w:t>Expected Log: Tomcat started on port(s): 8088 (http) with context path ''</w:t>
      </w:r>
    </w:p>
    <w:p/>
    <w:p>
      <w:r>
        <w:rPr>
          <w:b/>
          <w:sz w:val="21"/>
        </w:rPr>
        <w:t>• Step C: Launch College Admin Service on Port 8089</w:t>
      </w:r>
    </w:p>
    <w:p>
      <w:r>
        <w:rPr>
          <w:rFonts w:ascii="Consolas" w:hAnsi="Consolas"/>
          <w:sz w:val="17"/>
        </w:rPr>
        <w:t>Directory: d:\CampXSync\CampXSync\services\college-admin-service</w:t>
        <w:br/>
        <w:t>Command: mvn spring-boot:run -Dspring-boot.run.arguments="--server.port=8089"</w:t>
        <w:br/>
        <w:t>Expected Log: Tomcat started on port(s): 8089 (http) with context path ''</w:t>
      </w:r>
    </w:p>
    <w:p/>
    <w:p>
      <w:r>
        <w:rPr>
          <w:b/>
          <w:sz w:val="21"/>
        </w:rPr>
        <w:t>• Step D: Launch Central API Gateway on Port 8080</w:t>
      </w:r>
    </w:p>
    <w:p>
      <w:r>
        <w:rPr>
          <w:rFonts w:ascii="Consolas" w:hAnsi="Consolas"/>
          <w:sz w:val="17"/>
        </w:rPr>
        <w:t>Directory: d:\CampXSync\CampXSync\api-gateway</w:t>
        <w:br/>
        <w:t>Command: mvn spring-boot:run -Dspring-boot.run.arguments="--server.port=8080"</w:t>
        <w:br/>
        <w:t>Expected Log: Tomcat started on port(s): 8080 (http)</w:t>
        <w:br/>
        <w:t>Expected Log: CampXSync API Gateway microservice started successfully on port 8080.</w:t>
      </w:r>
    </w:p>
    <w:p/>
    <w:p>
      <w:pPr>
        <w:pStyle w:val="Heading1"/>
      </w:pPr>
      <w:r>
        <w:rPr>
          <w:color w:val="003366"/>
        </w:rPr>
        <w:t>5. API Gateway Port Routing Catalog (All 42 REST APIs)</w:t>
      </w:r>
    </w:p>
    <w:p>
      <w:r>
        <w:t>All API calls MUST target http://localhost:8080. Gateway routes requests automatically:</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9"/>
              </w:rPr>
              <w:t>Gateway Path (Port 8080)</w:t>
            </w:r>
          </w:p>
        </w:tc>
        <w:tc>
          <w:tcPr>
            <w:tcW w:type="dxa" w:w="2340"/>
            <w:shd w:fill="003366"/>
          </w:tcPr>
          <w:p>
            <w:r>
              <w:rPr>
                <w:b/>
                <w:color w:val="FFFFFF"/>
                <w:sz w:val="19"/>
              </w:rPr>
              <w:t>Target Port</w:t>
            </w:r>
          </w:p>
        </w:tc>
        <w:tc>
          <w:tcPr>
            <w:tcW w:type="dxa" w:w="2340"/>
            <w:shd w:fill="003366"/>
          </w:tcPr>
          <w:p>
            <w:r>
              <w:rPr>
                <w:b/>
                <w:color w:val="FFFFFF"/>
                <w:sz w:val="19"/>
              </w:rPr>
              <w:t>Functional Purpose</w:t>
            </w:r>
          </w:p>
        </w:tc>
        <w:tc>
          <w:tcPr>
            <w:tcW w:type="dxa" w:w="2340"/>
            <w:shd w:fill="003366"/>
          </w:tcPr>
          <w:p>
            <w:r>
              <w:rPr>
                <w:b/>
                <w:color w:val="FFFFFF"/>
                <w:sz w:val="19"/>
              </w:rPr>
              <w:t>Sample Request Details</w:t>
            </w:r>
          </w:p>
        </w:tc>
      </w:tr>
      <w:tr>
        <w:tc>
          <w:tcPr>
            <w:tcW w:type="dxa" w:w="2340"/>
            <w:shd w:fill="FFFFFF"/>
          </w:tcPr>
          <w:p>
            <w:r>
              <w:rPr>
                <w:sz w:val="17"/>
              </w:rPr>
              <w:t>POST /v1/institutes</w:t>
            </w:r>
          </w:p>
        </w:tc>
        <w:tc>
          <w:tcPr>
            <w:tcW w:type="dxa" w:w="2340"/>
            <w:shd w:fill="FFFFFF"/>
          </w:tcPr>
          <w:p>
            <w:r>
              <w:rPr>
                <w:sz w:val="17"/>
              </w:rPr>
              <w:t>8088 (Platform)</w:t>
            </w:r>
          </w:p>
        </w:tc>
        <w:tc>
          <w:tcPr>
            <w:tcW w:type="dxa" w:w="2340"/>
            <w:shd w:fill="FFFFFF"/>
          </w:tcPr>
          <w:p>
            <w:r>
              <w:rPr>
                <w:sz w:val="17"/>
              </w:rPr>
              <w:t>Provision institute</w:t>
            </w:r>
          </w:p>
        </w:tc>
        <w:tc>
          <w:tcPr>
            <w:tcW w:type="dxa" w:w="2340"/>
            <w:shd w:fill="FFFFFF"/>
          </w:tcPr>
          <w:p>
            <w:r>
              <w:rPr>
                <w:sz w:val="17"/>
              </w:rPr>
              <w:t>{"name":"Stanford","subdomain":"stanford","planId":"plan-enterprise"}</w:t>
            </w:r>
          </w:p>
        </w:tc>
      </w:tr>
      <w:tr>
        <w:tc>
          <w:tcPr>
            <w:tcW w:type="dxa" w:w="2340"/>
            <w:shd w:fill="F9FBFD"/>
          </w:tcPr>
          <w:p>
            <w:r>
              <w:rPr>
                <w:sz w:val="17"/>
              </w:rPr>
              <w:t>GET /v1/institutes/{id}</w:t>
            </w:r>
          </w:p>
        </w:tc>
        <w:tc>
          <w:tcPr>
            <w:tcW w:type="dxa" w:w="2340"/>
            <w:shd w:fill="F9FBFD"/>
          </w:tcPr>
          <w:p>
            <w:r>
              <w:rPr>
                <w:sz w:val="17"/>
              </w:rPr>
              <w:t>8088 (Platform)</w:t>
            </w:r>
          </w:p>
        </w:tc>
        <w:tc>
          <w:tcPr>
            <w:tcW w:type="dxa" w:w="2340"/>
            <w:shd w:fill="F9FBFD"/>
          </w:tcPr>
          <w:p>
            <w:r>
              <w:rPr>
                <w:sz w:val="17"/>
              </w:rPr>
              <w:t>View institute</w:t>
            </w:r>
          </w:p>
        </w:tc>
        <w:tc>
          <w:tcPr>
            <w:tcW w:type="dxa" w:w="2340"/>
            <w:shd w:fill="F9FBFD"/>
          </w:tcPr>
          <w:p>
            <w:r>
              <w:rPr>
                <w:sz w:val="17"/>
              </w:rPr>
              <w:t>Path: id=inst-101</w:t>
            </w:r>
          </w:p>
        </w:tc>
      </w:tr>
      <w:tr>
        <w:tc>
          <w:tcPr>
            <w:tcW w:type="dxa" w:w="2340"/>
            <w:shd w:fill="FFFFFF"/>
          </w:tcPr>
          <w:p>
            <w:r>
              <w:rPr>
                <w:sz w:val="17"/>
              </w:rPr>
              <w:t>GET /v1/institutes</w:t>
            </w:r>
          </w:p>
        </w:tc>
        <w:tc>
          <w:tcPr>
            <w:tcW w:type="dxa" w:w="2340"/>
            <w:shd w:fill="FFFFFF"/>
          </w:tcPr>
          <w:p>
            <w:r>
              <w:rPr>
                <w:sz w:val="17"/>
              </w:rPr>
              <w:t>8088 (Platform)</w:t>
            </w:r>
          </w:p>
        </w:tc>
        <w:tc>
          <w:tcPr>
            <w:tcW w:type="dxa" w:w="2340"/>
            <w:shd w:fill="FFFFFF"/>
          </w:tcPr>
          <w:p>
            <w:r>
              <w:rPr>
                <w:sz w:val="17"/>
              </w:rPr>
              <w:t>List institutes</w:t>
            </w:r>
          </w:p>
        </w:tc>
        <w:tc>
          <w:tcPr>
            <w:tcW w:type="dxa" w:w="2340"/>
            <w:shd w:fill="FFFFFF"/>
          </w:tcPr>
          <w:p>
            <w:r>
              <w:rPr>
                <w:sz w:val="17"/>
              </w:rPr>
              <w:t>Query: ?status=active</w:t>
            </w:r>
          </w:p>
        </w:tc>
      </w:tr>
      <w:tr>
        <w:tc>
          <w:tcPr>
            <w:tcW w:type="dxa" w:w="2340"/>
            <w:shd w:fill="F9FBFD"/>
          </w:tcPr>
          <w:p>
            <w:r>
              <w:rPr>
                <w:sz w:val="17"/>
              </w:rPr>
              <w:t>PATCH /v1/institutes/{id}/status</w:t>
            </w:r>
          </w:p>
        </w:tc>
        <w:tc>
          <w:tcPr>
            <w:tcW w:type="dxa" w:w="2340"/>
            <w:shd w:fill="F9FBFD"/>
          </w:tcPr>
          <w:p>
            <w:r>
              <w:rPr>
                <w:sz w:val="17"/>
              </w:rPr>
              <w:t>8088 (Platform)</w:t>
            </w:r>
          </w:p>
        </w:tc>
        <w:tc>
          <w:tcPr>
            <w:tcW w:type="dxa" w:w="2340"/>
            <w:shd w:fill="F9FBFD"/>
          </w:tcPr>
          <w:p>
            <w:r>
              <w:rPr>
                <w:sz w:val="17"/>
              </w:rPr>
              <w:t>Status transition</w:t>
            </w:r>
          </w:p>
        </w:tc>
        <w:tc>
          <w:tcPr>
            <w:tcW w:type="dxa" w:w="2340"/>
            <w:shd w:fill="F9FBFD"/>
          </w:tcPr>
          <w:p>
            <w:r>
              <w:rPr>
                <w:sz w:val="17"/>
              </w:rPr>
              <w:t>{"status":"suspended"}</w:t>
            </w:r>
          </w:p>
        </w:tc>
      </w:tr>
      <w:tr>
        <w:tc>
          <w:tcPr>
            <w:tcW w:type="dxa" w:w="2340"/>
            <w:shd w:fill="FFFFFF"/>
          </w:tcPr>
          <w:p>
            <w:r>
              <w:rPr>
                <w:sz w:val="17"/>
              </w:rPr>
              <w:t>PATCH /v1/institutes/{id}</w:t>
            </w:r>
          </w:p>
        </w:tc>
        <w:tc>
          <w:tcPr>
            <w:tcW w:type="dxa" w:w="2340"/>
            <w:shd w:fill="FFFFFF"/>
          </w:tcPr>
          <w:p>
            <w:r>
              <w:rPr>
                <w:sz w:val="17"/>
              </w:rPr>
              <w:t>8088 (Platform)</w:t>
            </w:r>
          </w:p>
        </w:tc>
        <w:tc>
          <w:tcPr>
            <w:tcW w:type="dxa" w:w="2340"/>
            <w:shd w:fill="FFFFFF"/>
          </w:tcPr>
          <w:p>
            <w:r>
              <w:rPr>
                <w:sz w:val="17"/>
              </w:rPr>
              <w:t>Update details</w:t>
            </w:r>
          </w:p>
        </w:tc>
        <w:tc>
          <w:tcPr>
            <w:tcW w:type="dxa" w:w="2340"/>
            <w:shd w:fill="FFFFFF"/>
          </w:tcPr>
          <w:p>
            <w:r>
              <w:rPr>
                <w:sz w:val="17"/>
              </w:rPr>
              <w:t>{"name":"Stanford University"}</w:t>
            </w:r>
          </w:p>
        </w:tc>
      </w:tr>
      <w:tr>
        <w:tc>
          <w:tcPr>
            <w:tcW w:type="dxa" w:w="2340"/>
            <w:shd w:fill="F9FBFD"/>
          </w:tcPr>
          <w:p>
            <w:r>
              <w:rPr>
                <w:sz w:val="17"/>
              </w:rPr>
              <w:t>GET /v1/platform-configs</w:t>
            </w:r>
          </w:p>
        </w:tc>
        <w:tc>
          <w:tcPr>
            <w:tcW w:type="dxa" w:w="2340"/>
            <w:shd w:fill="F9FBFD"/>
          </w:tcPr>
          <w:p>
            <w:r>
              <w:rPr>
                <w:sz w:val="17"/>
              </w:rPr>
              <w:t>8088 (Platform)</w:t>
            </w:r>
          </w:p>
        </w:tc>
        <w:tc>
          <w:tcPr>
            <w:tcW w:type="dxa" w:w="2340"/>
            <w:shd w:fill="F9FBFD"/>
          </w:tcPr>
          <w:p>
            <w:r>
              <w:rPr>
                <w:sz w:val="17"/>
              </w:rPr>
              <w:t>List platform configs</w:t>
            </w:r>
          </w:p>
        </w:tc>
        <w:tc>
          <w:tcPr>
            <w:tcW w:type="dxa" w:w="2340"/>
            <w:shd w:fill="F9FBFD"/>
          </w:tcPr>
          <w:p>
            <w:r>
              <w:rPr>
                <w:sz w:val="17"/>
              </w:rPr>
              <w:t>None</w:t>
            </w:r>
          </w:p>
        </w:tc>
      </w:tr>
      <w:tr>
        <w:tc>
          <w:tcPr>
            <w:tcW w:type="dxa" w:w="2340"/>
            <w:shd w:fill="FFFFFF"/>
          </w:tcPr>
          <w:p>
            <w:r>
              <w:rPr>
                <w:sz w:val="17"/>
              </w:rPr>
              <w:t>PATCH /v1/platform-configs/{key}</w:t>
            </w:r>
          </w:p>
        </w:tc>
        <w:tc>
          <w:tcPr>
            <w:tcW w:type="dxa" w:w="2340"/>
            <w:shd w:fill="FFFFFF"/>
          </w:tcPr>
          <w:p>
            <w:r>
              <w:rPr>
                <w:sz w:val="17"/>
              </w:rPr>
              <w:t>8088 (Platform)</w:t>
            </w:r>
          </w:p>
        </w:tc>
        <w:tc>
          <w:tcPr>
            <w:tcW w:type="dxa" w:w="2340"/>
            <w:shd w:fill="FFFFFF"/>
          </w:tcPr>
          <w:p>
            <w:r>
              <w:rPr>
                <w:sz w:val="17"/>
              </w:rPr>
              <w:t>Update config key</w:t>
            </w:r>
          </w:p>
        </w:tc>
        <w:tc>
          <w:tcPr>
            <w:tcW w:type="dxa" w:w="2340"/>
            <w:shd w:fill="FFFFFF"/>
          </w:tcPr>
          <w:p>
            <w:r>
              <w:rPr>
                <w:sz w:val="17"/>
              </w:rPr>
              <w:t>{"value": false}</w:t>
            </w:r>
          </w:p>
        </w:tc>
      </w:tr>
      <w:tr>
        <w:tc>
          <w:tcPr>
            <w:tcW w:type="dxa" w:w="2340"/>
            <w:shd w:fill="F9FBFD"/>
          </w:tcPr>
          <w:p>
            <w:r>
              <w:rPr>
                <w:sz w:val="17"/>
              </w:rPr>
              <w:t>GET /v1/platform-configs/history</w:t>
            </w:r>
          </w:p>
        </w:tc>
        <w:tc>
          <w:tcPr>
            <w:tcW w:type="dxa" w:w="2340"/>
            <w:shd w:fill="F9FBFD"/>
          </w:tcPr>
          <w:p>
            <w:r>
              <w:rPr>
                <w:sz w:val="17"/>
              </w:rPr>
              <w:t>8088 (Platform)</w:t>
            </w:r>
          </w:p>
        </w:tc>
        <w:tc>
          <w:tcPr>
            <w:tcW w:type="dxa" w:w="2340"/>
            <w:shd w:fill="F9FBFD"/>
          </w:tcPr>
          <w:p>
            <w:r>
              <w:rPr>
                <w:sz w:val="17"/>
              </w:rPr>
              <w:t>Config audit history</w:t>
            </w:r>
          </w:p>
        </w:tc>
        <w:tc>
          <w:tcPr>
            <w:tcW w:type="dxa" w:w="2340"/>
            <w:shd w:fill="F9FBFD"/>
          </w:tcPr>
          <w:p>
            <w:r>
              <w:rPr>
                <w:sz w:val="17"/>
              </w:rPr>
              <w:t>Query: ?key=mfa_required</w:t>
            </w:r>
          </w:p>
        </w:tc>
      </w:tr>
      <w:tr>
        <w:tc>
          <w:tcPr>
            <w:tcW w:type="dxa" w:w="2340"/>
            <w:shd w:fill="FFFFFF"/>
          </w:tcPr>
          <w:p>
            <w:r>
              <w:rPr>
                <w:sz w:val="17"/>
              </w:rPr>
              <w:t>POST /v1/platform-roles</w:t>
            </w:r>
          </w:p>
        </w:tc>
        <w:tc>
          <w:tcPr>
            <w:tcW w:type="dxa" w:w="2340"/>
            <w:shd w:fill="FFFFFF"/>
          </w:tcPr>
          <w:p>
            <w:r>
              <w:rPr>
                <w:sz w:val="17"/>
              </w:rPr>
              <w:t>8088 (Platform)</w:t>
            </w:r>
          </w:p>
        </w:tc>
        <w:tc>
          <w:tcPr>
            <w:tcW w:type="dxa" w:w="2340"/>
            <w:shd w:fill="FFFFFF"/>
          </w:tcPr>
          <w:p>
            <w:r>
              <w:rPr>
                <w:sz w:val="17"/>
              </w:rPr>
              <w:t>Define platform role</w:t>
            </w:r>
          </w:p>
        </w:tc>
        <w:tc>
          <w:tcPr>
            <w:tcW w:type="dxa" w:w="2340"/>
            <w:shd w:fill="FFFFFF"/>
          </w:tcPr>
          <w:p>
            <w:r>
              <w:rPr>
                <w:sz w:val="17"/>
              </w:rPr>
              <w:t>{"name":"Support Ops","permissions":["platform:institutes:read"]}</w:t>
            </w:r>
          </w:p>
        </w:tc>
      </w:tr>
      <w:tr>
        <w:tc>
          <w:tcPr>
            <w:tcW w:type="dxa" w:w="2340"/>
            <w:shd w:fill="F9FBFD"/>
          </w:tcPr>
          <w:p>
            <w:r>
              <w:rPr>
                <w:sz w:val="17"/>
              </w:rPr>
              <w:t>GET /v1/platform-roles</w:t>
            </w:r>
          </w:p>
        </w:tc>
        <w:tc>
          <w:tcPr>
            <w:tcW w:type="dxa" w:w="2340"/>
            <w:shd w:fill="F9FBFD"/>
          </w:tcPr>
          <w:p>
            <w:r>
              <w:rPr>
                <w:sz w:val="17"/>
              </w:rPr>
              <w:t>8088 (Platform)</w:t>
            </w:r>
          </w:p>
        </w:tc>
        <w:tc>
          <w:tcPr>
            <w:tcW w:type="dxa" w:w="2340"/>
            <w:shd w:fill="F9FBFD"/>
          </w:tcPr>
          <w:p>
            <w:r>
              <w:rPr>
                <w:sz w:val="17"/>
              </w:rPr>
              <w:t>List platform roles</w:t>
            </w:r>
          </w:p>
        </w:tc>
        <w:tc>
          <w:tcPr>
            <w:tcW w:type="dxa" w:w="2340"/>
            <w:shd w:fill="F9FBFD"/>
          </w:tcPr>
          <w:p>
            <w:r>
              <w:rPr>
                <w:sz w:val="17"/>
              </w:rPr>
              <w:t>None</w:t>
            </w:r>
          </w:p>
        </w:tc>
      </w:tr>
      <w:tr>
        <w:tc>
          <w:tcPr>
            <w:tcW w:type="dxa" w:w="2340"/>
            <w:shd w:fill="FFFFFF"/>
          </w:tcPr>
          <w:p>
            <w:r>
              <w:rPr>
                <w:sz w:val="17"/>
              </w:rPr>
              <w:t>POST /v1/platform-role-assignments</w:t>
            </w:r>
          </w:p>
        </w:tc>
        <w:tc>
          <w:tcPr>
            <w:tcW w:type="dxa" w:w="2340"/>
            <w:shd w:fill="FFFFFF"/>
          </w:tcPr>
          <w:p>
            <w:r>
              <w:rPr>
                <w:sz w:val="17"/>
              </w:rPr>
              <w:t>8088 (Platform)</w:t>
            </w:r>
          </w:p>
        </w:tc>
        <w:tc>
          <w:tcPr>
            <w:tcW w:type="dxa" w:w="2340"/>
            <w:shd w:fill="FFFFFF"/>
          </w:tcPr>
          <w:p>
            <w:r>
              <w:rPr>
                <w:sz w:val="17"/>
              </w:rPr>
              <w:t>Grant staff role</w:t>
            </w:r>
          </w:p>
        </w:tc>
        <w:tc>
          <w:tcPr>
            <w:tcW w:type="dxa" w:w="2340"/>
            <w:shd w:fill="FFFFFF"/>
          </w:tcPr>
          <w:p>
            <w:r>
              <w:rPr>
                <w:sz w:val="17"/>
              </w:rPr>
              <w:t>{"staffId":"staff-99","roleId":"role-super-admin"}</w:t>
            </w:r>
          </w:p>
        </w:tc>
      </w:tr>
      <w:tr>
        <w:tc>
          <w:tcPr>
            <w:tcW w:type="dxa" w:w="2340"/>
            <w:shd w:fill="F9FBFD"/>
          </w:tcPr>
          <w:p>
            <w:r>
              <w:rPr>
                <w:sz w:val="17"/>
              </w:rPr>
              <w:t>GET /v1/platform-role-assignments/{id}/effective</w:t>
            </w:r>
          </w:p>
        </w:tc>
        <w:tc>
          <w:tcPr>
            <w:tcW w:type="dxa" w:w="2340"/>
            <w:shd w:fill="F9FBFD"/>
          </w:tcPr>
          <w:p>
            <w:r>
              <w:rPr>
                <w:sz w:val="17"/>
              </w:rPr>
              <w:t>8088 (Platform)</w:t>
            </w:r>
          </w:p>
        </w:tc>
        <w:tc>
          <w:tcPr>
            <w:tcW w:type="dxa" w:w="2340"/>
            <w:shd w:fill="F9FBFD"/>
          </w:tcPr>
          <w:p>
            <w:r>
              <w:rPr>
                <w:sz w:val="17"/>
              </w:rPr>
              <w:t>Effective permissions</w:t>
            </w:r>
          </w:p>
        </w:tc>
        <w:tc>
          <w:tcPr>
            <w:tcW w:type="dxa" w:w="2340"/>
            <w:shd w:fill="F9FBFD"/>
          </w:tcPr>
          <w:p>
            <w:r>
              <w:rPr>
                <w:sz w:val="17"/>
              </w:rPr>
              <w:t>Path: id=staff-99</w:t>
            </w:r>
          </w:p>
        </w:tc>
      </w:tr>
      <w:tr>
        <w:tc>
          <w:tcPr>
            <w:tcW w:type="dxa" w:w="2340"/>
            <w:shd w:fill="FFFFFF"/>
          </w:tcPr>
          <w:p>
            <w:r>
              <w:rPr>
                <w:sz w:val="17"/>
              </w:rPr>
              <w:t>DELETE /v1/platform-role-assignments/{id}</w:t>
            </w:r>
          </w:p>
        </w:tc>
        <w:tc>
          <w:tcPr>
            <w:tcW w:type="dxa" w:w="2340"/>
            <w:shd w:fill="FFFFFF"/>
          </w:tcPr>
          <w:p>
            <w:r>
              <w:rPr>
                <w:sz w:val="17"/>
              </w:rPr>
              <w:t>8088 (Platform)</w:t>
            </w:r>
          </w:p>
        </w:tc>
        <w:tc>
          <w:tcPr>
            <w:tcW w:type="dxa" w:w="2340"/>
            <w:shd w:fill="FFFFFF"/>
          </w:tcPr>
          <w:p>
            <w:r>
              <w:rPr>
                <w:sz w:val="17"/>
              </w:rPr>
              <w:t>Revoke role grant</w:t>
            </w:r>
          </w:p>
        </w:tc>
        <w:tc>
          <w:tcPr>
            <w:tcW w:type="dxa" w:w="2340"/>
            <w:shd w:fill="FFFFFF"/>
          </w:tcPr>
          <w:p>
            <w:r>
              <w:rPr>
                <w:sz w:val="17"/>
              </w:rPr>
              <w:t>Path: id=assign-101</w:t>
            </w:r>
          </w:p>
        </w:tc>
      </w:tr>
      <w:tr>
        <w:tc>
          <w:tcPr>
            <w:tcW w:type="dxa" w:w="2340"/>
            <w:shd w:fill="F9FBFD"/>
          </w:tcPr>
          <w:p>
            <w:r>
              <w:rPr>
                <w:sz w:val="17"/>
              </w:rPr>
              <w:t>POST /v1/policies</w:t>
            </w:r>
          </w:p>
        </w:tc>
        <w:tc>
          <w:tcPr>
            <w:tcW w:type="dxa" w:w="2340"/>
            <w:shd w:fill="F9FBFD"/>
          </w:tcPr>
          <w:p>
            <w:r>
              <w:rPr>
                <w:sz w:val="17"/>
              </w:rPr>
              <w:t>8088 (Platform)</w:t>
            </w:r>
          </w:p>
        </w:tc>
        <w:tc>
          <w:tcPr>
            <w:tcW w:type="dxa" w:w="2340"/>
            <w:shd w:fill="F9FBFD"/>
          </w:tcPr>
          <w:p>
            <w:r>
              <w:rPr>
                <w:sz w:val="17"/>
              </w:rPr>
              <w:t>Create governance policy</w:t>
            </w:r>
          </w:p>
        </w:tc>
        <w:tc>
          <w:tcPr>
            <w:tcW w:type="dxa" w:w="2340"/>
            <w:shd w:fill="F9FBFD"/>
          </w:tcPr>
          <w:p>
            <w:r>
              <w:rPr>
                <w:sz w:val="17"/>
              </w:rPr>
              <w:t>{"name":"GDPR Retention","type":"retention","appliesTo":"all"}</w:t>
            </w:r>
          </w:p>
        </w:tc>
      </w:tr>
      <w:tr>
        <w:tc>
          <w:tcPr>
            <w:tcW w:type="dxa" w:w="2340"/>
            <w:shd w:fill="FFFFFF"/>
          </w:tcPr>
          <w:p>
            <w:r>
              <w:rPr>
                <w:sz w:val="17"/>
              </w:rPr>
              <w:t>GET /v1/policies</w:t>
            </w:r>
          </w:p>
        </w:tc>
        <w:tc>
          <w:tcPr>
            <w:tcW w:type="dxa" w:w="2340"/>
            <w:shd w:fill="FFFFFF"/>
          </w:tcPr>
          <w:p>
            <w:r>
              <w:rPr>
                <w:sz w:val="17"/>
              </w:rPr>
              <w:t>8088 (Platform)</w:t>
            </w:r>
          </w:p>
        </w:tc>
        <w:tc>
          <w:tcPr>
            <w:tcW w:type="dxa" w:w="2340"/>
            <w:shd w:fill="FFFFFF"/>
          </w:tcPr>
          <w:p>
            <w:r>
              <w:rPr>
                <w:sz w:val="17"/>
              </w:rPr>
              <w:t>List policies</w:t>
            </w:r>
          </w:p>
        </w:tc>
        <w:tc>
          <w:tcPr>
            <w:tcW w:type="dxa" w:w="2340"/>
            <w:shd w:fill="FFFFFF"/>
          </w:tcPr>
          <w:p>
            <w:r>
              <w:rPr>
                <w:sz w:val="17"/>
              </w:rPr>
              <w:t>Query: ?applies_to=all</w:t>
            </w:r>
          </w:p>
        </w:tc>
      </w:tr>
      <w:tr>
        <w:tc>
          <w:tcPr>
            <w:tcW w:type="dxa" w:w="2340"/>
            <w:shd w:fill="F9FBFD"/>
          </w:tcPr>
          <w:p>
            <w:r>
              <w:rPr>
                <w:sz w:val="17"/>
              </w:rPr>
              <w:t>PATCH /v1/policies/{id}</w:t>
            </w:r>
          </w:p>
        </w:tc>
        <w:tc>
          <w:tcPr>
            <w:tcW w:type="dxa" w:w="2340"/>
            <w:shd w:fill="F9FBFD"/>
          </w:tcPr>
          <w:p>
            <w:r>
              <w:rPr>
                <w:sz w:val="17"/>
              </w:rPr>
              <w:t>8088 (Platform)</w:t>
            </w:r>
          </w:p>
        </w:tc>
        <w:tc>
          <w:tcPr>
            <w:tcW w:type="dxa" w:w="2340"/>
            <w:shd w:fill="F9FBFD"/>
          </w:tcPr>
          <w:p>
            <w:r>
              <w:rPr>
                <w:sz w:val="17"/>
              </w:rPr>
              <w:t>Update policy rule</w:t>
            </w:r>
          </w:p>
        </w:tc>
        <w:tc>
          <w:tcPr>
            <w:tcW w:type="dxa" w:w="2340"/>
            <w:shd w:fill="F9FBFD"/>
          </w:tcPr>
          <w:p>
            <w:r>
              <w:rPr>
                <w:sz w:val="17"/>
              </w:rPr>
              <w:t>{"name":"Updated Retention Policy"}</w:t>
            </w:r>
          </w:p>
        </w:tc>
      </w:tr>
      <w:tr>
        <w:tc>
          <w:tcPr>
            <w:tcW w:type="dxa" w:w="2340"/>
            <w:shd w:fill="FFFFFF"/>
          </w:tcPr>
          <w:p>
            <w:r>
              <w:rPr>
                <w:sz w:val="17"/>
              </w:rPr>
              <w:t>DELETE /v1/policies/{id}</w:t>
            </w:r>
          </w:p>
        </w:tc>
        <w:tc>
          <w:tcPr>
            <w:tcW w:type="dxa" w:w="2340"/>
            <w:shd w:fill="FFFFFF"/>
          </w:tcPr>
          <w:p>
            <w:r>
              <w:rPr>
                <w:sz w:val="17"/>
              </w:rPr>
              <w:t>8088 (Platform)</w:t>
            </w:r>
          </w:p>
        </w:tc>
        <w:tc>
          <w:tcPr>
            <w:tcW w:type="dxa" w:w="2340"/>
            <w:shd w:fill="FFFFFF"/>
          </w:tcPr>
          <w:p>
            <w:r>
              <w:rPr>
                <w:sz w:val="17"/>
              </w:rPr>
              <w:t>Retire policy</w:t>
            </w:r>
          </w:p>
        </w:tc>
        <w:tc>
          <w:tcPr>
            <w:tcW w:type="dxa" w:w="2340"/>
            <w:shd w:fill="FFFFFF"/>
          </w:tcPr>
          <w:p>
            <w:r>
              <w:rPr>
                <w:sz w:val="17"/>
              </w:rPr>
              <w:t>Path: id=pol-101</w:t>
            </w:r>
          </w:p>
        </w:tc>
      </w:tr>
      <w:tr>
        <w:tc>
          <w:tcPr>
            <w:tcW w:type="dxa" w:w="2340"/>
            <w:shd w:fill="F9FBFD"/>
          </w:tcPr>
          <w:p>
            <w:r>
              <w:rPr>
                <w:sz w:val="17"/>
              </w:rPr>
              <w:t>GET /v1/billing-accounts/{id}</w:t>
            </w:r>
          </w:p>
        </w:tc>
        <w:tc>
          <w:tcPr>
            <w:tcW w:type="dxa" w:w="2340"/>
            <w:shd w:fill="F9FBFD"/>
          </w:tcPr>
          <w:p>
            <w:r>
              <w:rPr>
                <w:sz w:val="17"/>
              </w:rPr>
              <w:t>8088 (Platform)</w:t>
            </w:r>
          </w:p>
        </w:tc>
        <w:tc>
          <w:tcPr>
            <w:tcW w:type="dxa" w:w="2340"/>
            <w:shd w:fill="F9FBFD"/>
          </w:tcPr>
          <w:p>
            <w:r>
              <w:rPr>
                <w:sz w:val="17"/>
              </w:rPr>
              <w:t>View billing status</w:t>
            </w:r>
          </w:p>
        </w:tc>
        <w:tc>
          <w:tcPr>
            <w:tcW w:type="dxa" w:w="2340"/>
            <w:shd w:fill="F9FBFD"/>
          </w:tcPr>
          <w:p>
            <w:r>
              <w:rPr>
                <w:sz w:val="17"/>
              </w:rPr>
              <w:t>Path: id=inst-101</w:t>
            </w:r>
          </w:p>
        </w:tc>
      </w:tr>
      <w:tr>
        <w:tc>
          <w:tcPr>
            <w:tcW w:type="dxa" w:w="2340"/>
            <w:shd w:fill="FFFFFF"/>
          </w:tcPr>
          <w:p>
            <w:r>
              <w:rPr>
                <w:sz w:val="17"/>
              </w:rPr>
              <w:t>POST /v1/billing-accounts/{id}/change-plan</w:t>
            </w:r>
          </w:p>
        </w:tc>
        <w:tc>
          <w:tcPr>
            <w:tcW w:type="dxa" w:w="2340"/>
            <w:shd w:fill="FFFFFF"/>
          </w:tcPr>
          <w:p>
            <w:r>
              <w:rPr>
                <w:sz w:val="17"/>
              </w:rPr>
              <w:t>8088 (Platform)</w:t>
            </w:r>
          </w:p>
        </w:tc>
        <w:tc>
          <w:tcPr>
            <w:tcW w:type="dxa" w:w="2340"/>
            <w:shd w:fill="FFFFFF"/>
          </w:tcPr>
          <w:p>
            <w:r>
              <w:rPr>
                <w:sz w:val="17"/>
              </w:rPr>
              <w:t>Change subscription plan</w:t>
            </w:r>
          </w:p>
        </w:tc>
        <w:tc>
          <w:tcPr>
            <w:tcW w:type="dxa" w:w="2340"/>
            <w:shd w:fill="FFFFFF"/>
          </w:tcPr>
          <w:p>
            <w:r>
              <w:rPr>
                <w:sz w:val="17"/>
              </w:rPr>
              <w:t>{"newPlanId":"plan-enterprise-v2"}</w:t>
            </w:r>
          </w:p>
        </w:tc>
      </w:tr>
      <w:tr>
        <w:tc>
          <w:tcPr>
            <w:tcW w:type="dxa" w:w="2340"/>
            <w:shd w:fill="F9FBFD"/>
          </w:tcPr>
          <w:p>
            <w:r>
              <w:rPr>
                <w:sz w:val="17"/>
              </w:rPr>
              <w:t>POST /v1/billing-accounts/{id}/charge</w:t>
            </w:r>
          </w:p>
        </w:tc>
        <w:tc>
          <w:tcPr>
            <w:tcW w:type="dxa" w:w="2340"/>
            <w:shd w:fill="F9FBFD"/>
          </w:tcPr>
          <w:p>
            <w:r>
              <w:rPr>
                <w:sz w:val="17"/>
              </w:rPr>
              <w:t>8088 (Platform)</w:t>
            </w:r>
          </w:p>
        </w:tc>
        <w:tc>
          <w:tcPr>
            <w:tcW w:type="dxa" w:w="2340"/>
            <w:shd w:fill="F9FBFD"/>
          </w:tcPr>
          <w:p>
            <w:r>
              <w:rPr>
                <w:sz w:val="17"/>
              </w:rPr>
              <w:t>Settle manual charge</w:t>
            </w:r>
          </w:p>
        </w:tc>
        <w:tc>
          <w:tcPr>
            <w:tcW w:type="dxa" w:w="2340"/>
            <w:shd w:fill="F9FBFD"/>
          </w:tcPr>
          <w:p>
            <w:r>
              <w:rPr>
                <w:sz w:val="17"/>
              </w:rPr>
              <w:t>{"amount":1250.00,"description":"Overage"}</w:t>
            </w:r>
          </w:p>
        </w:tc>
      </w:tr>
      <w:tr>
        <w:tc>
          <w:tcPr>
            <w:tcW w:type="dxa" w:w="2340"/>
            <w:shd w:fill="FFFFFF"/>
          </w:tcPr>
          <w:p>
            <w:r>
              <w:rPr>
                <w:sz w:val="17"/>
              </w:rPr>
              <w:t>GET /v1/analytics/snapshots</w:t>
            </w:r>
          </w:p>
        </w:tc>
        <w:tc>
          <w:tcPr>
            <w:tcW w:type="dxa" w:w="2340"/>
            <w:shd w:fill="FFFFFF"/>
          </w:tcPr>
          <w:p>
            <w:r>
              <w:rPr>
                <w:sz w:val="17"/>
              </w:rPr>
              <w:t>8088 (Platform)</w:t>
            </w:r>
          </w:p>
        </w:tc>
        <w:tc>
          <w:tcPr>
            <w:tcW w:type="dxa" w:w="2340"/>
            <w:shd w:fill="FFFFFF"/>
          </w:tcPr>
          <w:p>
            <w:r>
              <w:rPr>
                <w:sz w:val="17"/>
              </w:rPr>
              <w:t>Platform rollup metrics</w:t>
            </w:r>
          </w:p>
        </w:tc>
        <w:tc>
          <w:tcPr>
            <w:tcW w:type="dxa" w:w="2340"/>
            <w:shd w:fill="FFFFFF"/>
          </w:tcPr>
          <w:p>
            <w:r>
              <w:rPr>
                <w:sz w:val="17"/>
              </w:rPr>
              <w:t>Query: ?metric=active_institutions_count</w:t>
            </w:r>
          </w:p>
        </w:tc>
      </w:tr>
      <w:tr>
        <w:tc>
          <w:tcPr>
            <w:tcW w:type="dxa" w:w="2340"/>
            <w:shd w:fill="F9FBFD"/>
          </w:tcPr>
          <w:p>
            <w:r>
              <w:rPr>
                <w:sz w:val="17"/>
              </w:rPr>
              <w:t>POST /v1/analytics/snapshots/recompute</w:t>
            </w:r>
          </w:p>
        </w:tc>
        <w:tc>
          <w:tcPr>
            <w:tcW w:type="dxa" w:w="2340"/>
            <w:shd w:fill="F9FBFD"/>
          </w:tcPr>
          <w:p>
            <w:r>
              <w:rPr>
                <w:sz w:val="17"/>
              </w:rPr>
              <w:t>8088 (Platform)</w:t>
            </w:r>
          </w:p>
        </w:tc>
        <w:tc>
          <w:tcPr>
            <w:tcW w:type="dxa" w:w="2340"/>
            <w:shd w:fill="F9FBFD"/>
          </w:tcPr>
          <w:p>
            <w:r>
              <w:rPr>
                <w:sz w:val="17"/>
              </w:rPr>
              <w:t>Recompute analytics</w:t>
            </w:r>
          </w:p>
        </w:tc>
        <w:tc>
          <w:tcPr>
            <w:tcW w:type="dxa" w:w="2340"/>
            <w:shd w:fill="F9FBFD"/>
          </w:tcPr>
          <w:p>
            <w:r>
              <w:rPr>
                <w:sz w:val="17"/>
              </w:rPr>
              <w:t>{"metric":"active_institutions_count","period":"monthly"}</w:t>
            </w:r>
          </w:p>
        </w:tc>
      </w:tr>
      <w:tr>
        <w:tc>
          <w:tcPr>
            <w:tcW w:type="dxa" w:w="2340"/>
            <w:shd w:fill="FFFFFF"/>
          </w:tcPr>
          <w:p>
            <w:r>
              <w:rPr>
                <w:sz w:val="17"/>
              </w:rPr>
              <w:t>POST /v1/compliance-checks/run</w:t>
            </w:r>
          </w:p>
        </w:tc>
        <w:tc>
          <w:tcPr>
            <w:tcW w:type="dxa" w:w="2340"/>
            <w:shd w:fill="FFFFFF"/>
          </w:tcPr>
          <w:p>
            <w:r>
              <w:rPr>
                <w:sz w:val="17"/>
              </w:rPr>
              <w:t>8088 (Platform)</w:t>
            </w:r>
          </w:p>
        </w:tc>
        <w:tc>
          <w:tcPr>
            <w:tcW w:type="dxa" w:w="2340"/>
            <w:shd w:fill="FFFFFF"/>
          </w:tcPr>
          <w:p>
            <w:r>
              <w:rPr>
                <w:sz w:val="17"/>
              </w:rPr>
              <w:t>Trigger policy audit</w:t>
            </w:r>
          </w:p>
        </w:tc>
        <w:tc>
          <w:tcPr>
            <w:tcW w:type="dxa" w:w="2340"/>
            <w:shd w:fill="FFFFFF"/>
          </w:tcPr>
          <w:p>
            <w:r>
              <w:rPr>
                <w:sz w:val="17"/>
              </w:rPr>
              <w:t>{"institutionId":"inst-101","policyIds":["pol-101"]}</w:t>
            </w:r>
          </w:p>
        </w:tc>
      </w:tr>
      <w:tr>
        <w:tc>
          <w:tcPr>
            <w:tcW w:type="dxa" w:w="2340"/>
            <w:shd w:fill="F9FBFD"/>
          </w:tcPr>
          <w:p>
            <w:r>
              <w:rPr>
                <w:sz w:val="17"/>
              </w:rPr>
              <w:t>GET /v1/compliance-checks/{id}</w:t>
            </w:r>
          </w:p>
        </w:tc>
        <w:tc>
          <w:tcPr>
            <w:tcW w:type="dxa" w:w="2340"/>
            <w:shd w:fill="F9FBFD"/>
          </w:tcPr>
          <w:p>
            <w:r>
              <w:rPr>
                <w:sz w:val="17"/>
              </w:rPr>
              <w:t>8088 (Platform)</w:t>
            </w:r>
          </w:p>
        </w:tc>
        <w:tc>
          <w:tcPr>
            <w:tcW w:type="dxa" w:w="2340"/>
            <w:shd w:fill="F9FBFD"/>
          </w:tcPr>
          <w:p>
            <w:r>
              <w:rPr>
                <w:sz w:val="17"/>
              </w:rPr>
              <w:t>View compliance results</w:t>
            </w:r>
          </w:p>
        </w:tc>
        <w:tc>
          <w:tcPr>
            <w:tcW w:type="dxa" w:w="2340"/>
            <w:shd w:fill="F9FBFD"/>
          </w:tcPr>
          <w:p>
            <w:r>
              <w:rPr>
                <w:sz w:val="17"/>
              </w:rPr>
              <w:t>Path: id=inst-101</w:t>
            </w:r>
          </w:p>
        </w:tc>
      </w:tr>
      <w:tr>
        <w:tc>
          <w:tcPr>
            <w:tcW w:type="dxa" w:w="2340"/>
            <w:shd w:fill="FFFFFF"/>
          </w:tcPr>
          <w:p>
            <w:r>
              <w:rPr>
                <w:sz w:val="17"/>
              </w:rPr>
              <w:t>GET /v1/compliance-checks</w:t>
            </w:r>
          </w:p>
        </w:tc>
        <w:tc>
          <w:tcPr>
            <w:tcW w:type="dxa" w:w="2340"/>
            <w:shd w:fill="FFFFFF"/>
          </w:tcPr>
          <w:p>
            <w:r>
              <w:rPr>
                <w:sz w:val="17"/>
              </w:rPr>
              <w:t>8088 (Platform)</w:t>
            </w:r>
          </w:p>
        </w:tc>
        <w:tc>
          <w:tcPr>
            <w:tcW w:type="dxa" w:w="2340"/>
            <w:shd w:fill="FFFFFF"/>
          </w:tcPr>
          <w:p>
            <w:r>
              <w:rPr>
                <w:sz w:val="17"/>
              </w:rPr>
              <w:t>List non-compliant inst</w:t>
            </w:r>
          </w:p>
        </w:tc>
        <w:tc>
          <w:tcPr>
            <w:tcW w:type="dxa" w:w="2340"/>
            <w:shd w:fill="FFFFFF"/>
          </w:tcPr>
          <w:p>
            <w:r>
              <w:rPr>
                <w:sz w:val="17"/>
              </w:rPr>
              <w:t>Query: ?flagged=true</w:t>
            </w:r>
          </w:p>
        </w:tc>
      </w:tr>
      <w:tr>
        <w:tc>
          <w:tcPr>
            <w:tcW w:type="dxa" w:w="2340"/>
            <w:shd w:fill="F9FBFD"/>
          </w:tcPr>
          <w:p>
            <w:r>
              <w:rPr>
                <w:sz w:val="17"/>
              </w:rPr>
              <w:t>GET /v1/platform-audit-logs</w:t>
            </w:r>
          </w:p>
        </w:tc>
        <w:tc>
          <w:tcPr>
            <w:tcW w:type="dxa" w:w="2340"/>
            <w:shd w:fill="F9FBFD"/>
          </w:tcPr>
          <w:p>
            <w:r>
              <w:rPr>
                <w:sz w:val="17"/>
              </w:rPr>
              <w:t>8088 (Platform)</w:t>
            </w:r>
          </w:p>
        </w:tc>
        <w:tc>
          <w:tcPr>
            <w:tcW w:type="dxa" w:w="2340"/>
            <w:shd w:fill="F9FBFD"/>
          </w:tcPr>
          <w:p>
            <w:r>
              <w:rPr>
                <w:sz w:val="17"/>
              </w:rPr>
              <w:t>Query platform audit log</w:t>
            </w:r>
          </w:p>
        </w:tc>
        <w:tc>
          <w:tcPr>
            <w:tcW w:type="dxa" w:w="2340"/>
            <w:shd w:fill="F9FBFD"/>
          </w:tcPr>
          <w:p>
            <w:r>
              <w:rPr>
                <w:sz w:val="17"/>
              </w:rPr>
              <w:t>Query: ?page=0&amp;size=5</w:t>
            </w:r>
          </w:p>
        </w:tc>
      </w:tr>
      <w:tr>
        <w:tc>
          <w:tcPr>
            <w:tcW w:type="dxa" w:w="2340"/>
            <w:shd w:fill="FFFFFF"/>
          </w:tcPr>
          <w:p>
            <w:r>
              <w:rPr>
                <w:sz w:val="17"/>
              </w:rPr>
              <w:t>GET /v1/system-health</w:t>
            </w:r>
          </w:p>
        </w:tc>
        <w:tc>
          <w:tcPr>
            <w:tcW w:type="dxa" w:w="2340"/>
            <w:shd w:fill="FFFFFF"/>
          </w:tcPr>
          <w:p>
            <w:r>
              <w:rPr>
                <w:sz w:val="17"/>
              </w:rPr>
              <w:t>8088 (Platform)</w:t>
            </w:r>
          </w:p>
        </w:tc>
        <w:tc>
          <w:tcPr>
            <w:tcW w:type="dxa" w:w="2340"/>
            <w:shd w:fill="FFFFFF"/>
          </w:tcPr>
          <w:p>
            <w:r>
              <w:rPr>
                <w:sz w:val="17"/>
              </w:rPr>
              <w:t>System health check</w:t>
            </w:r>
          </w:p>
        </w:tc>
        <w:tc>
          <w:tcPr>
            <w:tcW w:type="dxa" w:w="2340"/>
            <w:shd w:fill="FFFFFF"/>
          </w:tcPr>
          <w:p>
            <w:r>
              <w:rPr>
                <w:sz w:val="17"/>
              </w:rPr>
              <w:t>None</w:t>
            </w:r>
          </w:p>
        </w:tc>
      </w:tr>
      <w:tr>
        <w:tc>
          <w:tcPr>
            <w:tcW w:type="dxa" w:w="2340"/>
            <w:shd w:fill="F9FBFD"/>
          </w:tcPr>
          <w:p>
            <w:r>
              <w:rPr>
                <w:sz w:val="17"/>
              </w:rPr>
              <w:t>GET /v1/college-configs</w:t>
            </w:r>
          </w:p>
        </w:tc>
        <w:tc>
          <w:tcPr>
            <w:tcW w:type="dxa" w:w="2340"/>
            <w:shd w:fill="F9FBFD"/>
          </w:tcPr>
          <w:p>
            <w:r>
              <w:rPr>
                <w:sz w:val="17"/>
              </w:rPr>
              <w:t>8089 (College)</w:t>
            </w:r>
          </w:p>
        </w:tc>
        <w:tc>
          <w:tcPr>
            <w:tcW w:type="dxa" w:w="2340"/>
            <w:shd w:fill="F9FBFD"/>
          </w:tcPr>
          <w:p>
            <w:r>
              <w:rPr>
                <w:sz w:val="17"/>
              </w:rPr>
              <w:t>View college configs</w:t>
            </w:r>
          </w:p>
        </w:tc>
        <w:tc>
          <w:tcPr>
            <w:tcW w:type="dxa" w:w="2340"/>
            <w:shd w:fill="F9FBFD"/>
          </w:tcPr>
          <w:p>
            <w:r>
              <w:rPr>
                <w:sz w:val="17"/>
              </w:rPr>
              <w:t>Header: X-Institution-Id: inst-101</w:t>
            </w:r>
          </w:p>
        </w:tc>
      </w:tr>
      <w:tr>
        <w:tc>
          <w:tcPr>
            <w:tcW w:type="dxa" w:w="2340"/>
            <w:shd w:fill="FFFFFF"/>
          </w:tcPr>
          <w:p>
            <w:r>
              <w:rPr>
                <w:sz w:val="17"/>
              </w:rPr>
              <w:t>PATCH /v1/college-configs/{key}</w:t>
            </w:r>
          </w:p>
        </w:tc>
        <w:tc>
          <w:tcPr>
            <w:tcW w:type="dxa" w:w="2340"/>
            <w:shd w:fill="FFFFFF"/>
          </w:tcPr>
          <w:p>
            <w:r>
              <w:rPr>
                <w:sz w:val="17"/>
              </w:rPr>
              <w:t>8089 (College)</w:t>
            </w:r>
          </w:p>
        </w:tc>
        <w:tc>
          <w:tcPr>
            <w:tcW w:type="dxa" w:w="2340"/>
            <w:shd w:fill="FFFFFF"/>
          </w:tcPr>
          <w:p>
            <w:r>
              <w:rPr>
                <w:sz w:val="17"/>
              </w:rPr>
              <w:t>Update college config</w:t>
            </w:r>
          </w:p>
        </w:tc>
        <w:tc>
          <w:tcPr>
            <w:tcW w:type="dxa" w:w="2340"/>
            <w:shd w:fill="FFFFFF"/>
          </w:tcPr>
          <w:p>
            <w:r>
              <w:rPr>
                <w:sz w:val="17"/>
              </w:rPr>
              <w:t>{"value":"#0055A5"} (Header: X-Institution-Id: inst-101)</w:t>
            </w:r>
          </w:p>
        </w:tc>
      </w:tr>
      <w:tr>
        <w:tc>
          <w:tcPr>
            <w:tcW w:type="dxa" w:w="2340"/>
            <w:shd w:fill="F9FBFD"/>
          </w:tcPr>
          <w:p>
            <w:r>
              <w:rPr>
                <w:sz w:val="17"/>
              </w:rPr>
              <w:t>GET /v1/college-configs/history</w:t>
            </w:r>
          </w:p>
        </w:tc>
        <w:tc>
          <w:tcPr>
            <w:tcW w:type="dxa" w:w="2340"/>
            <w:shd w:fill="F9FBFD"/>
          </w:tcPr>
          <w:p>
            <w:r>
              <w:rPr>
                <w:sz w:val="17"/>
              </w:rPr>
              <w:t>8089 (College)</w:t>
            </w:r>
          </w:p>
        </w:tc>
        <w:tc>
          <w:tcPr>
            <w:tcW w:type="dxa" w:w="2340"/>
            <w:shd w:fill="F9FBFD"/>
          </w:tcPr>
          <w:p>
            <w:r>
              <w:rPr>
                <w:sz w:val="17"/>
              </w:rPr>
              <w:t>Config audit history</w:t>
            </w:r>
          </w:p>
        </w:tc>
        <w:tc>
          <w:tcPr>
            <w:tcW w:type="dxa" w:w="2340"/>
            <w:shd w:fill="F9FBFD"/>
          </w:tcPr>
          <w:p>
            <w:r>
              <w:rPr>
                <w:sz w:val="17"/>
              </w:rPr>
              <w:t>Header: X-Institution-Id: inst-101</w:t>
            </w:r>
          </w:p>
        </w:tc>
      </w:tr>
      <w:tr>
        <w:tc>
          <w:tcPr>
            <w:tcW w:type="dxa" w:w="2340"/>
            <w:shd w:fill="FFFFFF"/>
          </w:tcPr>
          <w:p>
            <w:r>
              <w:rPr>
                <w:sz w:val="17"/>
              </w:rPr>
              <w:t>POST /v1/users</w:t>
            </w:r>
          </w:p>
        </w:tc>
        <w:tc>
          <w:tcPr>
            <w:tcW w:type="dxa" w:w="2340"/>
            <w:shd w:fill="FFFFFF"/>
          </w:tcPr>
          <w:p>
            <w:r>
              <w:rPr>
                <w:sz w:val="17"/>
              </w:rPr>
              <w:t>8089 (College)</w:t>
            </w:r>
          </w:p>
        </w:tc>
        <w:tc>
          <w:tcPr>
            <w:tcW w:type="dxa" w:w="2340"/>
            <w:shd w:fill="FFFFFF"/>
          </w:tcPr>
          <w:p>
            <w:r>
              <w:rPr>
                <w:sz w:val="17"/>
              </w:rPr>
              <w:t>Create user profile</w:t>
            </w:r>
          </w:p>
        </w:tc>
        <w:tc>
          <w:tcPr>
            <w:tcW w:type="dxa" w:w="2340"/>
            <w:shd w:fill="FFFFFF"/>
          </w:tcPr>
          <w:p>
            <w:r>
              <w:rPr>
                <w:sz w:val="17"/>
              </w:rPr>
              <w:t>{"profileType":"student","name":"Jane","email":"jane@oxford.edu"}</w:t>
            </w:r>
          </w:p>
        </w:tc>
      </w:tr>
      <w:tr>
        <w:tc>
          <w:tcPr>
            <w:tcW w:type="dxa" w:w="2340"/>
            <w:shd w:fill="F9FBFD"/>
          </w:tcPr>
          <w:p>
            <w:r>
              <w:rPr>
                <w:sz w:val="17"/>
              </w:rPr>
              <w:t>GET /v1/users/{id}</w:t>
            </w:r>
          </w:p>
        </w:tc>
        <w:tc>
          <w:tcPr>
            <w:tcW w:type="dxa" w:w="2340"/>
            <w:shd w:fill="F9FBFD"/>
          </w:tcPr>
          <w:p>
            <w:r>
              <w:rPr>
                <w:sz w:val="17"/>
              </w:rPr>
              <w:t>8089 (College)</w:t>
            </w:r>
          </w:p>
        </w:tc>
        <w:tc>
          <w:tcPr>
            <w:tcW w:type="dxa" w:w="2340"/>
            <w:shd w:fill="F9FBFD"/>
          </w:tcPr>
          <w:p>
            <w:r>
              <w:rPr>
                <w:sz w:val="17"/>
              </w:rPr>
              <w:t>View user profile</w:t>
            </w:r>
          </w:p>
        </w:tc>
        <w:tc>
          <w:tcPr>
            <w:tcW w:type="dxa" w:w="2340"/>
            <w:shd w:fill="F9FBFD"/>
          </w:tcPr>
          <w:p>
            <w:r>
              <w:rPr>
                <w:sz w:val="17"/>
              </w:rPr>
              <w:t>Header: X-Institution-Id: inst-101, Path: id=usr-101</w:t>
            </w:r>
          </w:p>
        </w:tc>
      </w:tr>
      <w:tr>
        <w:tc>
          <w:tcPr>
            <w:tcW w:type="dxa" w:w="2340"/>
            <w:shd w:fill="FFFFFF"/>
          </w:tcPr>
          <w:p>
            <w:r>
              <w:rPr>
                <w:sz w:val="17"/>
              </w:rPr>
              <w:t>GET /v1/users</w:t>
            </w:r>
          </w:p>
        </w:tc>
        <w:tc>
          <w:tcPr>
            <w:tcW w:type="dxa" w:w="2340"/>
            <w:shd w:fill="FFFFFF"/>
          </w:tcPr>
          <w:p>
            <w:r>
              <w:rPr>
                <w:sz w:val="17"/>
              </w:rPr>
              <w:t>8089 (College)</w:t>
            </w:r>
          </w:p>
        </w:tc>
        <w:tc>
          <w:tcPr>
            <w:tcW w:type="dxa" w:w="2340"/>
            <w:shd w:fill="FFFFFF"/>
          </w:tcPr>
          <w:p>
            <w:r>
              <w:rPr>
                <w:sz w:val="17"/>
              </w:rPr>
              <w:t>List tenant users</w:t>
            </w:r>
          </w:p>
        </w:tc>
        <w:tc>
          <w:tcPr>
            <w:tcW w:type="dxa" w:w="2340"/>
            <w:shd w:fill="FFFFFF"/>
          </w:tcPr>
          <w:p>
            <w:r>
              <w:rPr>
                <w:sz w:val="17"/>
              </w:rPr>
              <w:t>Header: X-Institution-Id: inst-101, Query: ?profile_type=faculty</w:t>
            </w:r>
          </w:p>
        </w:tc>
      </w:tr>
      <w:tr>
        <w:tc>
          <w:tcPr>
            <w:tcW w:type="dxa" w:w="2340"/>
            <w:shd w:fill="F9FBFD"/>
          </w:tcPr>
          <w:p>
            <w:r>
              <w:rPr>
                <w:sz w:val="17"/>
              </w:rPr>
              <w:t>PATCH /v1/users/{id}/status</w:t>
            </w:r>
          </w:p>
        </w:tc>
        <w:tc>
          <w:tcPr>
            <w:tcW w:type="dxa" w:w="2340"/>
            <w:shd w:fill="F9FBFD"/>
          </w:tcPr>
          <w:p>
            <w:r>
              <w:rPr>
                <w:sz w:val="17"/>
              </w:rPr>
              <w:t>8089 (College)</w:t>
            </w:r>
          </w:p>
        </w:tc>
        <w:tc>
          <w:tcPr>
            <w:tcW w:type="dxa" w:w="2340"/>
            <w:shd w:fill="F9FBFD"/>
          </w:tcPr>
          <w:p>
            <w:r>
              <w:rPr>
                <w:sz w:val="17"/>
              </w:rPr>
              <w:t>User status transition</w:t>
            </w:r>
          </w:p>
        </w:tc>
        <w:tc>
          <w:tcPr>
            <w:tcW w:type="dxa" w:w="2340"/>
            <w:shd w:fill="F9FBFD"/>
          </w:tcPr>
          <w:p>
            <w:r>
              <w:rPr>
                <w:sz w:val="17"/>
              </w:rPr>
              <w:t>{"status":"suspended"} (Header: X-Institution-Id: inst-101)</w:t>
            </w:r>
          </w:p>
        </w:tc>
      </w:tr>
      <w:tr>
        <w:tc>
          <w:tcPr>
            <w:tcW w:type="dxa" w:w="2340"/>
            <w:shd w:fill="FFFFFF"/>
          </w:tcPr>
          <w:p>
            <w:r>
              <w:rPr>
                <w:sz w:val="17"/>
              </w:rPr>
              <w:t>PATCH /v1/users/{id}/profile</w:t>
            </w:r>
          </w:p>
        </w:tc>
        <w:tc>
          <w:tcPr>
            <w:tcW w:type="dxa" w:w="2340"/>
            <w:shd w:fill="FFFFFF"/>
          </w:tcPr>
          <w:p>
            <w:r>
              <w:rPr>
                <w:sz w:val="17"/>
              </w:rPr>
              <w:t>8089 (College)</w:t>
            </w:r>
          </w:p>
        </w:tc>
        <w:tc>
          <w:tcPr>
            <w:tcW w:type="dxa" w:w="2340"/>
            <w:shd w:fill="FFFFFF"/>
          </w:tcPr>
          <w:p>
            <w:r>
              <w:rPr>
                <w:sz w:val="17"/>
              </w:rPr>
              <w:t>Update profile subdoc</w:t>
            </w:r>
          </w:p>
        </w:tc>
        <w:tc>
          <w:tcPr>
            <w:tcW w:type="dxa" w:w="2340"/>
            <w:shd w:fill="FFFFFF"/>
          </w:tcPr>
          <w:p>
            <w:r>
              <w:rPr>
                <w:sz w:val="17"/>
              </w:rPr>
              <w:t>{"profile":{"designation":"Senior Professor"}}</w:t>
            </w:r>
          </w:p>
        </w:tc>
      </w:tr>
      <w:tr>
        <w:tc>
          <w:tcPr>
            <w:tcW w:type="dxa" w:w="2340"/>
            <w:shd w:fill="F9FBFD"/>
          </w:tcPr>
          <w:p>
            <w:r>
              <w:rPr>
                <w:sz w:val="17"/>
              </w:rPr>
              <w:t>POST /v1/roles</w:t>
            </w:r>
          </w:p>
        </w:tc>
        <w:tc>
          <w:tcPr>
            <w:tcW w:type="dxa" w:w="2340"/>
            <w:shd w:fill="F9FBFD"/>
          </w:tcPr>
          <w:p>
            <w:r>
              <w:rPr>
                <w:sz w:val="17"/>
              </w:rPr>
              <w:t>8089 (College)</w:t>
            </w:r>
          </w:p>
        </w:tc>
        <w:tc>
          <w:tcPr>
            <w:tcW w:type="dxa" w:w="2340"/>
            <w:shd w:fill="F9FBFD"/>
          </w:tcPr>
          <w:p>
            <w:r>
              <w:rPr>
                <w:sz w:val="17"/>
              </w:rPr>
              <w:t>Define custom role</w:t>
            </w:r>
          </w:p>
        </w:tc>
        <w:tc>
          <w:tcPr>
            <w:tcW w:type="dxa" w:w="2340"/>
            <w:shd w:fill="F9FBFD"/>
          </w:tcPr>
          <w:p>
            <w:r>
              <w:rPr>
                <w:sz w:val="17"/>
              </w:rPr>
              <w:t>{"name":"Dept Head","permissions":["college:users:read"]}</w:t>
            </w:r>
          </w:p>
        </w:tc>
      </w:tr>
      <w:tr>
        <w:tc>
          <w:tcPr>
            <w:tcW w:type="dxa" w:w="2340"/>
            <w:shd w:fill="FFFFFF"/>
          </w:tcPr>
          <w:p>
            <w:r>
              <w:rPr>
                <w:sz w:val="17"/>
              </w:rPr>
              <w:t>GET /v1/roles</w:t>
            </w:r>
          </w:p>
        </w:tc>
        <w:tc>
          <w:tcPr>
            <w:tcW w:type="dxa" w:w="2340"/>
            <w:shd w:fill="FFFFFF"/>
          </w:tcPr>
          <w:p>
            <w:r>
              <w:rPr>
                <w:sz w:val="17"/>
              </w:rPr>
              <w:t>8089 (College)</w:t>
            </w:r>
          </w:p>
        </w:tc>
        <w:tc>
          <w:tcPr>
            <w:tcW w:type="dxa" w:w="2340"/>
            <w:shd w:fill="FFFFFF"/>
          </w:tcPr>
          <w:p>
            <w:r>
              <w:rPr>
                <w:sz w:val="17"/>
              </w:rPr>
              <w:t>List tenant roles</w:t>
            </w:r>
          </w:p>
        </w:tc>
        <w:tc>
          <w:tcPr>
            <w:tcW w:type="dxa" w:w="2340"/>
            <w:shd w:fill="FFFFFF"/>
          </w:tcPr>
          <w:p>
            <w:r>
              <w:rPr>
                <w:sz w:val="17"/>
              </w:rPr>
              <w:t>Header: X-Institution-Id: inst-101</w:t>
            </w:r>
          </w:p>
        </w:tc>
      </w:tr>
      <w:tr>
        <w:tc>
          <w:tcPr>
            <w:tcW w:type="dxa" w:w="2340"/>
            <w:shd w:fill="F9FBFD"/>
          </w:tcPr>
          <w:p>
            <w:r>
              <w:rPr>
                <w:sz w:val="17"/>
              </w:rPr>
              <w:t>POST /v1/role-assignments</w:t>
            </w:r>
          </w:p>
        </w:tc>
        <w:tc>
          <w:tcPr>
            <w:tcW w:type="dxa" w:w="2340"/>
            <w:shd w:fill="F9FBFD"/>
          </w:tcPr>
          <w:p>
            <w:r>
              <w:rPr>
                <w:sz w:val="17"/>
              </w:rPr>
              <w:t>8089 (College)</w:t>
            </w:r>
          </w:p>
        </w:tc>
        <w:tc>
          <w:tcPr>
            <w:tcW w:type="dxa" w:w="2340"/>
            <w:shd w:fill="F9FBFD"/>
          </w:tcPr>
          <w:p>
            <w:r>
              <w:rPr>
                <w:sz w:val="17"/>
              </w:rPr>
              <w:t>Grant role to user</w:t>
            </w:r>
          </w:p>
        </w:tc>
        <w:tc>
          <w:tcPr>
            <w:tcW w:type="dxa" w:w="2340"/>
            <w:shd w:fill="F9FBFD"/>
          </w:tcPr>
          <w:p>
            <w:r>
              <w:rPr>
                <w:sz w:val="17"/>
              </w:rPr>
              <w:t>{"userId":"usr-101","roleId":"role-college-admin"}</w:t>
            </w:r>
          </w:p>
        </w:tc>
      </w:tr>
      <w:tr>
        <w:tc>
          <w:tcPr>
            <w:tcW w:type="dxa" w:w="2340"/>
            <w:shd w:fill="FFFFFF"/>
          </w:tcPr>
          <w:p>
            <w:r>
              <w:rPr>
                <w:sz w:val="17"/>
              </w:rPr>
              <w:t>GET /v1/role-assignments/{id}/effective</w:t>
            </w:r>
          </w:p>
        </w:tc>
        <w:tc>
          <w:tcPr>
            <w:tcW w:type="dxa" w:w="2340"/>
            <w:shd w:fill="FFFFFF"/>
          </w:tcPr>
          <w:p>
            <w:r>
              <w:rPr>
                <w:sz w:val="17"/>
              </w:rPr>
              <w:t>8089 (College)</w:t>
            </w:r>
          </w:p>
        </w:tc>
        <w:tc>
          <w:tcPr>
            <w:tcW w:type="dxa" w:w="2340"/>
            <w:shd w:fill="FFFFFF"/>
          </w:tcPr>
          <w:p>
            <w:r>
              <w:rPr>
                <w:sz w:val="17"/>
              </w:rPr>
              <w:t>Effective permissions</w:t>
            </w:r>
          </w:p>
        </w:tc>
        <w:tc>
          <w:tcPr>
            <w:tcW w:type="dxa" w:w="2340"/>
            <w:shd w:fill="FFFFFF"/>
          </w:tcPr>
          <w:p>
            <w:r>
              <w:rPr>
                <w:sz w:val="17"/>
              </w:rPr>
              <w:t>Header: X-Institution-Id: inst-101, Path: id=usr-101</w:t>
            </w:r>
          </w:p>
        </w:tc>
      </w:tr>
      <w:tr>
        <w:tc>
          <w:tcPr>
            <w:tcW w:type="dxa" w:w="2340"/>
            <w:shd w:fill="F9FBFD"/>
          </w:tcPr>
          <w:p>
            <w:r>
              <w:rPr>
                <w:sz w:val="17"/>
              </w:rPr>
              <w:t>DELETE /v1/role-assignments/{id}</w:t>
            </w:r>
          </w:p>
        </w:tc>
        <w:tc>
          <w:tcPr>
            <w:tcW w:type="dxa" w:w="2340"/>
            <w:shd w:fill="F9FBFD"/>
          </w:tcPr>
          <w:p>
            <w:r>
              <w:rPr>
                <w:sz w:val="17"/>
              </w:rPr>
              <w:t>8089 (College)</w:t>
            </w:r>
          </w:p>
        </w:tc>
        <w:tc>
          <w:tcPr>
            <w:tcW w:type="dxa" w:w="2340"/>
            <w:shd w:fill="F9FBFD"/>
          </w:tcPr>
          <w:p>
            <w:r>
              <w:rPr>
                <w:sz w:val="17"/>
              </w:rPr>
              <w:t>Revoke tenant role grant</w:t>
            </w:r>
          </w:p>
        </w:tc>
        <w:tc>
          <w:tcPr>
            <w:tcW w:type="dxa" w:w="2340"/>
            <w:shd w:fill="F9FBFD"/>
          </w:tcPr>
          <w:p>
            <w:r>
              <w:rPr>
                <w:sz w:val="17"/>
              </w:rPr>
              <w:t>Header: X-Institution-Id: inst-101, Path: id=assign-101</w:t>
            </w:r>
          </w:p>
        </w:tc>
      </w:tr>
      <w:tr>
        <w:tc>
          <w:tcPr>
            <w:tcW w:type="dxa" w:w="2340"/>
            <w:shd w:fill="FFFFFF"/>
          </w:tcPr>
          <w:p>
            <w:r>
              <w:rPr>
                <w:sz w:val="17"/>
              </w:rPr>
              <w:t>GET /v1/college-analytics/dashboard</w:t>
            </w:r>
          </w:p>
        </w:tc>
        <w:tc>
          <w:tcPr>
            <w:tcW w:type="dxa" w:w="2340"/>
            <w:shd w:fill="FFFFFF"/>
          </w:tcPr>
          <w:p>
            <w:r>
              <w:rPr>
                <w:sz w:val="17"/>
              </w:rPr>
              <w:t>8089 (College)</w:t>
            </w:r>
          </w:p>
        </w:tc>
        <w:tc>
          <w:tcPr>
            <w:tcW w:type="dxa" w:w="2340"/>
            <w:shd w:fill="FFFFFF"/>
          </w:tcPr>
          <w:p>
            <w:r>
              <w:rPr>
                <w:sz w:val="17"/>
              </w:rPr>
              <w:t>View tenant dashboard</w:t>
            </w:r>
          </w:p>
        </w:tc>
        <w:tc>
          <w:tcPr>
            <w:tcW w:type="dxa" w:w="2340"/>
            <w:shd w:fill="FFFFFF"/>
          </w:tcPr>
          <w:p>
            <w:r>
              <w:rPr>
                <w:sz w:val="17"/>
              </w:rPr>
              <w:t>Header: X-Institution-Id: inst-101, Query: ?metric=enrollment_summary</w:t>
            </w:r>
          </w:p>
        </w:tc>
      </w:tr>
      <w:tr>
        <w:tc>
          <w:tcPr>
            <w:tcW w:type="dxa" w:w="2340"/>
            <w:shd w:fill="F9FBFD"/>
          </w:tcPr>
          <w:p>
            <w:r>
              <w:rPr>
                <w:sz w:val="17"/>
              </w:rPr>
              <w:t>POST /v1/college-analytics/recompute</w:t>
            </w:r>
          </w:p>
        </w:tc>
        <w:tc>
          <w:tcPr>
            <w:tcW w:type="dxa" w:w="2340"/>
            <w:shd w:fill="F9FBFD"/>
          </w:tcPr>
          <w:p>
            <w:r>
              <w:rPr>
                <w:sz w:val="17"/>
              </w:rPr>
              <w:t>8089 (College)</w:t>
            </w:r>
          </w:p>
        </w:tc>
        <w:tc>
          <w:tcPr>
            <w:tcW w:type="dxa" w:w="2340"/>
            <w:shd w:fill="F9FBFD"/>
          </w:tcPr>
          <w:p>
            <w:r>
              <w:rPr>
                <w:sz w:val="17"/>
              </w:rPr>
              <w:t>Recompute tenant dashboard</w:t>
            </w:r>
          </w:p>
        </w:tc>
        <w:tc>
          <w:tcPr>
            <w:tcW w:type="dxa" w:w="2340"/>
            <w:shd w:fill="F9FBFD"/>
          </w:tcPr>
          <w:p>
            <w:r>
              <w:rPr>
                <w:sz w:val="17"/>
              </w:rPr>
              <w:t>{"metric":"enrollment_summary","period":"semester"}</w:t>
            </w:r>
          </w:p>
        </w:tc>
      </w:tr>
      <w:tr>
        <w:tc>
          <w:tcPr>
            <w:tcW w:type="dxa" w:w="2340"/>
            <w:shd w:fill="FFFFFF"/>
          </w:tcPr>
          <w:p>
            <w:r>
              <w:rPr>
                <w:sz w:val="17"/>
              </w:rPr>
              <w:t>GET /v1/audit-logs</w:t>
            </w:r>
          </w:p>
        </w:tc>
        <w:tc>
          <w:tcPr>
            <w:tcW w:type="dxa" w:w="2340"/>
            <w:shd w:fill="FFFFFF"/>
          </w:tcPr>
          <w:p>
            <w:r>
              <w:rPr>
                <w:sz w:val="17"/>
              </w:rPr>
              <w:t>8089 (College)</w:t>
            </w:r>
          </w:p>
        </w:tc>
        <w:tc>
          <w:tcPr>
            <w:tcW w:type="dxa" w:w="2340"/>
            <w:shd w:fill="FFFFFF"/>
          </w:tcPr>
          <w:p>
            <w:r>
              <w:rPr>
                <w:sz w:val="17"/>
              </w:rPr>
              <w:t>Query tenant audit log</w:t>
            </w:r>
          </w:p>
        </w:tc>
        <w:tc>
          <w:tcPr>
            <w:tcW w:type="dxa" w:w="2340"/>
            <w:shd w:fill="FFFFFF"/>
          </w:tcPr>
          <w:p>
            <w:r>
              <w:rPr>
                <w:sz w:val="17"/>
              </w:rPr>
              <w:t>Header: X-Institution-Id: inst-101, Query: ?page=0&amp;size=5</w:t>
            </w:r>
          </w:p>
        </w:tc>
      </w:tr>
    </w:tbl>
    <w:p/>
    <w:p>
      <w:pPr>
        <w:pStyle w:val="Heading1"/>
      </w:pPr>
      <w:r>
        <w:rPr>
          <w:color w:val="003366"/>
        </w:rPr>
        <w:t>6. Port Conflict Management &amp; Emergency Playbook</w:t>
      </w:r>
    </w:p>
    <w:p>
      <w:r>
        <w:t>If a microservice fails to start due to a port conflict, use this exact troubleshooting procedure:</w:t>
      </w:r>
    </w:p>
    <w:p>
      <w:r>
        <w:rPr>
          <w:b/>
          <w:color w:val="B43232"/>
          <w:sz w:val="20"/>
        </w:rPr>
        <w:t>• Problem: 'Port 8080 (or 8088 / 8089) is already in use'</w:t>
      </w:r>
    </w:p>
    <w:p>
      <w:r>
        <w:rPr>
          <w:rFonts w:ascii="Consolas" w:hAnsi="Consolas"/>
          <w:sz w:val="17"/>
        </w:rPr>
        <w:t>Step 1: Open PowerShell as Administrator.</w:t>
        <w:br/>
        <w:t>Step 2: Run netstat to find process ID (PID):</w:t>
        <w:br/>
        <w:t xml:space="preserve">        netstat -ano | findstr :8080</w:t>
        <w:br/>
        <w:t>Step 3: Kill the conflicting process:</w:t>
        <w:br/>
        <w:t xml:space="preserve">        taskkill /F /PID &lt;PID&gt;</w:t>
        <w:br/>
        <w:t>Step 4: Re-run your microservice command.</w:t>
      </w:r>
    </w:p>
    <w:p/>
    <w:p>
      <w:r>
        <w:rPr>
          <w:b/>
          <w:color w:val="B43232"/>
          <w:sz w:val="20"/>
        </w:rPr>
        <w:t>• Problem: 'HTTP 502 Bad Gateway' when calling Port 8080</w:t>
      </w:r>
    </w:p>
    <w:p>
      <w:r>
        <w:rPr>
          <w:rFonts w:ascii="Consolas" w:hAnsi="Consolas"/>
          <w:sz w:val="17"/>
        </w:rPr>
        <w:t>Cause: API Gateway (8080) is running, but the downstream microservice (8088 or 8089) is not running.</w:t>
        <w:br/>
        <w:t>Fix: Open Terminal 1 or Terminal 2 and start the corresponding service using 'mvn spring-boot:run'.</w:t>
      </w:r>
    </w:p>
    <w:p/>
    <w:p>
      <w:r>
        <w:rPr>
          <w:b/>
          <w:color w:val="B43232"/>
          <w:sz w:val="20"/>
        </w:rPr>
        <w:t>• Problem: Maven error 'Could not resolve dependencies com.campxsync:logger:1.0.0'</w:t>
      </w:r>
    </w:p>
    <w:p>
      <w:r>
        <w:rPr>
          <w:rFonts w:ascii="Consolas" w:hAnsi="Consolas"/>
          <w:sz w:val="17"/>
        </w:rPr>
        <w:t>Cause: You forgot to run Step A (building the logger library).</w:t>
        <w:br/>
        <w:t>Fix: Run `cd d:\CampXSync\CampXSync\logger &amp;&amp; mvn clean install`.</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