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49"/>
      </w:tblGrid>
      <w:tr w:rsidR="00B67F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DCT ID: 41276-FY21Q2-1.4.4-0001</w:t>
            </w:r>
          </w:p>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1.4.4 Quality Control System, ED DCT, Airworthiness, CH/A: JN1R - ALTA AVIONICS LLC</w:t>
            </w:r>
          </w:p>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 xml:space="preserve">Revision: 21.0 on 12/16/2019 </w:t>
            </w:r>
          </w:p>
        </w:tc>
      </w:tr>
    </w:tbl>
    <w:p w:rsidR="00B67FC0" w:rsidRDefault="00B67FC0">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B67FC0">
              <w:trPr>
                <w:divId w:val="49094625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41276-FY21Q2-1.4.4-0001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Quality Control System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21. 0 on 12/16/2019  (Released) </w:t>
                  </w:r>
                </w:p>
              </w:tc>
            </w:tr>
          </w:tbl>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418328871"/>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2730"/>
              <w:gridCol w:w="654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To provide quality control of maintenance or alterations performed.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Determine if the CH will be able to; (1) Comply with regulations; (2) Provide quality control of maintenance or alterations performed. </w:t>
                  </w:r>
                </w:p>
              </w:tc>
            </w:tr>
          </w:tbl>
          <w:p w:rsidR="00B67FC0" w:rsidRDefault="00B67FC0">
            <w:pPr>
              <w:rPr>
                <w:rFonts w:ascii="Arial" w:eastAsia="Times New Roman" w:hAnsi="Arial" w:cs="Arial"/>
                <w:sz w:val="17"/>
                <w:szCs w:val="17"/>
              </w:rPr>
            </w:pPr>
          </w:p>
        </w:tc>
      </w:tr>
      <w:tr w:rsidR="00B67FC0">
        <w:trPr>
          <w:tblCellSpacing w:w="15" w:type="dxa"/>
        </w:trPr>
        <w:tc>
          <w:tcPr>
            <w:tcW w:w="0" w:type="auto"/>
            <w:vAlign w:val="center"/>
            <w:hideMark/>
          </w:tcPr>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726611493"/>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B67FC0">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B67FC0">
              <w:trPr>
                <w:tblCellSpacing w:w="20" w:type="dxa"/>
              </w:trPr>
              <w:tc>
                <w:tcPr>
                  <w:tcW w:w="0" w:type="auto"/>
                  <w:gridSpan w:val="4"/>
                  <w:shd w:val="clear" w:color="auto" w:fill="FFFFFF"/>
                  <w:vAlign w:val="center"/>
                  <w:hideMark/>
                </w:tcPr>
                <w:p w:rsidR="00B67FC0" w:rsidRDefault="00B67FC0">
                  <w:pPr>
                    <w:shd w:val="clear" w:color="auto" w:fill="F0EFEF"/>
                    <w:jc w:val="cente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No</w:t>
                  </w: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tblCellSpacing w:w="15" w:type="dxa"/>
        </w:trPr>
        <w:tc>
          <w:tcPr>
            <w:tcW w:w="0" w:type="auto"/>
            <w:vAlign w:val="center"/>
            <w:hideMark/>
          </w:tcPr>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198905940"/>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B67FC0">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145.109(d), 145.211(b), 145.211(c), 145.213, 145.221, 43.11, 43.9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AC-145-9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6 Ch 9 Sec 11, 8900.1 Vol 6 Ch 9 Sec 12 </w:t>
                  </w:r>
                </w:p>
              </w:tc>
            </w:tr>
          </w:tbl>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898324491"/>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p>
              </w:tc>
            </w:tr>
          </w:tbl>
          <w:p w:rsidR="00B67FC0" w:rsidRDefault="00B67FC0">
            <w:pPr>
              <w:rPr>
                <w:rFonts w:ascii="Arial" w:eastAsia="Times New Roman" w:hAnsi="Arial" w:cs="Arial"/>
                <w:sz w:val="17"/>
                <w:szCs w:val="17"/>
              </w:rPr>
            </w:pPr>
          </w:p>
        </w:tc>
      </w:tr>
    </w:tbl>
    <w:p w:rsidR="00B67FC0" w:rsidRDefault="00B67FC0">
      <w:pPr>
        <w:divId w:val="1009791143"/>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B67FC0">
        <w:trPr>
          <w:divId w:val="1009791143"/>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B67FC0">
        <w:trPr>
          <w:divId w:val="1009791143"/>
          <w:tblCellSpacing w:w="20" w:type="dxa"/>
        </w:trPr>
        <w:tc>
          <w:tcPr>
            <w:tcW w:w="0" w:type="auto"/>
            <w:gridSpan w:val="3"/>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1.4.4 Quality Control System  </w:t>
            </w: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65828702"/>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w:t>
            </w:r>
            <w:r>
              <w:rPr>
                <w:rFonts w:ascii="Arial" w:eastAsia="Times New Roman" w:hAnsi="Arial" w:cs="Arial"/>
                <w:sz w:val="17"/>
                <w:szCs w:val="17"/>
              </w:rPr>
              <w:lastRenderedPageBreak/>
              <w:t xml:space="preserve">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RSM</w:t>
            </w:r>
          </w:p>
          <w:p w:rsidR="000F1328" w:rsidRDefault="000F1328">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49111718"/>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procedures and make key determinations including safety risk 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RSM:</w:t>
            </w:r>
          </w:p>
          <w:p w:rsidR="000F1328" w:rsidRDefault="000F1328">
            <w:pPr>
              <w:rPr>
                <w:rFonts w:ascii="Arial" w:eastAsia="Times New Roman" w:hAnsi="Arial" w:cs="Arial"/>
                <w:sz w:val="17"/>
                <w:szCs w:val="17"/>
              </w:rPr>
            </w:pPr>
            <w:r>
              <w:rPr>
                <w:rFonts w:ascii="Arial" w:eastAsia="Times New Roman" w:hAnsi="Arial" w:cs="Arial"/>
                <w:sz w:val="17"/>
                <w:szCs w:val="17"/>
              </w:rPr>
              <w:t>Section 7.2 Accountable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896317"/>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QCM</w:t>
            </w:r>
          </w:p>
          <w:p w:rsidR="000F1328" w:rsidRDefault="000F1328">
            <w:pPr>
              <w:rPr>
                <w:rFonts w:ascii="Arial" w:eastAsia="Times New Roman" w:hAnsi="Arial" w:cs="Arial"/>
                <w:sz w:val="17"/>
                <w:szCs w:val="17"/>
              </w:rPr>
            </w:pPr>
            <w:r>
              <w:rPr>
                <w:rFonts w:ascii="Arial" w:eastAsia="Times New Roman" w:hAnsi="Arial" w:cs="Arial"/>
                <w:sz w:val="17"/>
                <w:szCs w:val="17"/>
              </w:rPr>
              <w:t xml:space="preserve">Section </w:t>
            </w:r>
            <w:proofErr w:type="gramStart"/>
            <w:r>
              <w:rPr>
                <w:rFonts w:ascii="Arial" w:eastAsia="Times New Roman" w:hAnsi="Arial" w:cs="Arial"/>
                <w:sz w:val="17"/>
                <w:szCs w:val="17"/>
              </w:rPr>
              <w:t>26;Continuing</w:t>
            </w:r>
            <w:proofErr w:type="gramEnd"/>
            <w:r>
              <w:rPr>
                <w:rFonts w:ascii="Arial" w:eastAsia="Times New Roman" w:hAnsi="Arial" w:cs="Arial"/>
                <w:sz w:val="17"/>
                <w:szCs w:val="17"/>
              </w:rPr>
              <w:t xml:space="preserve">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17546584"/>
              <w:rPr>
                <w:rFonts w:ascii="Arial" w:eastAsia="Times New Roman" w:hAnsi="Arial" w:cs="Arial"/>
                <w:sz w:val="17"/>
                <w:szCs w:val="17"/>
              </w:rPr>
            </w:pPr>
            <w:r>
              <w:rPr>
                <w:rFonts w:ascii="Arial" w:eastAsia="Times New Roman" w:hAnsi="Arial" w:cs="Arial"/>
                <w:sz w:val="17"/>
                <w:szCs w:val="17"/>
              </w:rPr>
              <w:t xml:space="preserve">7    Does the Quality Control Manual specify in-progress inspection procedures to ensure inspections, testing, and calibrations are conducted at various stages while the work is in progress?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10:45:28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1292,  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0F1328">
            <w:pPr>
              <w:rPr>
                <w:rFonts w:ascii="Arial" w:eastAsia="Times New Roman" w:hAnsi="Arial" w:cs="Arial"/>
                <w:sz w:val="17"/>
                <w:szCs w:val="17"/>
              </w:rPr>
            </w:pPr>
            <w:r>
              <w:rPr>
                <w:rFonts w:ascii="Arial" w:eastAsia="Times New Roman" w:hAnsi="Arial" w:cs="Arial"/>
                <w:sz w:val="17"/>
                <w:szCs w:val="17"/>
              </w:rPr>
              <w:t>QCM:</w:t>
            </w:r>
          </w:p>
          <w:p w:rsidR="000F1328" w:rsidRDefault="000F1328">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53585589"/>
              <w:rPr>
                <w:rFonts w:ascii="Arial" w:eastAsia="Times New Roman" w:hAnsi="Arial" w:cs="Arial"/>
                <w:sz w:val="17"/>
                <w:szCs w:val="17"/>
              </w:rPr>
            </w:pPr>
            <w:r>
              <w:rPr>
                <w:rFonts w:ascii="Arial" w:eastAsia="Times New Roman" w:hAnsi="Arial" w:cs="Arial"/>
                <w:sz w:val="17"/>
                <w:szCs w:val="17"/>
              </w:rPr>
              <w:t xml:space="preserve">8    Do the quality control procedures establish and maintain proficiency of inspection personnel, including: </w:t>
            </w:r>
            <w:r>
              <w:rPr>
                <w:rFonts w:ascii="Arial" w:eastAsia="Times New Roman" w:hAnsi="Arial" w:cs="Arial"/>
                <w:sz w:val="17"/>
                <w:szCs w:val="17"/>
              </w:rPr>
              <w:br/>
            </w:r>
            <w:r>
              <w:rPr>
                <w:rFonts w:ascii="Arial" w:eastAsia="Times New Roman" w:hAnsi="Arial" w:cs="Arial"/>
                <w:sz w:val="17"/>
                <w:szCs w:val="17"/>
              </w:rPr>
              <w:br/>
              <w:t xml:space="preserve">      #1. Testing; </w:t>
            </w:r>
            <w:r>
              <w:rPr>
                <w:rFonts w:ascii="Arial" w:eastAsia="Times New Roman" w:hAnsi="Arial" w:cs="Arial"/>
                <w:sz w:val="17"/>
                <w:szCs w:val="17"/>
              </w:rPr>
              <w:br/>
              <w:t xml:space="preserve">      #2. Formal Training; and </w:t>
            </w:r>
            <w:r>
              <w:rPr>
                <w:rFonts w:ascii="Arial" w:eastAsia="Times New Roman" w:hAnsi="Arial" w:cs="Arial"/>
                <w:sz w:val="17"/>
                <w:szCs w:val="17"/>
              </w:rPr>
              <w:br/>
              <w:t xml:space="preserve">      #3. Recurrent Training?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10:45:28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1297,  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75654938"/>
              <w:rPr>
                <w:rFonts w:ascii="Arial" w:eastAsia="Times New Roman" w:hAnsi="Arial" w:cs="Arial"/>
                <w:sz w:val="17"/>
                <w:szCs w:val="17"/>
              </w:rPr>
            </w:pPr>
            <w:r>
              <w:rPr>
                <w:rFonts w:ascii="Arial" w:eastAsia="Times New Roman" w:hAnsi="Arial" w:cs="Arial"/>
                <w:sz w:val="17"/>
                <w:szCs w:val="17"/>
              </w:rPr>
              <w:lastRenderedPageBreak/>
              <w:t xml:space="preserve">9    Do procedures require personnel to follow the Quality Control Manual?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145.211(b)</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729961595"/>
              <w:rPr>
                <w:rFonts w:ascii="Arial" w:eastAsia="Times New Roman" w:hAnsi="Arial" w:cs="Arial"/>
                <w:sz w:val="17"/>
                <w:szCs w:val="17"/>
              </w:rPr>
            </w:pPr>
            <w:r>
              <w:rPr>
                <w:rFonts w:ascii="Arial" w:eastAsia="Times New Roman" w:hAnsi="Arial" w:cs="Arial"/>
                <w:sz w:val="17"/>
                <w:szCs w:val="17"/>
              </w:rPr>
              <w:t xml:space="preserve">10    Do procedures include instructions for revising the Quality Control Manual and notifying the responsible Flight Standards office of the revisions, including how often the responsible Flight Standards office will be notified of revisions?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6/24/2019 9:38:17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5: Manual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90549158"/>
              <w:rPr>
                <w:rFonts w:ascii="Arial" w:eastAsia="Times New Roman" w:hAnsi="Arial" w:cs="Arial"/>
                <w:sz w:val="17"/>
                <w:szCs w:val="17"/>
              </w:rPr>
            </w:pPr>
            <w:r>
              <w:rPr>
                <w:rFonts w:ascii="Arial" w:eastAsia="Times New Roman" w:hAnsi="Arial" w:cs="Arial"/>
                <w:sz w:val="17"/>
                <w:szCs w:val="17"/>
              </w:rPr>
              <w:t xml:space="preserve">11    Does the Quality Control Manual include applicable references to current manufacturer's inspection standards and data?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145.109(d),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10:45:30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82551656"/>
              <w:rPr>
                <w:rFonts w:ascii="Arial" w:eastAsia="Times New Roman" w:hAnsi="Arial" w:cs="Arial"/>
                <w:sz w:val="17"/>
                <w:szCs w:val="17"/>
              </w:rPr>
            </w:pPr>
            <w:r>
              <w:rPr>
                <w:rFonts w:ascii="Arial" w:eastAsia="Times New Roman" w:hAnsi="Arial" w:cs="Arial"/>
                <w:sz w:val="17"/>
                <w:szCs w:val="17"/>
              </w:rPr>
              <w:t xml:space="preserve">12    Do the procedures require the Repair Station to inspect each article it maintains per its quality control system or the air carrier's CAMP program per 145.213?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145.213</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lastRenderedPageBreak/>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F31AB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bookmarkStart w:id="0" w:name="_GoBack"/>
                  <w:bookmarkEnd w:id="0"/>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F31AB0" w:rsidRDefault="00F31AB0" w:rsidP="00F31AB0">
            <w:pPr>
              <w:rPr>
                <w:rFonts w:ascii="Arial" w:eastAsia="Times New Roman" w:hAnsi="Arial" w:cs="Arial"/>
                <w:sz w:val="17"/>
                <w:szCs w:val="17"/>
              </w:rPr>
            </w:pPr>
            <w:r>
              <w:rPr>
                <w:rFonts w:ascii="Arial" w:eastAsia="Times New Roman" w:hAnsi="Arial" w:cs="Arial"/>
                <w:sz w:val="17"/>
                <w:szCs w:val="17"/>
              </w:rPr>
              <w:t>TPM</w:t>
            </w:r>
          </w:p>
          <w:p w:rsidR="00B67FC0" w:rsidRDefault="00F31AB0" w:rsidP="00F31AB0">
            <w:pPr>
              <w:rPr>
                <w:rFonts w:ascii="Arial" w:eastAsia="Times New Roman" w:hAnsi="Arial" w:cs="Arial"/>
                <w:sz w:val="17"/>
                <w:szCs w:val="17"/>
              </w:rPr>
            </w:pPr>
            <w:r>
              <w:rPr>
                <w:rFonts w:ascii="Arial" w:eastAsia="Times New Roman" w:hAnsi="Arial" w:cs="Arial"/>
                <w:sz w:val="17"/>
                <w:szCs w:val="17"/>
              </w:rPr>
              <w:t>Section 12: Work Performed Under Parts 121 or 135 Operations.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74146644"/>
              <w:rPr>
                <w:rFonts w:ascii="Arial" w:eastAsia="Times New Roman" w:hAnsi="Arial" w:cs="Arial"/>
                <w:sz w:val="17"/>
                <w:szCs w:val="17"/>
              </w:rPr>
            </w:pPr>
            <w:r>
              <w:rPr>
                <w:rFonts w:ascii="Arial" w:eastAsia="Times New Roman" w:hAnsi="Arial" w:cs="Arial"/>
                <w:sz w:val="17"/>
                <w:szCs w:val="17"/>
              </w:rPr>
              <w:t xml:space="preserve">14    Do quality control procedures require taking corrective action on deficiencies and acting to prevent recurrences?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D85F63">
            <w:pPr>
              <w:rPr>
                <w:rFonts w:ascii="Arial" w:eastAsia="Times New Roman" w:hAnsi="Arial" w:cs="Arial"/>
                <w:sz w:val="17"/>
                <w:szCs w:val="17"/>
              </w:rPr>
            </w:pPr>
            <w:r>
              <w:rPr>
                <w:rFonts w:ascii="Arial" w:eastAsia="Times New Roman" w:hAnsi="Arial" w:cs="Arial"/>
                <w:sz w:val="17"/>
                <w:szCs w:val="17"/>
              </w:rPr>
              <w:t>QCM</w:t>
            </w:r>
          </w:p>
          <w:p w:rsidR="00D85F63" w:rsidRDefault="00D85F63">
            <w:pPr>
              <w:rPr>
                <w:rFonts w:ascii="Arial" w:eastAsia="Times New Roman" w:hAnsi="Arial" w:cs="Arial"/>
                <w:sz w:val="17"/>
                <w:szCs w:val="17"/>
              </w:rPr>
            </w:pPr>
            <w:r>
              <w:rPr>
                <w:rFonts w:ascii="Arial" w:eastAsia="Times New Roman" w:hAnsi="Arial" w:cs="Arial"/>
                <w:sz w:val="17"/>
                <w:szCs w:val="17"/>
              </w:rPr>
              <w:t>Section 25: Taking Corrective Action on Deficiencies.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41331887"/>
              <w:rPr>
                <w:rFonts w:ascii="Arial" w:eastAsia="Times New Roman" w:hAnsi="Arial" w:cs="Arial"/>
                <w:sz w:val="17"/>
                <w:szCs w:val="17"/>
              </w:rPr>
            </w:pPr>
            <w:r>
              <w:rPr>
                <w:rFonts w:ascii="Arial" w:eastAsia="Times New Roman" w:hAnsi="Arial" w:cs="Arial"/>
                <w:sz w:val="17"/>
                <w:szCs w:val="17"/>
              </w:rPr>
              <w:t xml:space="preserve">15    Do the quality control procedures require that preliminary inspections of all articles maintained or altered check for: </w:t>
            </w:r>
            <w:r>
              <w:rPr>
                <w:rFonts w:ascii="Arial" w:eastAsia="Times New Roman" w:hAnsi="Arial" w:cs="Arial"/>
                <w:sz w:val="17"/>
                <w:szCs w:val="17"/>
              </w:rPr>
              <w:br/>
            </w:r>
            <w:r>
              <w:rPr>
                <w:rFonts w:ascii="Arial" w:eastAsia="Times New Roman" w:hAnsi="Arial" w:cs="Arial"/>
                <w:sz w:val="17"/>
                <w:szCs w:val="17"/>
              </w:rPr>
              <w:br/>
              <w:t xml:space="preserve">      #1. Proper documentation, identification, and traceability; </w:t>
            </w:r>
            <w:r>
              <w:rPr>
                <w:rFonts w:ascii="Arial" w:eastAsia="Times New Roman" w:hAnsi="Arial" w:cs="Arial"/>
                <w:sz w:val="17"/>
                <w:szCs w:val="17"/>
              </w:rPr>
              <w:br/>
              <w:t xml:space="preserve">      #2. Shipping damage and contamination; </w:t>
            </w:r>
            <w:r>
              <w:rPr>
                <w:rFonts w:ascii="Arial" w:eastAsia="Times New Roman" w:hAnsi="Arial" w:cs="Arial"/>
                <w:sz w:val="17"/>
                <w:szCs w:val="17"/>
              </w:rPr>
              <w:br/>
              <w:t xml:space="preserve">      #3. State of preservation and life limits; </w:t>
            </w:r>
            <w:r>
              <w:rPr>
                <w:rFonts w:ascii="Arial" w:eastAsia="Times New Roman" w:hAnsi="Arial" w:cs="Arial"/>
                <w:sz w:val="17"/>
                <w:szCs w:val="17"/>
              </w:rPr>
              <w:br/>
              <w:t xml:space="preserve">      #4. AD and Service Bulletins; </w:t>
            </w:r>
            <w:r>
              <w:rPr>
                <w:rFonts w:ascii="Arial" w:eastAsia="Times New Roman" w:hAnsi="Arial" w:cs="Arial"/>
                <w:sz w:val="17"/>
                <w:szCs w:val="17"/>
              </w:rPr>
              <w:br/>
              <w:t xml:space="preserve">      #5. Functional test or tear down inspections; </w:t>
            </w:r>
            <w:r>
              <w:rPr>
                <w:rFonts w:ascii="Arial" w:eastAsia="Times New Roman" w:hAnsi="Arial" w:cs="Arial"/>
                <w:sz w:val="17"/>
                <w:szCs w:val="17"/>
              </w:rPr>
              <w:br/>
              <w:t xml:space="preserve">      #6. FAA approval of new articles; and </w:t>
            </w:r>
            <w:r>
              <w:rPr>
                <w:rFonts w:ascii="Arial" w:eastAsia="Times New Roman" w:hAnsi="Arial" w:cs="Arial"/>
                <w:sz w:val="17"/>
                <w:szCs w:val="17"/>
              </w:rPr>
              <w:br/>
              <w:t xml:space="preserve">      #7. Determination of which repairs are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3/1/2017 9:43:31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r>
              <w:rPr>
                <w:rFonts w:ascii="Arial" w:eastAsia="Times New Roman" w:hAnsi="Arial" w:cs="Arial"/>
                <w:sz w:val="17"/>
                <w:szCs w:val="17"/>
              </w:rPr>
              <w:t>#</w:t>
            </w:r>
            <w:r w:rsidR="00E0005F">
              <w:rPr>
                <w:rFonts w:ascii="Arial" w:eastAsia="Times New Roman" w:hAnsi="Arial" w:cs="Arial"/>
                <w:sz w:val="17"/>
                <w:szCs w:val="17"/>
              </w:rPr>
              <w:t>QCM</w:t>
            </w:r>
          </w:p>
          <w:p w:rsidR="00E0005F" w:rsidRDefault="00E0005F">
            <w:pPr>
              <w:rPr>
                <w:rFonts w:ascii="Arial" w:eastAsia="Times New Roman" w:hAnsi="Arial" w:cs="Arial"/>
                <w:sz w:val="17"/>
                <w:szCs w:val="17"/>
              </w:rPr>
            </w:pPr>
            <w:r>
              <w:rPr>
                <w:rFonts w:ascii="Arial" w:eastAsia="Times New Roman" w:hAnsi="Arial" w:cs="Arial"/>
                <w:sz w:val="17"/>
                <w:szCs w:val="17"/>
              </w:rPr>
              <w:t>Section</w:t>
            </w:r>
            <w:r w:rsidR="008A3675">
              <w:rPr>
                <w:rFonts w:ascii="Arial" w:eastAsia="Times New Roman" w:hAnsi="Arial" w:cs="Arial"/>
                <w:sz w:val="17"/>
                <w:szCs w:val="17"/>
              </w:rPr>
              <w:t>: 8: Incoming Parts and Materials Inspection</w:t>
            </w:r>
          </w:p>
          <w:p w:rsidR="00B67FC0" w:rsidRDefault="00B67FC0">
            <w:pPr>
              <w:rPr>
                <w:rFonts w:ascii="Arial" w:eastAsia="Times New Roman" w:hAnsi="Arial" w:cs="Arial"/>
                <w:sz w:val="17"/>
                <w:szCs w:val="17"/>
              </w:rPr>
            </w:pPr>
            <w:r>
              <w:rPr>
                <w:rFonts w:ascii="Arial" w:eastAsia="Times New Roman" w:hAnsi="Arial" w:cs="Arial"/>
                <w:sz w:val="17"/>
                <w:szCs w:val="17"/>
              </w:rPr>
              <w:t>QCM</w:t>
            </w:r>
          </w:p>
          <w:p w:rsidR="00B67FC0" w:rsidRDefault="00B67FC0">
            <w:pPr>
              <w:rPr>
                <w:rFonts w:ascii="Arial" w:eastAsia="Times New Roman" w:hAnsi="Arial" w:cs="Arial"/>
                <w:sz w:val="17"/>
                <w:szCs w:val="17"/>
              </w:rPr>
            </w:pPr>
            <w:r>
              <w:rPr>
                <w:rFonts w:ascii="Arial" w:eastAsia="Times New Roman" w:hAnsi="Arial" w:cs="Arial"/>
                <w:sz w:val="17"/>
                <w:szCs w:val="17"/>
              </w:rPr>
              <w:t>Section 21: Inspection Personnel</w:t>
            </w:r>
          </w:p>
          <w:p w:rsidR="00EC5046" w:rsidRDefault="00EC5046">
            <w:pPr>
              <w:rPr>
                <w:rFonts w:ascii="Arial" w:eastAsia="Times New Roman" w:hAnsi="Arial" w:cs="Arial"/>
                <w:sz w:val="17"/>
                <w:szCs w:val="17"/>
              </w:rPr>
            </w:pPr>
            <w:r>
              <w:rPr>
                <w:rFonts w:ascii="Arial" w:eastAsia="Times New Roman" w:hAnsi="Arial" w:cs="Arial"/>
                <w:sz w:val="17"/>
                <w:szCs w:val="17"/>
              </w:rPr>
              <w:t>Section 14.1 Preliminary Inspection</w:t>
            </w:r>
          </w:p>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384645781"/>
              <w:rPr>
                <w:rFonts w:ascii="Arial" w:eastAsia="Times New Roman" w:hAnsi="Arial" w:cs="Arial"/>
                <w:sz w:val="17"/>
                <w:szCs w:val="17"/>
              </w:rPr>
            </w:pPr>
            <w:r>
              <w:rPr>
                <w:rFonts w:ascii="Arial" w:eastAsia="Times New Roman" w:hAnsi="Arial" w:cs="Arial"/>
                <w:sz w:val="17"/>
                <w:szCs w:val="17"/>
              </w:rPr>
              <w:t xml:space="preserve">17    Does the Quality Control Manual specify who (by title) performs preliminary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EC5046">
            <w:pPr>
              <w:rPr>
                <w:rFonts w:ascii="Arial" w:eastAsia="Times New Roman" w:hAnsi="Arial" w:cs="Arial"/>
                <w:sz w:val="17"/>
                <w:szCs w:val="17"/>
              </w:rPr>
            </w:pPr>
            <w:r>
              <w:rPr>
                <w:rFonts w:ascii="Arial" w:eastAsia="Times New Roman" w:hAnsi="Arial" w:cs="Arial"/>
                <w:sz w:val="17"/>
                <w:szCs w:val="17"/>
              </w:rPr>
              <w:t>QCM</w:t>
            </w:r>
          </w:p>
          <w:p w:rsidR="00EC5046" w:rsidRDefault="00EC5046">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64637373"/>
              <w:rPr>
                <w:rFonts w:ascii="Arial" w:eastAsia="Times New Roman" w:hAnsi="Arial" w:cs="Arial"/>
                <w:sz w:val="17"/>
                <w:szCs w:val="17"/>
              </w:rPr>
            </w:pPr>
            <w:r>
              <w:rPr>
                <w:rFonts w:ascii="Arial" w:eastAsia="Times New Roman" w:hAnsi="Arial" w:cs="Arial"/>
                <w:sz w:val="17"/>
                <w:szCs w:val="17"/>
              </w:rPr>
              <w:t xml:space="preserve">18    Does the Quality Control Manual specify when and how preliminary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lastRenderedPageBreak/>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EC5046">
            <w:pPr>
              <w:rPr>
                <w:rFonts w:ascii="Arial" w:eastAsia="Times New Roman" w:hAnsi="Arial" w:cs="Arial"/>
                <w:sz w:val="17"/>
                <w:szCs w:val="17"/>
              </w:rPr>
            </w:pPr>
            <w:r>
              <w:rPr>
                <w:rFonts w:ascii="Arial" w:eastAsia="Times New Roman" w:hAnsi="Arial" w:cs="Arial"/>
                <w:sz w:val="17"/>
                <w:szCs w:val="17"/>
              </w:rPr>
              <w:t>QCM</w:t>
            </w:r>
          </w:p>
          <w:p w:rsidR="00EC5046" w:rsidRDefault="00EC5046">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05130496"/>
              <w:rPr>
                <w:rFonts w:ascii="Arial" w:eastAsia="Times New Roman" w:hAnsi="Arial" w:cs="Arial"/>
                <w:sz w:val="17"/>
                <w:szCs w:val="17"/>
              </w:rPr>
            </w:pPr>
            <w:r>
              <w:rPr>
                <w:rFonts w:ascii="Arial" w:eastAsia="Times New Roman" w:hAnsi="Arial" w:cs="Arial"/>
                <w:sz w:val="17"/>
                <w:szCs w:val="17"/>
              </w:rPr>
              <w:t xml:space="preserve">19    Does the Quality Control Manual describe how discrepancies are recorded if found during preliminary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F21BD">
            <w:pPr>
              <w:rPr>
                <w:rFonts w:ascii="Arial" w:eastAsia="Times New Roman" w:hAnsi="Arial" w:cs="Arial"/>
                <w:sz w:val="17"/>
                <w:szCs w:val="17"/>
              </w:rPr>
            </w:pPr>
            <w:r>
              <w:rPr>
                <w:rFonts w:ascii="Arial" w:eastAsia="Times New Roman" w:hAnsi="Arial" w:cs="Arial"/>
                <w:sz w:val="17"/>
                <w:szCs w:val="17"/>
              </w:rPr>
              <w:t>QCM</w:t>
            </w:r>
          </w:p>
          <w:p w:rsidR="007F21BD" w:rsidRDefault="007F21BD">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87855948"/>
              <w:rPr>
                <w:rFonts w:ascii="Arial" w:eastAsia="Times New Roman" w:hAnsi="Arial" w:cs="Arial"/>
                <w:sz w:val="17"/>
                <w:szCs w:val="17"/>
              </w:rPr>
            </w:pPr>
            <w:r>
              <w:rPr>
                <w:rFonts w:ascii="Arial" w:eastAsia="Times New Roman" w:hAnsi="Arial" w:cs="Arial"/>
                <w:sz w:val="17"/>
                <w:szCs w:val="17"/>
              </w:rPr>
              <w:t xml:space="preserve">20    Do the quality control procedures require retention of preliminary inspections as part of the work order file (work package)?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F21BD">
            <w:pPr>
              <w:rPr>
                <w:rFonts w:ascii="Arial" w:eastAsia="Times New Roman" w:hAnsi="Arial" w:cs="Arial"/>
                <w:sz w:val="17"/>
                <w:szCs w:val="17"/>
              </w:rPr>
            </w:pPr>
            <w:r>
              <w:rPr>
                <w:rFonts w:ascii="Arial" w:eastAsia="Times New Roman" w:hAnsi="Arial" w:cs="Arial"/>
                <w:sz w:val="17"/>
                <w:szCs w:val="17"/>
              </w:rPr>
              <w:t>QCM</w:t>
            </w:r>
          </w:p>
          <w:p w:rsidR="007F21BD" w:rsidRDefault="007F21BD">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38651004"/>
              <w:rPr>
                <w:rFonts w:ascii="Arial" w:eastAsia="Times New Roman" w:hAnsi="Arial" w:cs="Arial"/>
                <w:sz w:val="17"/>
                <w:szCs w:val="17"/>
              </w:rPr>
            </w:pPr>
            <w:r>
              <w:rPr>
                <w:rFonts w:ascii="Arial" w:eastAsia="Times New Roman" w:hAnsi="Arial" w:cs="Arial"/>
                <w:sz w:val="17"/>
                <w:szCs w:val="17"/>
              </w:rPr>
              <w:t xml:space="preserve">23    Do the quality control procedures require that records be kept with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t>Section 11: Handling of Units/Appliances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96105651"/>
              <w:rPr>
                <w:rFonts w:ascii="Arial" w:eastAsia="Times New Roman" w:hAnsi="Arial" w:cs="Arial"/>
                <w:sz w:val="17"/>
                <w:szCs w:val="17"/>
              </w:rPr>
            </w:pPr>
            <w:r>
              <w:rPr>
                <w:rFonts w:ascii="Arial" w:eastAsia="Times New Roman" w:hAnsi="Arial" w:cs="Arial"/>
                <w:sz w:val="17"/>
                <w:szCs w:val="17"/>
              </w:rPr>
              <w:t xml:space="preserve">24    Does the Quality Control Manual include procedures for detecting and reporting suspected unapproved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lastRenderedPageBreak/>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60701159"/>
              <w:rPr>
                <w:rFonts w:ascii="Arial" w:eastAsia="Times New Roman" w:hAnsi="Arial" w:cs="Arial"/>
                <w:sz w:val="17"/>
                <w:szCs w:val="17"/>
              </w:rPr>
            </w:pPr>
            <w:r>
              <w:rPr>
                <w:rFonts w:ascii="Arial" w:eastAsia="Times New Roman" w:hAnsi="Arial" w:cs="Arial"/>
                <w:sz w:val="17"/>
                <w:szCs w:val="17"/>
              </w:rPr>
              <w:t xml:space="preserve">25    Do the quality control procedures require incoming inspections of raw materials to ensure acceptable quality?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14420262"/>
              <w:rPr>
                <w:rFonts w:ascii="Arial" w:eastAsia="Times New Roman" w:hAnsi="Arial" w:cs="Arial"/>
                <w:sz w:val="17"/>
                <w:szCs w:val="17"/>
              </w:rPr>
            </w:pPr>
            <w:r>
              <w:rPr>
                <w:rFonts w:ascii="Arial" w:eastAsia="Times New Roman" w:hAnsi="Arial" w:cs="Arial"/>
                <w:sz w:val="17"/>
                <w:szCs w:val="17"/>
              </w:rPr>
              <w:t xml:space="preserve">26    Does the Quality Control Manual specify who (by title) performs incoming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35807202"/>
              <w:rPr>
                <w:rFonts w:ascii="Arial" w:eastAsia="Times New Roman" w:hAnsi="Arial" w:cs="Arial"/>
                <w:sz w:val="17"/>
                <w:szCs w:val="17"/>
              </w:rPr>
            </w:pPr>
            <w:r>
              <w:rPr>
                <w:rFonts w:ascii="Arial" w:eastAsia="Times New Roman" w:hAnsi="Arial" w:cs="Arial"/>
                <w:sz w:val="17"/>
                <w:szCs w:val="17"/>
              </w:rPr>
              <w:t xml:space="preserve">27    Does the Quality Control Manual specify how incoming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3/1/2017 9:43:32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18394843"/>
              <w:rPr>
                <w:rFonts w:ascii="Arial" w:eastAsia="Times New Roman" w:hAnsi="Arial" w:cs="Arial"/>
                <w:sz w:val="17"/>
                <w:szCs w:val="17"/>
              </w:rPr>
            </w:pPr>
            <w:r>
              <w:rPr>
                <w:rFonts w:ascii="Arial" w:eastAsia="Times New Roman" w:hAnsi="Arial" w:cs="Arial"/>
                <w:sz w:val="17"/>
                <w:szCs w:val="17"/>
              </w:rPr>
              <w:t xml:space="preserve">28    Does the Quality Control Manual specify which technical data is required to perform incoming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w:t>
            </w:r>
            <w:r>
              <w:rPr>
                <w:rFonts w:ascii="Arial" w:eastAsia="Times New Roman" w:hAnsi="Arial" w:cs="Arial"/>
                <w:sz w:val="17"/>
                <w:szCs w:val="17"/>
              </w:rPr>
              <w:lastRenderedPageBreak/>
              <w:t xml:space="preserve">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w:t>
                  </w:r>
                  <w:r w:rsidR="00816783">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816783">
            <w:pPr>
              <w:rPr>
                <w:rFonts w:ascii="Arial" w:eastAsia="Times New Roman" w:hAnsi="Arial" w:cs="Arial"/>
                <w:sz w:val="17"/>
                <w:szCs w:val="17"/>
              </w:rPr>
            </w:pPr>
            <w:r>
              <w:rPr>
                <w:rFonts w:ascii="Arial" w:eastAsia="Times New Roman" w:hAnsi="Arial" w:cs="Arial"/>
                <w:sz w:val="17"/>
                <w:szCs w:val="17"/>
              </w:rPr>
              <w:t>QCM</w:t>
            </w:r>
          </w:p>
          <w:p w:rsidR="00816783" w:rsidRDefault="00816783">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83070286"/>
              <w:rPr>
                <w:rFonts w:ascii="Arial" w:eastAsia="Times New Roman" w:hAnsi="Arial" w:cs="Arial"/>
                <w:sz w:val="17"/>
                <w:szCs w:val="17"/>
              </w:rPr>
            </w:pPr>
            <w:r>
              <w:rPr>
                <w:rFonts w:ascii="Arial" w:eastAsia="Times New Roman" w:hAnsi="Arial" w:cs="Arial"/>
                <w:sz w:val="17"/>
                <w:szCs w:val="17"/>
              </w:rPr>
              <w:t xml:space="preserve">29    Does the Quality Control Manual specify procedures to control items with shelf life limitations?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C138C">
            <w:pPr>
              <w:rPr>
                <w:rFonts w:ascii="Arial" w:eastAsia="Times New Roman" w:hAnsi="Arial" w:cs="Arial"/>
                <w:sz w:val="17"/>
                <w:szCs w:val="17"/>
              </w:rPr>
            </w:pPr>
            <w:r>
              <w:rPr>
                <w:rFonts w:ascii="Arial" w:eastAsia="Times New Roman" w:hAnsi="Arial" w:cs="Arial"/>
                <w:sz w:val="17"/>
                <w:szCs w:val="17"/>
              </w:rPr>
              <w:t>QCM</w:t>
            </w:r>
          </w:p>
          <w:p w:rsidR="003C138C" w:rsidRDefault="003C138C">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3041488"/>
              <w:rPr>
                <w:rFonts w:ascii="Arial" w:eastAsia="Times New Roman" w:hAnsi="Arial" w:cs="Arial"/>
                <w:sz w:val="17"/>
                <w:szCs w:val="17"/>
              </w:rPr>
            </w:pPr>
            <w:r>
              <w:rPr>
                <w:rFonts w:ascii="Arial" w:eastAsia="Times New Roman" w:hAnsi="Arial" w:cs="Arial"/>
                <w:sz w:val="17"/>
                <w:szCs w:val="17"/>
              </w:rPr>
              <w:t xml:space="preserve">30    Do the procedures describe actions taken if materials: </w:t>
            </w:r>
            <w:r>
              <w:rPr>
                <w:rFonts w:ascii="Arial" w:eastAsia="Times New Roman" w:hAnsi="Arial" w:cs="Arial"/>
                <w:sz w:val="17"/>
                <w:szCs w:val="17"/>
              </w:rPr>
              <w:br/>
            </w:r>
            <w:r>
              <w:rPr>
                <w:rFonts w:ascii="Arial" w:eastAsia="Times New Roman" w:hAnsi="Arial" w:cs="Arial"/>
                <w:sz w:val="17"/>
                <w:szCs w:val="17"/>
              </w:rPr>
              <w:br/>
              <w:t xml:space="preserve">      #1. Meet specification; and </w:t>
            </w:r>
            <w:r>
              <w:rPr>
                <w:rFonts w:ascii="Arial" w:eastAsia="Times New Roman" w:hAnsi="Arial" w:cs="Arial"/>
                <w:sz w:val="17"/>
                <w:szCs w:val="17"/>
              </w:rPr>
              <w:br/>
              <w:t xml:space="preserve">      #2. Do not meet specification?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17193012"/>
              <w:rPr>
                <w:rFonts w:ascii="Arial" w:eastAsia="Times New Roman" w:hAnsi="Arial" w:cs="Arial"/>
                <w:sz w:val="17"/>
                <w:szCs w:val="17"/>
              </w:rPr>
            </w:pPr>
            <w:r>
              <w:rPr>
                <w:rFonts w:ascii="Arial" w:eastAsia="Times New Roman" w:hAnsi="Arial" w:cs="Arial"/>
                <w:sz w:val="17"/>
                <w:szCs w:val="17"/>
              </w:rPr>
              <w:t xml:space="preserve">31    Does the Quality Control Manual specify how materials are identified if found acceptable or not acceptable?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16783" w:rsidRDefault="00816783" w:rsidP="00816783">
            <w:pPr>
              <w:rPr>
                <w:rFonts w:ascii="Arial" w:eastAsia="Times New Roman" w:hAnsi="Arial" w:cs="Arial"/>
                <w:sz w:val="17"/>
                <w:szCs w:val="17"/>
              </w:rPr>
            </w:pPr>
            <w:r>
              <w:rPr>
                <w:rFonts w:ascii="Arial" w:eastAsia="Times New Roman" w:hAnsi="Arial" w:cs="Arial"/>
                <w:sz w:val="17"/>
                <w:szCs w:val="17"/>
              </w:rPr>
              <w:t>QCM</w:t>
            </w:r>
          </w:p>
          <w:p w:rsidR="00B67FC0" w:rsidRDefault="00816783" w:rsidP="00816783">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15511971"/>
              <w:rPr>
                <w:rFonts w:ascii="Arial" w:eastAsia="Times New Roman" w:hAnsi="Arial" w:cs="Arial"/>
                <w:sz w:val="17"/>
                <w:szCs w:val="17"/>
              </w:rPr>
            </w:pPr>
            <w:r>
              <w:rPr>
                <w:rFonts w:ascii="Arial" w:eastAsia="Times New Roman" w:hAnsi="Arial" w:cs="Arial"/>
                <w:sz w:val="17"/>
                <w:szCs w:val="17"/>
              </w:rPr>
              <w:t xml:space="preserve">32    Does the Quality Control Manual specify the procedures used for testing materials that require special testing?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80DB8" w:rsidRDefault="00480DB8">
            <w:pPr>
              <w:rPr>
                <w:rFonts w:ascii="Arial" w:eastAsia="Times New Roman" w:hAnsi="Arial" w:cs="Arial"/>
                <w:sz w:val="17"/>
                <w:szCs w:val="17"/>
              </w:rPr>
            </w:pPr>
            <w:r>
              <w:rPr>
                <w:rFonts w:ascii="Arial" w:eastAsia="Times New Roman" w:hAnsi="Arial" w:cs="Arial"/>
                <w:sz w:val="17"/>
                <w:szCs w:val="17"/>
              </w:rPr>
              <w:t>QCM</w:t>
            </w:r>
          </w:p>
          <w:p w:rsidR="00480DB8" w:rsidRDefault="00480DB8">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610317137"/>
              <w:rPr>
                <w:rFonts w:ascii="Arial" w:eastAsia="Times New Roman" w:hAnsi="Arial" w:cs="Arial"/>
                <w:sz w:val="17"/>
                <w:szCs w:val="17"/>
              </w:rPr>
            </w:pPr>
            <w:r>
              <w:rPr>
                <w:rFonts w:ascii="Arial" w:eastAsia="Times New Roman" w:hAnsi="Arial" w:cs="Arial"/>
                <w:sz w:val="17"/>
                <w:szCs w:val="17"/>
              </w:rPr>
              <w:lastRenderedPageBreak/>
              <w:t xml:space="preserve">33    Does the Quality Control Manual specify the disposition of incoming inspection records?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80DB8" w:rsidRDefault="00480DB8" w:rsidP="00480DB8">
            <w:pPr>
              <w:rPr>
                <w:rFonts w:ascii="Arial" w:eastAsia="Times New Roman" w:hAnsi="Arial" w:cs="Arial"/>
                <w:sz w:val="17"/>
                <w:szCs w:val="17"/>
              </w:rPr>
            </w:pPr>
            <w:r>
              <w:rPr>
                <w:rFonts w:ascii="Arial" w:eastAsia="Times New Roman" w:hAnsi="Arial" w:cs="Arial"/>
                <w:sz w:val="17"/>
                <w:szCs w:val="17"/>
              </w:rPr>
              <w:t>QCM</w:t>
            </w:r>
          </w:p>
          <w:p w:rsidR="00B67FC0" w:rsidRDefault="00480DB8" w:rsidP="00480DB8">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1553585"/>
              <w:rPr>
                <w:rFonts w:ascii="Arial" w:eastAsia="Times New Roman" w:hAnsi="Arial" w:cs="Arial"/>
                <w:sz w:val="17"/>
                <w:szCs w:val="17"/>
              </w:rPr>
            </w:pPr>
            <w:r>
              <w:rPr>
                <w:rFonts w:ascii="Arial" w:eastAsia="Times New Roman" w:hAnsi="Arial" w:cs="Arial"/>
                <w:sz w:val="17"/>
                <w:szCs w:val="17"/>
              </w:rPr>
              <w:t xml:space="preserve">34    Does the Quality Control Manual specify how traceability of materials received in lots, such as weld wire and coating powders, is ensured?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11: Handling of Article/Appliances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08071626"/>
              <w:rPr>
                <w:rFonts w:ascii="Arial" w:eastAsia="Times New Roman" w:hAnsi="Arial" w:cs="Arial"/>
                <w:sz w:val="17"/>
                <w:szCs w:val="17"/>
              </w:rPr>
            </w:pPr>
            <w:r>
              <w:rPr>
                <w:rFonts w:ascii="Arial" w:eastAsia="Times New Roman" w:hAnsi="Arial" w:cs="Arial"/>
                <w:sz w:val="17"/>
                <w:szCs w:val="17"/>
              </w:rPr>
              <w:t xml:space="preserve">35    Does the Quality Control Manual include procedures for: </w:t>
            </w:r>
            <w:r>
              <w:rPr>
                <w:rFonts w:ascii="Arial" w:eastAsia="Times New Roman" w:hAnsi="Arial" w:cs="Arial"/>
                <w:sz w:val="17"/>
                <w:szCs w:val="17"/>
              </w:rPr>
              <w:br/>
            </w:r>
            <w:r>
              <w:rPr>
                <w:rFonts w:ascii="Arial" w:eastAsia="Times New Roman" w:hAnsi="Arial" w:cs="Arial"/>
                <w:sz w:val="17"/>
                <w:szCs w:val="17"/>
              </w:rPr>
              <w:br/>
              <w:t xml:space="preserve">      #1. Reporting malfunctions, defects or serious failures; </w:t>
            </w:r>
            <w:r>
              <w:rPr>
                <w:rFonts w:ascii="Arial" w:eastAsia="Times New Roman" w:hAnsi="Arial" w:cs="Arial"/>
                <w:sz w:val="17"/>
                <w:szCs w:val="17"/>
              </w:rPr>
              <w:br/>
              <w:t xml:space="preserve">      #2. Ensuring continuity of inspection responsibility; </w:t>
            </w:r>
            <w:r>
              <w:rPr>
                <w:rFonts w:ascii="Arial" w:eastAsia="Times New Roman" w:hAnsi="Arial" w:cs="Arial"/>
                <w:sz w:val="17"/>
                <w:szCs w:val="17"/>
              </w:rPr>
              <w:br/>
              <w:t xml:space="preserve">      #3. Segregating repairable from non-repairable articles; and </w:t>
            </w:r>
            <w:r>
              <w:rPr>
                <w:rFonts w:ascii="Arial" w:eastAsia="Times New Roman" w:hAnsi="Arial" w:cs="Arial"/>
                <w:sz w:val="17"/>
                <w:szCs w:val="17"/>
              </w:rPr>
              <w:br/>
              <w:t xml:space="preserve">      #4. Tagging or identifying articles, including repairable and non-repairable articles?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145.221</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14: Inspections</w:t>
            </w:r>
          </w:p>
          <w:p w:rsidR="00A10445" w:rsidRDefault="00A10445">
            <w:pPr>
              <w:rPr>
                <w:rFonts w:ascii="Arial" w:eastAsia="Times New Roman" w:hAnsi="Arial" w:cs="Arial"/>
                <w:sz w:val="17"/>
                <w:szCs w:val="17"/>
              </w:rPr>
            </w:pPr>
            <w:r>
              <w:rPr>
                <w:rFonts w:ascii="Arial" w:eastAsia="Times New Roman" w:hAnsi="Arial" w:cs="Arial"/>
                <w:sz w:val="17"/>
                <w:szCs w:val="17"/>
              </w:rPr>
              <w:t>Section 15: Parts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76839573"/>
              <w:rPr>
                <w:rFonts w:ascii="Arial" w:eastAsia="Times New Roman" w:hAnsi="Arial" w:cs="Arial"/>
                <w:sz w:val="17"/>
                <w:szCs w:val="17"/>
              </w:rPr>
            </w:pPr>
            <w:r>
              <w:rPr>
                <w:rFonts w:ascii="Arial" w:eastAsia="Times New Roman" w:hAnsi="Arial" w:cs="Arial"/>
                <w:sz w:val="17"/>
                <w:szCs w:val="17"/>
              </w:rPr>
              <w:t xml:space="preserve">36    Does the Quality Control Manual specify who (by title) performs the receiving inspection?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A10445" w:rsidRDefault="00A10445">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31916674"/>
              <w:rPr>
                <w:rFonts w:ascii="Arial" w:eastAsia="Times New Roman" w:hAnsi="Arial" w:cs="Arial"/>
                <w:sz w:val="17"/>
                <w:szCs w:val="17"/>
              </w:rPr>
            </w:pPr>
            <w:r>
              <w:rPr>
                <w:rFonts w:ascii="Arial" w:eastAsia="Times New Roman" w:hAnsi="Arial" w:cs="Arial"/>
                <w:sz w:val="17"/>
                <w:szCs w:val="17"/>
              </w:rPr>
              <w:lastRenderedPageBreak/>
              <w:t xml:space="preserve">37    Does the Quality Control Manual specify how the receiving inspection is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C7473" w:rsidRDefault="006C7473" w:rsidP="006C7473">
            <w:pPr>
              <w:rPr>
                <w:rFonts w:ascii="Arial" w:eastAsia="Times New Roman" w:hAnsi="Arial" w:cs="Arial"/>
                <w:sz w:val="17"/>
                <w:szCs w:val="17"/>
              </w:rPr>
            </w:pPr>
            <w:r>
              <w:rPr>
                <w:rFonts w:ascii="Arial" w:eastAsia="Times New Roman" w:hAnsi="Arial" w:cs="Arial"/>
                <w:sz w:val="17"/>
                <w:szCs w:val="17"/>
              </w:rPr>
              <w:t>QCM</w:t>
            </w:r>
          </w:p>
          <w:p w:rsidR="006C7473" w:rsidRDefault="006C7473" w:rsidP="006C7473">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B67FC0" w:rsidRDefault="006C7473" w:rsidP="006C7473">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9595909"/>
              <w:rPr>
                <w:rFonts w:ascii="Arial" w:eastAsia="Times New Roman" w:hAnsi="Arial" w:cs="Arial"/>
                <w:sz w:val="17"/>
                <w:szCs w:val="17"/>
              </w:rPr>
            </w:pPr>
            <w:r>
              <w:rPr>
                <w:rFonts w:ascii="Arial" w:eastAsia="Times New Roman" w:hAnsi="Arial" w:cs="Arial"/>
                <w:sz w:val="17"/>
                <w:szCs w:val="17"/>
              </w:rPr>
              <w:t xml:space="preserve">38    Does the Quality Control Manual specify who (by title) issues: </w:t>
            </w:r>
            <w:r>
              <w:rPr>
                <w:rFonts w:ascii="Arial" w:eastAsia="Times New Roman" w:hAnsi="Arial" w:cs="Arial"/>
                <w:sz w:val="17"/>
                <w:szCs w:val="17"/>
              </w:rPr>
              <w:br/>
            </w:r>
            <w:r>
              <w:rPr>
                <w:rFonts w:ascii="Arial" w:eastAsia="Times New Roman" w:hAnsi="Arial" w:cs="Arial"/>
                <w:sz w:val="17"/>
                <w:szCs w:val="17"/>
              </w:rPr>
              <w:br/>
              <w:t xml:space="preserve">      #1. Stamps; </w:t>
            </w:r>
            <w:r>
              <w:rPr>
                <w:rFonts w:ascii="Arial" w:eastAsia="Times New Roman" w:hAnsi="Arial" w:cs="Arial"/>
                <w:sz w:val="17"/>
                <w:szCs w:val="17"/>
              </w:rPr>
              <w:br/>
              <w:t xml:space="preserve">      #2. Badges; or </w:t>
            </w:r>
            <w:r>
              <w:rPr>
                <w:rFonts w:ascii="Arial" w:eastAsia="Times New Roman" w:hAnsi="Arial" w:cs="Arial"/>
                <w:sz w:val="17"/>
                <w:szCs w:val="17"/>
              </w:rPr>
              <w:br/>
              <w:t xml:space="preserve">      #3. Authorizations?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48754F">
            <w:pPr>
              <w:rPr>
                <w:rFonts w:ascii="Arial" w:eastAsia="Times New Roman" w:hAnsi="Arial" w:cs="Arial"/>
                <w:sz w:val="17"/>
                <w:szCs w:val="17"/>
              </w:rPr>
            </w:pPr>
            <w:r>
              <w:rPr>
                <w:rFonts w:ascii="Arial" w:eastAsia="Times New Roman" w:hAnsi="Arial" w:cs="Arial"/>
                <w:sz w:val="17"/>
                <w:szCs w:val="17"/>
              </w:rPr>
              <w:t>QCM</w:t>
            </w:r>
          </w:p>
          <w:p w:rsidR="0048754F" w:rsidRDefault="0048754F">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392999373"/>
              <w:rPr>
                <w:rFonts w:ascii="Arial" w:eastAsia="Times New Roman" w:hAnsi="Arial" w:cs="Arial"/>
                <w:sz w:val="17"/>
                <w:szCs w:val="17"/>
              </w:rPr>
            </w:pPr>
            <w:r>
              <w:rPr>
                <w:rFonts w:ascii="Arial" w:eastAsia="Times New Roman" w:hAnsi="Arial" w:cs="Arial"/>
                <w:sz w:val="17"/>
                <w:szCs w:val="17"/>
              </w:rPr>
              <w:t xml:space="preserve">39    Does the Quality Control Manual include procedures to trace (to the individual) work sign-off authorizations?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48754F">
            <w:pPr>
              <w:rPr>
                <w:rFonts w:ascii="Arial" w:eastAsia="Times New Roman" w:hAnsi="Arial" w:cs="Arial"/>
                <w:sz w:val="17"/>
                <w:szCs w:val="17"/>
              </w:rPr>
            </w:pPr>
            <w:r>
              <w:rPr>
                <w:rFonts w:ascii="Arial" w:eastAsia="Times New Roman" w:hAnsi="Arial" w:cs="Arial"/>
                <w:sz w:val="17"/>
                <w:szCs w:val="17"/>
              </w:rPr>
              <w:t>QCM</w:t>
            </w:r>
          </w:p>
          <w:p w:rsidR="0048754F" w:rsidRDefault="0048754F">
            <w:pPr>
              <w:rPr>
                <w:rFonts w:ascii="Arial" w:eastAsia="Times New Roman" w:hAnsi="Arial" w:cs="Arial"/>
                <w:sz w:val="17"/>
                <w:szCs w:val="17"/>
              </w:rPr>
            </w:pPr>
            <w:r>
              <w:rPr>
                <w:rFonts w:ascii="Arial" w:eastAsia="Times New Roman" w:hAnsi="Arial" w:cs="Arial"/>
                <w:sz w:val="17"/>
                <w:szCs w:val="17"/>
              </w:rPr>
              <w:t>Section 14: Preliminary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46292741"/>
              <w:rPr>
                <w:rFonts w:ascii="Arial" w:eastAsia="Times New Roman" w:hAnsi="Arial" w:cs="Arial"/>
                <w:sz w:val="17"/>
                <w:szCs w:val="17"/>
              </w:rPr>
            </w:pPr>
            <w:r>
              <w:rPr>
                <w:rFonts w:ascii="Arial" w:eastAsia="Times New Roman" w:hAnsi="Arial" w:cs="Arial"/>
                <w:sz w:val="17"/>
                <w:szCs w:val="17"/>
              </w:rPr>
              <w:t xml:space="preserve">40    Do the quality control procedures require that stamps (if used) be checked for legibility?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4007A" w:rsidRDefault="0014007A" w:rsidP="0014007A">
            <w:pPr>
              <w:rPr>
                <w:rFonts w:ascii="Arial" w:eastAsia="Times New Roman" w:hAnsi="Arial" w:cs="Arial"/>
                <w:sz w:val="17"/>
                <w:szCs w:val="17"/>
              </w:rPr>
            </w:pPr>
            <w:r>
              <w:rPr>
                <w:rFonts w:ascii="Arial" w:eastAsia="Times New Roman" w:hAnsi="Arial" w:cs="Arial"/>
                <w:sz w:val="17"/>
                <w:szCs w:val="17"/>
              </w:rPr>
              <w:t>QCM</w:t>
            </w:r>
          </w:p>
          <w:p w:rsidR="00B67FC0" w:rsidRDefault="0014007A" w:rsidP="0014007A">
            <w:pPr>
              <w:rPr>
                <w:rFonts w:ascii="Arial" w:eastAsia="Times New Roman" w:hAnsi="Arial" w:cs="Arial"/>
                <w:sz w:val="17"/>
                <w:szCs w:val="17"/>
              </w:rPr>
            </w:pPr>
            <w:r>
              <w:rPr>
                <w:rFonts w:ascii="Arial" w:eastAsia="Times New Roman" w:hAnsi="Arial" w:cs="Arial"/>
                <w:sz w:val="17"/>
                <w:szCs w:val="17"/>
              </w:rPr>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97896645"/>
              <w:rPr>
                <w:rFonts w:ascii="Arial" w:eastAsia="Times New Roman" w:hAnsi="Arial" w:cs="Arial"/>
                <w:sz w:val="17"/>
                <w:szCs w:val="17"/>
              </w:rPr>
            </w:pPr>
            <w:r>
              <w:rPr>
                <w:rFonts w:ascii="Arial" w:eastAsia="Times New Roman" w:hAnsi="Arial" w:cs="Arial"/>
                <w:sz w:val="17"/>
                <w:szCs w:val="17"/>
              </w:rPr>
              <w:t xml:space="preserve">41    Do the quality control procedures require that stamps, badges, or authorizations be returned to or revoked by the responsible manager after termination or reassignment of an employee?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r>
            <w:r>
              <w:rPr>
                <w:rFonts w:ascii="Arial" w:eastAsia="Times New Roman" w:hAnsi="Arial" w:cs="Arial"/>
                <w:sz w:val="17"/>
                <w:szCs w:val="17"/>
              </w:rPr>
              <w:lastRenderedPageBreak/>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6F3703">
            <w:pPr>
              <w:rPr>
                <w:rFonts w:ascii="Arial" w:eastAsia="Times New Roman" w:hAnsi="Arial" w:cs="Arial"/>
                <w:sz w:val="17"/>
                <w:szCs w:val="17"/>
              </w:rPr>
            </w:pPr>
            <w:r>
              <w:rPr>
                <w:rFonts w:ascii="Arial" w:eastAsia="Times New Roman" w:hAnsi="Arial" w:cs="Arial"/>
                <w:sz w:val="17"/>
                <w:szCs w:val="17"/>
              </w:rPr>
              <w:t>RSM</w:t>
            </w:r>
          </w:p>
          <w:p w:rsidR="006F3703" w:rsidRDefault="006F3703">
            <w:pPr>
              <w:rPr>
                <w:rFonts w:ascii="Arial" w:eastAsia="Times New Roman" w:hAnsi="Arial" w:cs="Arial"/>
                <w:sz w:val="17"/>
                <w:szCs w:val="17"/>
              </w:rPr>
            </w:pPr>
            <w:r>
              <w:rPr>
                <w:rFonts w:ascii="Arial" w:eastAsia="Times New Roman" w:hAnsi="Arial" w:cs="Arial"/>
                <w:sz w:val="17"/>
                <w:szCs w:val="17"/>
              </w:rPr>
              <w:lastRenderedPageBreak/>
              <w:t>Section 8: Roster of Repair Station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79187290"/>
              <w:rPr>
                <w:rFonts w:ascii="Arial" w:eastAsia="Times New Roman" w:hAnsi="Arial" w:cs="Arial"/>
                <w:sz w:val="17"/>
                <w:szCs w:val="17"/>
              </w:rPr>
            </w:pPr>
            <w:r>
              <w:rPr>
                <w:rFonts w:ascii="Arial" w:eastAsia="Times New Roman" w:hAnsi="Arial" w:cs="Arial"/>
                <w:sz w:val="17"/>
                <w:szCs w:val="17"/>
              </w:rPr>
              <w:t xml:space="preserve">42    Does the Quality Control Manual include security procedures for the work sign-off system used (stamps or electronic)?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10/27/2015 4:50:44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6F3703">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4007A" w:rsidRDefault="006F3703">
            <w:pPr>
              <w:rPr>
                <w:rFonts w:ascii="Arial" w:eastAsia="Times New Roman" w:hAnsi="Arial" w:cs="Arial"/>
                <w:sz w:val="17"/>
                <w:szCs w:val="17"/>
              </w:rPr>
            </w:pPr>
            <w:r>
              <w:rPr>
                <w:rFonts w:ascii="Arial" w:eastAsia="Times New Roman" w:hAnsi="Arial" w:cs="Arial"/>
                <w:sz w:val="17"/>
                <w:szCs w:val="17"/>
              </w:rPr>
              <w:t xml:space="preserve">Do not use stamps or electronic signatures for signoff.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98087738"/>
              <w:rPr>
                <w:rFonts w:ascii="Arial" w:eastAsia="Times New Roman" w:hAnsi="Arial" w:cs="Arial"/>
                <w:sz w:val="17"/>
                <w:szCs w:val="17"/>
              </w:rPr>
            </w:pPr>
            <w:r>
              <w:rPr>
                <w:rFonts w:ascii="Arial" w:eastAsia="Times New Roman" w:hAnsi="Arial" w:cs="Arial"/>
                <w:sz w:val="17"/>
                <w:szCs w:val="17"/>
              </w:rPr>
              <w:t xml:space="preserve">43    Does the Quality Control Manual describe the system for inspecting all articles involved in accidents for hidden damage, including: </w:t>
            </w:r>
            <w:r>
              <w:rPr>
                <w:rFonts w:ascii="Arial" w:eastAsia="Times New Roman" w:hAnsi="Arial" w:cs="Arial"/>
                <w:sz w:val="17"/>
                <w:szCs w:val="17"/>
              </w:rPr>
              <w:br/>
            </w:r>
            <w:r>
              <w:rPr>
                <w:rFonts w:ascii="Arial" w:eastAsia="Times New Roman" w:hAnsi="Arial" w:cs="Arial"/>
                <w:sz w:val="17"/>
                <w:szCs w:val="17"/>
              </w:rPr>
              <w:br/>
              <w:t xml:space="preserve">      #1. Who (by title) performs the inspections; </w:t>
            </w:r>
            <w:r>
              <w:rPr>
                <w:rFonts w:ascii="Arial" w:eastAsia="Times New Roman" w:hAnsi="Arial" w:cs="Arial"/>
                <w:sz w:val="17"/>
                <w:szCs w:val="17"/>
              </w:rPr>
              <w:br/>
              <w:t xml:space="preserve">      #2. How inspections are recorded; </w:t>
            </w:r>
            <w:r>
              <w:rPr>
                <w:rFonts w:ascii="Arial" w:eastAsia="Times New Roman" w:hAnsi="Arial" w:cs="Arial"/>
                <w:sz w:val="17"/>
                <w:szCs w:val="17"/>
              </w:rPr>
              <w:br/>
              <w:t xml:space="preserve">      #3. Where defects are recorded; </w:t>
            </w:r>
            <w:r>
              <w:rPr>
                <w:rFonts w:ascii="Arial" w:eastAsia="Times New Roman" w:hAnsi="Arial" w:cs="Arial"/>
                <w:sz w:val="17"/>
                <w:szCs w:val="17"/>
              </w:rPr>
              <w:br/>
              <w:t xml:space="preserve">      #4. How inspections of adjacent areas around the obvious damage are executed; </w:t>
            </w:r>
            <w:r>
              <w:rPr>
                <w:rFonts w:ascii="Arial" w:eastAsia="Times New Roman" w:hAnsi="Arial" w:cs="Arial"/>
                <w:sz w:val="17"/>
                <w:szCs w:val="17"/>
              </w:rPr>
              <w:br/>
              <w:t xml:space="preserve">      #5. Who communicates with the customer; and </w:t>
            </w:r>
            <w:r>
              <w:rPr>
                <w:rFonts w:ascii="Arial" w:eastAsia="Times New Roman" w:hAnsi="Arial" w:cs="Arial"/>
                <w:sz w:val="17"/>
                <w:szCs w:val="17"/>
              </w:rPr>
              <w:br/>
              <w:t xml:space="preserve">      #6. What methods are used for making sure the record of this inspection is made part of the work order file?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6F3703">
            <w:pPr>
              <w:rPr>
                <w:rFonts w:ascii="Arial" w:eastAsia="Times New Roman" w:hAnsi="Arial" w:cs="Arial"/>
                <w:sz w:val="17"/>
                <w:szCs w:val="17"/>
              </w:rPr>
            </w:pPr>
            <w:r>
              <w:rPr>
                <w:rFonts w:ascii="Arial" w:eastAsia="Times New Roman" w:hAnsi="Arial" w:cs="Arial"/>
                <w:sz w:val="17"/>
                <w:szCs w:val="17"/>
              </w:rPr>
              <w:t>QCM</w:t>
            </w:r>
          </w:p>
          <w:p w:rsidR="006F3703" w:rsidRDefault="006F3703">
            <w:pPr>
              <w:rPr>
                <w:rFonts w:ascii="Arial" w:eastAsia="Times New Roman" w:hAnsi="Arial" w:cs="Arial"/>
                <w:sz w:val="17"/>
                <w:szCs w:val="17"/>
              </w:rPr>
            </w:pPr>
            <w:r>
              <w:rPr>
                <w:rFonts w:ascii="Arial" w:eastAsia="Times New Roman" w:hAnsi="Arial" w:cs="Arial"/>
                <w:sz w:val="17"/>
                <w:szCs w:val="17"/>
              </w:rPr>
              <w:t>Section 14.3: Hidden Damage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55169685"/>
              <w:rPr>
                <w:rFonts w:ascii="Arial" w:eastAsia="Times New Roman" w:hAnsi="Arial" w:cs="Arial"/>
                <w:sz w:val="17"/>
                <w:szCs w:val="17"/>
              </w:rPr>
            </w:pPr>
            <w:r>
              <w:rPr>
                <w:rFonts w:ascii="Arial" w:eastAsia="Times New Roman" w:hAnsi="Arial" w:cs="Arial"/>
                <w:sz w:val="17"/>
                <w:szCs w:val="17"/>
              </w:rPr>
              <w:t xml:space="preserve">44    Does the Quality Control Manual specify, for in-process inspections: </w:t>
            </w:r>
            <w:r>
              <w:rPr>
                <w:rFonts w:ascii="Arial" w:eastAsia="Times New Roman" w:hAnsi="Arial" w:cs="Arial"/>
                <w:sz w:val="17"/>
                <w:szCs w:val="17"/>
              </w:rPr>
              <w:br/>
            </w:r>
            <w:r>
              <w:rPr>
                <w:rFonts w:ascii="Arial" w:eastAsia="Times New Roman" w:hAnsi="Arial" w:cs="Arial"/>
                <w:sz w:val="17"/>
                <w:szCs w:val="17"/>
              </w:rPr>
              <w:br/>
              <w:t xml:space="preserve">      #1. Who (by title) performs the inspections; </w:t>
            </w:r>
            <w:r>
              <w:rPr>
                <w:rFonts w:ascii="Arial" w:eastAsia="Times New Roman" w:hAnsi="Arial" w:cs="Arial"/>
                <w:sz w:val="17"/>
                <w:szCs w:val="17"/>
              </w:rPr>
              <w:br/>
              <w:t xml:space="preserve">      #2. How the inspection and defects or discrepancies (if found) are recorded; </w:t>
            </w:r>
            <w:r>
              <w:rPr>
                <w:rFonts w:ascii="Arial" w:eastAsia="Times New Roman" w:hAnsi="Arial" w:cs="Arial"/>
                <w:sz w:val="17"/>
                <w:szCs w:val="17"/>
              </w:rPr>
              <w:br/>
              <w:t xml:space="preserve">      #3. How steps performed out of sequence are authorized and recorded; </w:t>
            </w:r>
            <w:r>
              <w:rPr>
                <w:rFonts w:ascii="Arial" w:eastAsia="Times New Roman" w:hAnsi="Arial" w:cs="Arial"/>
                <w:sz w:val="17"/>
                <w:szCs w:val="17"/>
              </w:rPr>
              <w:br/>
              <w:t xml:space="preserve">      #4. How rework is performed if the in-process inspection is not satisfactory; </w:t>
            </w:r>
            <w:r>
              <w:rPr>
                <w:rFonts w:ascii="Arial" w:eastAsia="Times New Roman" w:hAnsi="Arial" w:cs="Arial"/>
                <w:sz w:val="17"/>
                <w:szCs w:val="17"/>
              </w:rPr>
              <w:br/>
              <w:t xml:space="preserve">      #5. What methods are used for recording inspections in the work order file; </w:t>
            </w:r>
            <w:r>
              <w:rPr>
                <w:rFonts w:ascii="Arial" w:eastAsia="Times New Roman" w:hAnsi="Arial" w:cs="Arial"/>
                <w:sz w:val="17"/>
                <w:szCs w:val="17"/>
              </w:rPr>
              <w:br/>
              <w:t xml:space="preserve">      #6. Who determines when they are performed, and how that person makes that determination; and </w:t>
            </w:r>
            <w:r>
              <w:rPr>
                <w:rFonts w:ascii="Arial" w:eastAsia="Times New Roman" w:hAnsi="Arial" w:cs="Arial"/>
                <w:sz w:val="17"/>
                <w:szCs w:val="17"/>
              </w:rPr>
              <w:br/>
              <w:t xml:space="preserve">      #7. How articles are inspected and documentation is reviewed for maintenance performed by contracted facilities?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r>
            <w:r>
              <w:rPr>
                <w:rFonts w:ascii="Arial" w:eastAsia="Times New Roman" w:hAnsi="Arial" w:cs="Arial"/>
                <w:sz w:val="17"/>
                <w:szCs w:val="17"/>
              </w:rPr>
              <w:lastRenderedPageBreak/>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7:36:49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1396,  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F3703" w:rsidRDefault="006F3703">
            <w:pPr>
              <w:rPr>
                <w:rFonts w:ascii="Arial" w:eastAsia="Times New Roman" w:hAnsi="Arial" w:cs="Arial"/>
                <w:sz w:val="17"/>
                <w:szCs w:val="17"/>
              </w:rPr>
            </w:pPr>
          </w:p>
          <w:p w:rsidR="006F3703" w:rsidRDefault="006F3703" w:rsidP="006F3703">
            <w:pPr>
              <w:rPr>
                <w:rFonts w:ascii="Arial" w:eastAsia="Times New Roman" w:hAnsi="Arial" w:cs="Arial"/>
                <w:sz w:val="17"/>
                <w:szCs w:val="17"/>
              </w:rPr>
            </w:pPr>
            <w:r>
              <w:rPr>
                <w:rFonts w:ascii="Arial" w:eastAsia="Times New Roman" w:hAnsi="Arial" w:cs="Arial"/>
                <w:sz w:val="17"/>
                <w:szCs w:val="17"/>
              </w:rPr>
              <w:t>#1-#6</w:t>
            </w:r>
          </w:p>
          <w:p w:rsidR="006F3703" w:rsidRDefault="006F3703" w:rsidP="006F3703">
            <w:pPr>
              <w:rPr>
                <w:rFonts w:ascii="Arial" w:eastAsia="Times New Roman" w:hAnsi="Arial" w:cs="Arial"/>
                <w:sz w:val="17"/>
                <w:szCs w:val="17"/>
              </w:rPr>
            </w:pPr>
            <w:r>
              <w:rPr>
                <w:rFonts w:ascii="Arial" w:eastAsia="Times New Roman" w:hAnsi="Arial" w:cs="Arial"/>
                <w:sz w:val="17"/>
                <w:szCs w:val="17"/>
              </w:rPr>
              <w:t>QCM</w:t>
            </w:r>
          </w:p>
          <w:p w:rsidR="006F3703" w:rsidRDefault="006F3703" w:rsidP="006F3703">
            <w:pPr>
              <w:rPr>
                <w:rFonts w:ascii="Arial" w:eastAsia="Times New Roman" w:hAnsi="Arial" w:cs="Arial"/>
                <w:sz w:val="17"/>
                <w:szCs w:val="17"/>
              </w:rPr>
            </w:pPr>
            <w:r>
              <w:rPr>
                <w:rFonts w:ascii="Arial" w:eastAsia="Times New Roman" w:hAnsi="Arial" w:cs="Arial"/>
                <w:sz w:val="17"/>
                <w:szCs w:val="17"/>
              </w:rPr>
              <w:t>Section 14.2: In Progress Inspection.</w:t>
            </w:r>
          </w:p>
          <w:p w:rsidR="00C81266" w:rsidRDefault="00C81266" w:rsidP="006F3703">
            <w:pPr>
              <w:rPr>
                <w:rFonts w:ascii="Arial" w:eastAsia="Times New Roman" w:hAnsi="Arial" w:cs="Arial"/>
                <w:sz w:val="17"/>
                <w:szCs w:val="17"/>
              </w:rPr>
            </w:pPr>
            <w:r>
              <w:rPr>
                <w:rFonts w:ascii="Arial" w:eastAsia="Times New Roman" w:hAnsi="Arial" w:cs="Arial"/>
                <w:sz w:val="17"/>
                <w:szCs w:val="17"/>
              </w:rPr>
              <w:t>#7</w:t>
            </w:r>
          </w:p>
          <w:p w:rsidR="00C81266" w:rsidRDefault="00C81266" w:rsidP="006F3703">
            <w:pPr>
              <w:rPr>
                <w:rFonts w:ascii="Arial" w:eastAsia="Times New Roman" w:hAnsi="Arial" w:cs="Arial"/>
                <w:sz w:val="17"/>
                <w:szCs w:val="17"/>
              </w:rPr>
            </w:pPr>
            <w:r>
              <w:rPr>
                <w:rFonts w:ascii="Arial" w:eastAsia="Times New Roman" w:hAnsi="Arial" w:cs="Arial"/>
                <w:sz w:val="17"/>
                <w:szCs w:val="17"/>
              </w:rPr>
              <w:t>QCM</w:t>
            </w:r>
          </w:p>
          <w:p w:rsidR="00C81266" w:rsidRDefault="00C81266" w:rsidP="006F3703">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B67FC0" w:rsidRPr="006F3703" w:rsidRDefault="00B67FC0" w:rsidP="006F3703">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87810008"/>
              <w:rPr>
                <w:rFonts w:ascii="Arial" w:eastAsia="Times New Roman" w:hAnsi="Arial" w:cs="Arial"/>
                <w:sz w:val="17"/>
                <w:szCs w:val="17"/>
              </w:rPr>
            </w:pPr>
            <w:r>
              <w:rPr>
                <w:rFonts w:ascii="Arial" w:eastAsia="Times New Roman" w:hAnsi="Arial" w:cs="Arial"/>
                <w:sz w:val="17"/>
                <w:szCs w:val="17"/>
              </w:rPr>
              <w:t xml:space="preserve">45    Does the Quality Control Manual specify, for final inspections: </w:t>
            </w:r>
            <w:r>
              <w:rPr>
                <w:rFonts w:ascii="Arial" w:eastAsia="Times New Roman" w:hAnsi="Arial" w:cs="Arial"/>
                <w:sz w:val="17"/>
                <w:szCs w:val="17"/>
              </w:rPr>
              <w:br/>
            </w:r>
            <w:r>
              <w:rPr>
                <w:rFonts w:ascii="Arial" w:eastAsia="Times New Roman" w:hAnsi="Arial" w:cs="Arial"/>
                <w:sz w:val="17"/>
                <w:szCs w:val="17"/>
              </w:rPr>
              <w:br/>
              <w:t xml:space="preserve">      #1. Who (by title) performs inspections; </w:t>
            </w:r>
            <w:r>
              <w:rPr>
                <w:rFonts w:ascii="Arial" w:eastAsia="Times New Roman" w:hAnsi="Arial" w:cs="Arial"/>
                <w:sz w:val="17"/>
                <w:szCs w:val="17"/>
              </w:rPr>
              <w:br/>
              <w:t xml:space="preserve">      #2. How inspections are performed and recorded; and </w:t>
            </w:r>
            <w:r>
              <w:rPr>
                <w:rFonts w:ascii="Arial" w:eastAsia="Times New Roman" w:hAnsi="Arial" w:cs="Arial"/>
                <w:sz w:val="17"/>
                <w:szCs w:val="17"/>
              </w:rPr>
              <w:br/>
              <w:t xml:space="preserve">      #3. How rework is performed if the final inspection is not satisfactory?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A3576">
            <w:pPr>
              <w:rPr>
                <w:rFonts w:ascii="Arial" w:eastAsia="Times New Roman" w:hAnsi="Arial" w:cs="Arial"/>
                <w:sz w:val="17"/>
                <w:szCs w:val="17"/>
              </w:rPr>
            </w:pPr>
            <w:r>
              <w:rPr>
                <w:rFonts w:ascii="Arial" w:eastAsia="Times New Roman" w:hAnsi="Arial" w:cs="Arial"/>
                <w:sz w:val="17"/>
                <w:szCs w:val="17"/>
              </w:rPr>
              <w:t>QCM</w:t>
            </w:r>
          </w:p>
          <w:p w:rsidR="003A3576" w:rsidRDefault="003A3576">
            <w:pPr>
              <w:rPr>
                <w:rFonts w:ascii="Arial" w:eastAsia="Times New Roman" w:hAnsi="Arial" w:cs="Arial"/>
                <w:sz w:val="17"/>
                <w:szCs w:val="17"/>
              </w:rPr>
            </w:pPr>
            <w:r>
              <w:rPr>
                <w:rFonts w:ascii="Arial" w:eastAsia="Times New Roman" w:hAnsi="Arial" w:cs="Arial"/>
                <w:sz w:val="17"/>
                <w:szCs w:val="17"/>
              </w:rPr>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704066110"/>
              <w:rPr>
                <w:rFonts w:ascii="Arial" w:eastAsia="Times New Roman" w:hAnsi="Arial" w:cs="Arial"/>
                <w:sz w:val="17"/>
                <w:szCs w:val="17"/>
              </w:rPr>
            </w:pPr>
            <w:r>
              <w:rPr>
                <w:rFonts w:ascii="Arial" w:eastAsia="Times New Roman" w:hAnsi="Arial" w:cs="Arial"/>
                <w:sz w:val="17"/>
                <w:szCs w:val="17"/>
              </w:rPr>
              <w:t xml:space="preserve">46    Do the quality control procedures require qualified and certificated inspectors to understand, read, and write English?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E29AF">
            <w:pPr>
              <w:rPr>
                <w:rFonts w:ascii="Arial" w:eastAsia="Times New Roman" w:hAnsi="Arial" w:cs="Arial"/>
                <w:sz w:val="17"/>
                <w:szCs w:val="17"/>
              </w:rPr>
            </w:pPr>
            <w:r>
              <w:rPr>
                <w:rFonts w:ascii="Arial" w:eastAsia="Times New Roman" w:hAnsi="Arial" w:cs="Arial"/>
                <w:sz w:val="17"/>
                <w:szCs w:val="17"/>
              </w:rPr>
              <w:t>QCM</w:t>
            </w:r>
          </w:p>
          <w:p w:rsidR="003E29AF" w:rsidRDefault="003E29AF">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94810552"/>
              <w:rPr>
                <w:rFonts w:ascii="Arial" w:eastAsia="Times New Roman" w:hAnsi="Arial" w:cs="Arial"/>
                <w:sz w:val="17"/>
                <w:szCs w:val="17"/>
              </w:rPr>
            </w:pPr>
            <w:r>
              <w:rPr>
                <w:rFonts w:ascii="Arial" w:eastAsia="Times New Roman" w:hAnsi="Arial" w:cs="Arial"/>
                <w:sz w:val="17"/>
                <w:szCs w:val="17"/>
              </w:rPr>
              <w:t xml:space="preserve">47    Do the quality control procedures require final inspectors to be authorized on the roster of inspection personnel?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D268B7">
            <w:pPr>
              <w:rPr>
                <w:rFonts w:ascii="Arial" w:eastAsia="Times New Roman" w:hAnsi="Arial" w:cs="Arial"/>
                <w:sz w:val="17"/>
                <w:szCs w:val="17"/>
              </w:rPr>
            </w:pPr>
            <w:r>
              <w:rPr>
                <w:rFonts w:ascii="Arial" w:eastAsia="Times New Roman" w:hAnsi="Arial" w:cs="Arial"/>
                <w:sz w:val="17"/>
                <w:szCs w:val="17"/>
              </w:rPr>
              <w:t>RSM</w:t>
            </w:r>
          </w:p>
          <w:p w:rsidR="00D268B7" w:rsidRDefault="00D268B7">
            <w:pPr>
              <w:rPr>
                <w:rFonts w:ascii="Arial" w:eastAsia="Times New Roman" w:hAnsi="Arial" w:cs="Arial"/>
                <w:sz w:val="17"/>
                <w:szCs w:val="17"/>
              </w:rPr>
            </w:pPr>
            <w:r>
              <w:rPr>
                <w:rFonts w:ascii="Arial" w:eastAsia="Times New Roman" w:hAnsi="Arial" w:cs="Arial"/>
                <w:sz w:val="17"/>
                <w:szCs w:val="17"/>
              </w:rPr>
              <w:t xml:space="preserve">Section 8: Roster of </w:t>
            </w:r>
            <w:r w:rsidR="007100D3">
              <w:rPr>
                <w:rFonts w:ascii="Arial" w:eastAsia="Times New Roman" w:hAnsi="Arial" w:cs="Arial"/>
                <w:sz w:val="17"/>
                <w:szCs w:val="17"/>
              </w:rPr>
              <w:t>Repair Station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48847369"/>
              <w:rPr>
                <w:rFonts w:ascii="Arial" w:eastAsia="Times New Roman" w:hAnsi="Arial" w:cs="Arial"/>
                <w:sz w:val="17"/>
                <w:szCs w:val="17"/>
              </w:rPr>
            </w:pPr>
            <w:r>
              <w:rPr>
                <w:rFonts w:ascii="Arial" w:eastAsia="Times New Roman" w:hAnsi="Arial" w:cs="Arial"/>
                <w:sz w:val="17"/>
                <w:szCs w:val="17"/>
              </w:rPr>
              <w:t xml:space="preserve">48    Do the quality control procedures require final inspectors to be familiar with the regulations and inspection techniques, and to have access to all applicable technical data, including: </w:t>
            </w:r>
            <w:r>
              <w:rPr>
                <w:rFonts w:ascii="Arial" w:eastAsia="Times New Roman" w:hAnsi="Arial" w:cs="Arial"/>
                <w:sz w:val="17"/>
                <w:szCs w:val="17"/>
              </w:rPr>
              <w:br/>
            </w:r>
            <w:r>
              <w:rPr>
                <w:rFonts w:ascii="Arial" w:eastAsia="Times New Roman" w:hAnsi="Arial" w:cs="Arial"/>
                <w:sz w:val="17"/>
                <w:szCs w:val="17"/>
              </w:rPr>
              <w:br/>
              <w:t xml:space="preserve">      #1. How all other maintenance, inspection forms, electronic media, and records are checked for completion before final airworthiness determinations are made; </w:t>
            </w:r>
            <w:r>
              <w:rPr>
                <w:rFonts w:ascii="Arial" w:eastAsia="Times New Roman" w:hAnsi="Arial" w:cs="Arial"/>
                <w:sz w:val="17"/>
                <w:szCs w:val="17"/>
              </w:rPr>
              <w:br/>
              <w:t xml:space="preserve">      #2. How parts are identified once final inspections are completed; </w:t>
            </w:r>
            <w:r>
              <w:rPr>
                <w:rFonts w:ascii="Arial" w:eastAsia="Times New Roman" w:hAnsi="Arial" w:cs="Arial"/>
                <w:sz w:val="17"/>
                <w:szCs w:val="17"/>
              </w:rPr>
              <w:br/>
            </w:r>
            <w:r>
              <w:rPr>
                <w:rFonts w:ascii="Arial" w:eastAsia="Times New Roman" w:hAnsi="Arial" w:cs="Arial"/>
                <w:sz w:val="17"/>
                <w:szCs w:val="17"/>
              </w:rPr>
              <w:lastRenderedPageBreak/>
              <w:t xml:space="preserve">      #3. When final inspections result in accepting parts and when they result in rejecting parts; and </w:t>
            </w:r>
            <w:r>
              <w:rPr>
                <w:rFonts w:ascii="Arial" w:eastAsia="Times New Roman" w:hAnsi="Arial" w:cs="Arial"/>
                <w:sz w:val="17"/>
                <w:szCs w:val="17"/>
              </w:rPr>
              <w:br/>
              <w:t xml:space="preserve">      #4. How to use inspection cards or forms, checklists, etc., to record inspections and correct any discrepancies if 100-hour or annual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100D3">
            <w:pPr>
              <w:rPr>
                <w:rFonts w:ascii="Arial" w:eastAsia="Times New Roman" w:hAnsi="Arial" w:cs="Arial"/>
                <w:sz w:val="17"/>
                <w:szCs w:val="17"/>
              </w:rPr>
            </w:pPr>
            <w:r>
              <w:rPr>
                <w:rFonts w:ascii="Arial" w:eastAsia="Times New Roman" w:hAnsi="Arial" w:cs="Arial"/>
                <w:sz w:val="17"/>
                <w:szCs w:val="17"/>
              </w:rPr>
              <w:t>QCM</w:t>
            </w:r>
          </w:p>
          <w:p w:rsidR="007100D3" w:rsidRDefault="007100D3">
            <w:pPr>
              <w:rPr>
                <w:rFonts w:ascii="Arial" w:eastAsia="Times New Roman" w:hAnsi="Arial" w:cs="Arial"/>
                <w:sz w:val="17"/>
                <w:szCs w:val="17"/>
              </w:rPr>
            </w:pPr>
            <w:r>
              <w:rPr>
                <w:rFonts w:ascii="Arial" w:eastAsia="Times New Roman" w:hAnsi="Arial" w:cs="Arial"/>
                <w:sz w:val="17"/>
                <w:szCs w:val="17"/>
              </w:rPr>
              <w:lastRenderedPageBreak/>
              <w:t>Section 21: Inspection Personnel</w:t>
            </w:r>
          </w:p>
          <w:p w:rsidR="007100D3" w:rsidRDefault="007100D3">
            <w:pPr>
              <w:rPr>
                <w:rFonts w:ascii="Arial" w:eastAsia="Times New Roman" w:hAnsi="Arial" w:cs="Arial"/>
                <w:sz w:val="17"/>
                <w:szCs w:val="17"/>
              </w:rPr>
            </w:pPr>
            <w:r>
              <w:rPr>
                <w:rFonts w:ascii="Arial" w:eastAsia="Times New Roman" w:hAnsi="Arial" w:cs="Arial"/>
                <w:sz w:val="17"/>
                <w:szCs w:val="17"/>
              </w:rPr>
              <w:t>Section 14: Inspections</w:t>
            </w:r>
          </w:p>
          <w:p w:rsidR="007100D3" w:rsidRDefault="007100D3">
            <w:pPr>
              <w:rPr>
                <w:rFonts w:ascii="Arial" w:eastAsia="Times New Roman" w:hAnsi="Arial" w:cs="Arial"/>
                <w:sz w:val="17"/>
                <w:szCs w:val="17"/>
              </w:rPr>
            </w:pPr>
            <w:r>
              <w:rPr>
                <w:rFonts w:ascii="Arial" w:eastAsia="Times New Roman" w:hAnsi="Arial" w:cs="Arial"/>
                <w:sz w:val="17"/>
                <w:szCs w:val="17"/>
              </w:rPr>
              <w:t>Section 15: Parts</w:t>
            </w:r>
          </w:p>
          <w:p w:rsidR="007100D3" w:rsidRDefault="007100D3">
            <w:pPr>
              <w:rPr>
                <w:rFonts w:ascii="Arial" w:eastAsia="Times New Roman" w:hAnsi="Arial" w:cs="Arial"/>
                <w:sz w:val="17"/>
                <w:szCs w:val="17"/>
              </w:rPr>
            </w:pPr>
            <w:r>
              <w:rPr>
                <w:rFonts w:ascii="Arial" w:eastAsia="Times New Roman" w:hAnsi="Arial" w:cs="Arial"/>
                <w:sz w:val="17"/>
                <w:szCs w:val="17"/>
              </w:rPr>
              <w:t>#4: N/A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37620553"/>
              <w:rPr>
                <w:rFonts w:ascii="Arial" w:eastAsia="Times New Roman" w:hAnsi="Arial" w:cs="Arial"/>
                <w:sz w:val="17"/>
                <w:szCs w:val="17"/>
              </w:rPr>
            </w:pPr>
            <w:r>
              <w:rPr>
                <w:rFonts w:ascii="Arial" w:eastAsia="Times New Roman" w:hAnsi="Arial" w:cs="Arial"/>
                <w:sz w:val="17"/>
                <w:szCs w:val="17"/>
              </w:rPr>
              <w:t xml:space="preserve">49    Do the procedures require that personnel inspecting articles and approving them for return to service after major repairs or alterations be trained, qualified, and authorized?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100D3">
            <w:pPr>
              <w:rPr>
                <w:rFonts w:ascii="Arial" w:eastAsia="Times New Roman" w:hAnsi="Arial" w:cs="Arial"/>
                <w:sz w:val="17"/>
                <w:szCs w:val="17"/>
              </w:rPr>
            </w:pPr>
            <w:r>
              <w:rPr>
                <w:rFonts w:ascii="Arial" w:eastAsia="Times New Roman" w:hAnsi="Arial" w:cs="Arial"/>
                <w:sz w:val="17"/>
                <w:szCs w:val="17"/>
              </w:rPr>
              <w:t>QCM</w:t>
            </w:r>
          </w:p>
          <w:p w:rsidR="007100D3" w:rsidRDefault="007100D3">
            <w:pPr>
              <w:rPr>
                <w:rFonts w:ascii="Arial" w:eastAsia="Times New Roman" w:hAnsi="Arial" w:cs="Arial"/>
                <w:sz w:val="17"/>
                <w:szCs w:val="17"/>
              </w:rPr>
            </w:pPr>
            <w:r>
              <w:rPr>
                <w:rFonts w:ascii="Arial" w:eastAsia="Times New Roman" w:hAnsi="Arial" w:cs="Arial"/>
                <w:sz w:val="17"/>
                <w:szCs w:val="17"/>
              </w:rPr>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87542040"/>
              <w:rPr>
                <w:rFonts w:ascii="Arial" w:eastAsia="Times New Roman" w:hAnsi="Arial" w:cs="Arial"/>
                <w:sz w:val="17"/>
                <w:szCs w:val="17"/>
              </w:rPr>
            </w:pPr>
            <w:r>
              <w:rPr>
                <w:rFonts w:ascii="Arial" w:eastAsia="Times New Roman" w:hAnsi="Arial" w:cs="Arial"/>
                <w:sz w:val="17"/>
                <w:szCs w:val="17"/>
              </w:rPr>
              <w:t xml:space="preserve">50    Do the quality control procedures require that approval for return to service forms meet the requirements of 43.9 and 43.11?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43.11, 43.9</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p w:rsidR="007100D3" w:rsidRDefault="007100D3" w:rsidP="007100D3">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95844361"/>
              <w:rPr>
                <w:rFonts w:ascii="Arial" w:eastAsia="Times New Roman" w:hAnsi="Arial" w:cs="Arial"/>
                <w:sz w:val="17"/>
                <w:szCs w:val="17"/>
              </w:rPr>
            </w:pPr>
            <w:r>
              <w:rPr>
                <w:rFonts w:ascii="Arial" w:eastAsia="Times New Roman" w:hAnsi="Arial" w:cs="Arial"/>
                <w:sz w:val="17"/>
                <w:szCs w:val="17"/>
              </w:rPr>
              <w:t xml:space="preserve">51    Does the Quality Control Manual specify who (by title) is authorized to complete approval for return to service forms and how that person is authorized?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75987866"/>
              <w:rPr>
                <w:rFonts w:ascii="Arial" w:eastAsia="Times New Roman" w:hAnsi="Arial" w:cs="Arial"/>
                <w:sz w:val="17"/>
                <w:szCs w:val="17"/>
              </w:rPr>
            </w:pPr>
            <w:r>
              <w:rPr>
                <w:rFonts w:ascii="Arial" w:eastAsia="Times New Roman" w:hAnsi="Arial" w:cs="Arial"/>
                <w:sz w:val="17"/>
                <w:szCs w:val="17"/>
              </w:rPr>
              <w:lastRenderedPageBreak/>
              <w:t xml:space="preserve">52    Do the quality control procedures require a qualified and authorized person to assume the responsibilities of approval for return to service if the person who normally performs it is not available?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77979602"/>
              <w:rPr>
                <w:rFonts w:ascii="Arial" w:eastAsia="Times New Roman" w:hAnsi="Arial" w:cs="Arial"/>
                <w:sz w:val="17"/>
                <w:szCs w:val="17"/>
              </w:rPr>
            </w:pPr>
            <w:r>
              <w:rPr>
                <w:rFonts w:ascii="Arial" w:eastAsia="Times New Roman" w:hAnsi="Arial" w:cs="Arial"/>
                <w:sz w:val="17"/>
                <w:szCs w:val="17"/>
              </w:rPr>
              <w:t xml:space="preserve">53    Do the quality control procedures require the maintenance release document to include or reference a list of approved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92268310"/>
              <w:rPr>
                <w:rFonts w:ascii="Arial" w:eastAsia="Times New Roman" w:hAnsi="Arial" w:cs="Arial"/>
                <w:sz w:val="17"/>
                <w:szCs w:val="17"/>
              </w:rPr>
            </w:pPr>
            <w:r>
              <w:rPr>
                <w:rFonts w:ascii="Arial" w:eastAsia="Times New Roman" w:hAnsi="Arial" w:cs="Arial"/>
                <w:sz w:val="17"/>
                <w:szCs w:val="17"/>
              </w:rPr>
              <w:t xml:space="preserve">54    Do the procedures ensure that only those articles for which the Repair Station is rated are approved for return to service?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41883582"/>
              <w:rPr>
                <w:rFonts w:ascii="Arial" w:eastAsia="Times New Roman" w:hAnsi="Arial" w:cs="Arial"/>
                <w:sz w:val="17"/>
                <w:szCs w:val="17"/>
              </w:rPr>
            </w:pPr>
            <w:r>
              <w:rPr>
                <w:rFonts w:ascii="Arial" w:eastAsia="Times New Roman" w:hAnsi="Arial" w:cs="Arial"/>
                <w:sz w:val="17"/>
                <w:szCs w:val="17"/>
              </w:rPr>
              <w:t xml:space="preserve">55    Does the Quality Control Manual specify how repairs or alterations are determined to be major or minor?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48770860"/>
              <w:rPr>
                <w:rFonts w:ascii="Arial" w:eastAsia="Times New Roman" w:hAnsi="Arial" w:cs="Arial"/>
                <w:sz w:val="17"/>
                <w:szCs w:val="17"/>
              </w:rPr>
            </w:pPr>
            <w:r>
              <w:rPr>
                <w:rFonts w:ascii="Arial" w:eastAsia="Times New Roman" w:hAnsi="Arial" w:cs="Arial"/>
                <w:sz w:val="17"/>
                <w:szCs w:val="17"/>
              </w:rPr>
              <w:t xml:space="preserve">56    Does the Quality Control Manual specify how major and minor repairs and alterations are recorded?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r>
            <w:r>
              <w:rPr>
                <w:rFonts w:ascii="Arial" w:eastAsia="Times New Roman" w:hAnsi="Arial" w:cs="Arial"/>
                <w:sz w:val="17"/>
                <w:szCs w:val="17"/>
              </w:rPr>
              <w:lastRenderedPageBreak/>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lastRenderedPageBreak/>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457262746"/>
              <w:rPr>
                <w:rFonts w:ascii="Arial" w:eastAsia="Times New Roman" w:hAnsi="Arial" w:cs="Arial"/>
                <w:sz w:val="17"/>
                <w:szCs w:val="17"/>
              </w:rPr>
            </w:pPr>
            <w:r>
              <w:rPr>
                <w:rFonts w:ascii="Arial" w:eastAsia="Times New Roman" w:hAnsi="Arial" w:cs="Arial"/>
                <w:sz w:val="17"/>
                <w:szCs w:val="17"/>
              </w:rPr>
              <w:t xml:space="preserve">58    Does the Quality Control Manual include procedures to ensure the inspectors' responsibilities are properly performed if they cannot complete the task?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4:06:39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83347110"/>
              <w:rPr>
                <w:rFonts w:ascii="Arial" w:eastAsia="Times New Roman" w:hAnsi="Arial" w:cs="Arial"/>
                <w:sz w:val="17"/>
                <w:szCs w:val="17"/>
              </w:rPr>
            </w:pPr>
            <w:r>
              <w:rPr>
                <w:rFonts w:ascii="Arial" w:eastAsia="Times New Roman" w:hAnsi="Arial" w:cs="Arial"/>
                <w:sz w:val="17"/>
                <w:szCs w:val="17"/>
              </w:rPr>
              <w:t xml:space="preserve">59    Does the Quality Control Manual include procedures to ensure continuing responsibility for maintenance in progress with: </w:t>
            </w:r>
            <w:r>
              <w:rPr>
                <w:rFonts w:ascii="Arial" w:eastAsia="Times New Roman" w:hAnsi="Arial" w:cs="Arial"/>
                <w:sz w:val="17"/>
                <w:szCs w:val="17"/>
              </w:rPr>
              <w:br/>
            </w:r>
            <w:r>
              <w:rPr>
                <w:rFonts w:ascii="Arial" w:eastAsia="Times New Roman" w:hAnsi="Arial" w:cs="Arial"/>
                <w:sz w:val="17"/>
                <w:szCs w:val="17"/>
              </w:rPr>
              <w:br/>
              <w:t xml:space="preserve">      #1. Status books; </w:t>
            </w:r>
            <w:r>
              <w:rPr>
                <w:rFonts w:ascii="Arial" w:eastAsia="Times New Roman" w:hAnsi="Arial" w:cs="Arial"/>
                <w:sz w:val="17"/>
                <w:szCs w:val="17"/>
              </w:rPr>
              <w:br/>
              <w:t xml:space="preserve">      #2. Shift change logs; or </w:t>
            </w:r>
            <w:r>
              <w:rPr>
                <w:rFonts w:ascii="Arial" w:eastAsia="Times New Roman" w:hAnsi="Arial" w:cs="Arial"/>
                <w:sz w:val="17"/>
                <w:szCs w:val="17"/>
              </w:rPr>
              <w:br/>
              <w:t xml:space="preserve">      #3. Similar documents?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4:06:40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O</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3105428"/>
              <w:rPr>
                <w:rFonts w:ascii="Arial" w:eastAsia="Times New Roman" w:hAnsi="Arial" w:cs="Arial"/>
                <w:sz w:val="17"/>
                <w:szCs w:val="17"/>
              </w:rPr>
            </w:pPr>
            <w:r>
              <w:rPr>
                <w:rFonts w:ascii="Arial" w:eastAsia="Times New Roman" w:hAnsi="Arial" w:cs="Arial"/>
                <w:sz w:val="17"/>
                <w:szCs w:val="17"/>
              </w:rPr>
              <w:t xml:space="preserve">60    Do the Quality Control Manual procedures for completing forms instruct the user to enter the following for blocks that are not used: </w:t>
            </w:r>
            <w:r>
              <w:rPr>
                <w:rFonts w:ascii="Arial" w:eastAsia="Times New Roman" w:hAnsi="Arial" w:cs="Arial"/>
                <w:sz w:val="17"/>
                <w:szCs w:val="17"/>
              </w:rPr>
              <w:br/>
            </w:r>
            <w:r>
              <w:rPr>
                <w:rFonts w:ascii="Arial" w:eastAsia="Times New Roman" w:hAnsi="Arial" w:cs="Arial"/>
                <w:sz w:val="17"/>
                <w:szCs w:val="17"/>
              </w:rPr>
              <w:br/>
              <w:t xml:space="preserve">      #1. N/A (not applicable) or N/R (not required); </w:t>
            </w:r>
            <w:r>
              <w:rPr>
                <w:rFonts w:ascii="Arial" w:eastAsia="Times New Roman" w:hAnsi="Arial" w:cs="Arial"/>
                <w:sz w:val="17"/>
                <w:szCs w:val="17"/>
              </w:rPr>
              <w:br/>
              <w:t xml:space="preserve">      #2. Their initials; and </w:t>
            </w:r>
            <w:r>
              <w:rPr>
                <w:rFonts w:ascii="Arial" w:eastAsia="Times New Roman" w:hAnsi="Arial" w:cs="Arial"/>
                <w:sz w:val="17"/>
                <w:szCs w:val="17"/>
              </w:rPr>
              <w:br/>
              <w:t xml:space="preserve">      #3. The current date?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7:43:41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52ADE">
            <w:pPr>
              <w:rPr>
                <w:rFonts w:ascii="Arial" w:eastAsia="Times New Roman" w:hAnsi="Arial" w:cs="Arial"/>
                <w:sz w:val="17"/>
                <w:szCs w:val="17"/>
              </w:rPr>
            </w:pPr>
            <w:r>
              <w:rPr>
                <w:rFonts w:ascii="Arial" w:eastAsia="Times New Roman" w:hAnsi="Arial" w:cs="Arial"/>
                <w:sz w:val="17"/>
                <w:szCs w:val="17"/>
              </w:rPr>
              <w:t>FM</w:t>
            </w:r>
          </w:p>
          <w:p w:rsidR="00B52ADE" w:rsidRDefault="00B52ADE">
            <w:pPr>
              <w:rPr>
                <w:rFonts w:ascii="Arial" w:eastAsia="Times New Roman" w:hAnsi="Arial" w:cs="Arial"/>
                <w:sz w:val="17"/>
                <w:szCs w:val="17"/>
              </w:rPr>
            </w:pPr>
            <w:r>
              <w:rPr>
                <w:rFonts w:ascii="Arial" w:eastAsia="Times New Roman" w:hAnsi="Arial" w:cs="Arial"/>
                <w:sz w:val="17"/>
                <w:szCs w:val="17"/>
              </w:rPr>
              <w:t xml:space="preserve">Instructions on each form.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40670247"/>
              <w:rPr>
                <w:rFonts w:ascii="Arial" w:eastAsia="Times New Roman" w:hAnsi="Arial" w:cs="Arial"/>
                <w:sz w:val="17"/>
                <w:szCs w:val="17"/>
              </w:rPr>
            </w:pPr>
            <w:r>
              <w:rPr>
                <w:rFonts w:ascii="Arial" w:eastAsia="Times New Roman" w:hAnsi="Arial" w:cs="Arial"/>
                <w:sz w:val="17"/>
                <w:szCs w:val="17"/>
              </w:rPr>
              <w:t xml:space="preserve">61    Does the Quality Control Manual require documentation (e.g., form, router, task card, etc.) for all maintenance processes?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r>
            <w:r>
              <w:rPr>
                <w:rFonts w:ascii="Arial" w:eastAsia="Times New Roman" w:hAnsi="Arial" w:cs="Arial"/>
                <w:sz w:val="17"/>
                <w:szCs w:val="17"/>
              </w:rPr>
              <w:lastRenderedPageBreak/>
              <w:t>8900.1 Vol 6 Ch 9 Sec 11, 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3/17/2015 4:06:42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12249266"/>
              <w:rPr>
                <w:rFonts w:ascii="Arial" w:eastAsia="Times New Roman" w:hAnsi="Arial" w:cs="Arial"/>
                <w:sz w:val="17"/>
                <w:szCs w:val="17"/>
              </w:rPr>
            </w:pPr>
            <w:r>
              <w:rPr>
                <w:rFonts w:ascii="Arial" w:eastAsia="Times New Roman" w:hAnsi="Arial" w:cs="Arial"/>
                <w:sz w:val="17"/>
                <w:szCs w:val="17"/>
              </w:rPr>
              <w:t xml:space="preserve">62    Does the Quality Control Manual explain how form revisions are accepted and approved before release?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 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3/17/2015 4:06:43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52ADE">
            <w:pPr>
              <w:rPr>
                <w:rFonts w:ascii="Arial" w:eastAsia="Times New Roman" w:hAnsi="Arial" w:cs="Arial"/>
                <w:sz w:val="17"/>
                <w:szCs w:val="17"/>
              </w:rPr>
            </w:pPr>
            <w:r>
              <w:rPr>
                <w:rFonts w:ascii="Arial" w:eastAsia="Times New Roman" w:hAnsi="Arial" w:cs="Arial"/>
                <w:sz w:val="17"/>
                <w:szCs w:val="17"/>
              </w:rPr>
              <w:t>QCM</w:t>
            </w:r>
          </w:p>
          <w:p w:rsidR="00B52ADE" w:rsidRDefault="00B52ADE">
            <w:pPr>
              <w:rPr>
                <w:rFonts w:ascii="Arial" w:eastAsia="Times New Roman" w:hAnsi="Arial" w:cs="Arial"/>
                <w:sz w:val="17"/>
                <w:szCs w:val="17"/>
              </w:rPr>
            </w:pPr>
            <w:r>
              <w:rPr>
                <w:rFonts w:ascii="Arial" w:eastAsia="Times New Roman" w:hAnsi="Arial" w:cs="Arial"/>
                <w:sz w:val="17"/>
                <w:szCs w:val="17"/>
              </w:rPr>
              <w:t>Section 5: Manual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72861285"/>
              <w:rPr>
                <w:rFonts w:ascii="Arial" w:eastAsia="Times New Roman" w:hAnsi="Arial" w:cs="Arial"/>
                <w:sz w:val="17"/>
                <w:szCs w:val="17"/>
              </w:rPr>
            </w:pPr>
            <w:r>
              <w:rPr>
                <w:rFonts w:ascii="Arial" w:eastAsia="Times New Roman" w:hAnsi="Arial" w:cs="Arial"/>
                <w:sz w:val="17"/>
                <w:szCs w:val="17"/>
              </w:rPr>
              <w:t xml:space="preserve">63    Does the Quality Control Manual describe how a form is introduced (at what point during the maintenance process), and when it should be completed?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FM</w:t>
            </w:r>
          </w:p>
          <w:p w:rsidR="00720E9C" w:rsidRDefault="00720E9C">
            <w:pPr>
              <w:rPr>
                <w:rFonts w:ascii="Arial" w:eastAsia="Times New Roman" w:hAnsi="Arial" w:cs="Arial"/>
                <w:sz w:val="17"/>
                <w:szCs w:val="17"/>
              </w:rPr>
            </w:pPr>
            <w:r>
              <w:rPr>
                <w:rFonts w:ascii="Arial" w:eastAsia="Times New Roman" w:hAnsi="Arial" w:cs="Arial"/>
                <w:sz w:val="17"/>
                <w:szCs w:val="17"/>
              </w:rPr>
              <w:t>Instructions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26101343"/>
              <w:rPr>
                <w:rFonts w:ascii="Arial" w:eastAsia="Times New Roman" w:hAnsi="Arial" w:cs="Arial"/>
                <w:sz w:val="17"/>
                <w:szCs w:val="17"/>
              </w:rPr>
            </w:pPr>
            <w:r>
              <w:rPr>
                <w:rFonts w:ascii="Arial" w:eastAsia="Times New Roman" w:hAnsi="Arial" w:cs="Arial"/>
                <w:sz w:val="17"/>
                <w:szCs w:val="17"/>
              </w:rPr>
              <w:t xml:space="preserve">64    Does the Quality Control Manual explain which detailed forms and checklists should be used when performing inspections, such as: </w:t>
            </w:r>
            <w:r>
              <w:rPr>
                <w:rFonts w:ascii="Arial" w:eastAsia="Times New Roman" w:hAnsi="Arial" w:cs="Arial"/>
                <w:sz w:val="17"/>
                <w:szCs w:val="17"/>
              </w:rPr>
              <w:br/>
            </w:r>
            <w:r>
              <w:rPr>
                <w:rFonts w:ascii="Arial" w:eastAsia="Times New Roman" w:hAnsi="Arial" w:cs="Arial"/>
                <w:sz w:val="17"/>
                <w:szCs w:val="17"/>
              </w:rPr>
              <w:br/>
              <w:t xml:space="preserve">      #1. Annual; </w:t>
            </w:r>
            <w:r>
              <w:rPr>
                <w:rFonts w:ascii="Arial" w:eastAsia="Times New Roman" w:hAnsi="Arial" w:cs="Arial"/>
                <w:sz w:val="17"/>
                <w:szCs w:val="17"/>
              </w:rPr>
              <w:br/>
              <w:t xml:space="preserve">      #2. 100-hour; </w:t>
            </w:r>
            <w:r>
              <w:rPr>
                <w:rFonts w:ascii="Arial" w:eastAsia="Times New Roman" w:hAnsi="Arial" w:cs="Arial"/>
                <w:sz w:val="17"/>
                <w:szCs w:val="17"/>
              </w:rPr>
              <w:br/>
              <w:t xml:space="preserve">      #3. Progressive; </w:t>
            </w:r>
            <w:r>
              <w:rPr>
                <w:rFonts w:ascii="Arial" w:eastAsia="Times New Roman" w:hAnsi="Arial" w:cs="Arial"/>
                <w:sz w:val="17"/>
                <w:szCs w:val="17"/>
              </w:rPr>
              <w:br/>
              <w:t xml:space="preserve">      #4. Other approved inspection programs; or </w:t>
            </w:r>
            <w:r>
              <w:rPr>
                <w:rFonts w:ascii="Arial" w:eastAsia="Times New Roman" w:hAnsi="Arial" w:cs="Arial"/>
                <w:sz w:val="17"/>
                <w:szCs w:val="17"/>
              </w:rPr>
              <w:br/>
              <w:t xml:space="preserve">      #5. Engine overhaul inspection sheets?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These forms do not need to be included in the manual. These forms should be referenced in the manual, and instructions for completing these forms (if required) may be in a separate document.</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FM</w:t>
            </w:r>
          </w:p>
          <w:p w:rsidR="00720E9C" w:rsidRDefault="00720E9C">
            <w:pPr>
              <w:rPr>
                <w:rFonts w:ascii="Arial" w:eastAsia="Times New Roman" w:hAnsi="Arial" w:cs="Arial"/>
                <w:sz w:val="17"/>
                <w:szCs w:val="17"/>
              </w:rPr>
            </w:pPr>
            <w:r>
              <w:rPr>
                <w:rFonts w:ascii="Arial" w:eastAsia="Times New Roman" w:hAnsi="Arial" w:cs="Arial"/>
                <w:sz w:val="17"/>
                <w:szCs w:val="17"/>
              </w:rPr>
              <w:t>Altimeter / Transponder Certifications.</w:t>
            </w:r>
          </w:p>
          <w:p w:rsidR="00720E9C" w:rsidRDefault="00720E9C">
            <w:pPr>
              <w:rPr>
                <w:rFonts w:ascii="Arial" w:eastAsia="Times New Roman" w:hAnsi="Arial" w:cs="Arial"/>
                <w:sz w:val="17"/>
                <w:szCs w:val="17"/>
              </w:rPr>
            </w:pPr>
            <w:r>
              <w:rPr>
                <w:rFonts w:ascii="Arial" w:eastAsia="Times New Roman" w:hAnsi="Arial" w:cs="Arial"/>
                <w:sz w:val="17"/>
                <w:szCs w:val="17"/>
              </w:rPr>
              <w:t>91.411, 91.413.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50925787"/>
              <w:rPr>
                <w:rFonts w:ascii="Arial" w:eastAsia="Times New Roman" w:hAnsi="Arial" w:cs="Arial"/>
                <w:sz w:val="17"/>
                <w:szCs w:val="17"/>
              </w:rPr>
            </w:pPr>
            <w:r>
              <w:rPr>
                <w:rFonts w:ascii="Arial" w:eastAsia="Times New Roman" w:hAnsi="Arial" w:cs="Arial"/>
                <w:sz w:val="17"/>
                <w:szCs w:val="17"/>
              </w:rPr>
              <w:t xml:space="preserve">66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lastRenderedPageBreak/>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720E9C">
                  <w:pPr>
                    <w:spacing w:before="75" w:after="75"/>
                    <w:rPr>
                      <w:rFonts w:ascii="Arial" w:eastAsia="Times New Roman" w:hAnsi="Arial" w:cs="Arial"/>
                      <w:color w:val="000000"/>
                      <w:sz w:val="17"/>
                      <w:szCs w:val="17"/>
                    </w:rPr>
                  </w:pPr>
                  <w:r>
                    <w:rPr>
                      <w:rFonts w:ascii="Arial" w:eastAsia="Times New Roman" w:hAnsi="Arial" w:cs="Arial"/>
                      <w:color w:val="000000"/>
                      <w:sz w:val="17"/>
                      <w:szCs w:val="17"/>
                    </w:rPr>
                    <w:lastRenderedPageBreak/>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99748830"/>
              <w:rPr>
                <w:rFonts w:ascii="Arial" w:eastAsia="Times New Roman" w:hAnsi="Arial" w:cs="Arial"/>
                <w:sz w:val="17"/>
                <w:szCs w:val="17"/>
              </w:rPr>
            </w:pPr>
            <w:r>
              <w:rPr>
                <w:rFonts w:ascii="Arial" w:eastAsia="Times New Roman" w:hAnsi="Arial" w:cs="Arial"/>
                <w:sz w:val="17"/>
                <w:szCs w:val="17"/>
              </w:rPr>
              <w:t xml:space="preserve">67    Does the Quality Control Manual have procedures for a final inspection that includes a review of documents used during maintenance and an inspection of the article?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12/14/2018 10:45:30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54495,  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QCM</w:t>
            </w:r>
          </w:p>
          <w:p w:rsidR="00720E9C" w:rsidRDefault="00720E9C">
            <w:pPr>
              <w:rPr>
                <w:rFonts w:ascii="Arial" w:eastAsia="Times New Roman" w:hAnsi="Arial" w:cs="Arial"/>
                <w:sz w:val="17"/>
                <w:szCs w:val="17"/>
              </w:rPr>
            </w:pPr>
            <w:r>
              <w:rPr>
                <w:rFonts w:ascii="Arial" w:eastAsia="Times New Roman" w:hAnsi="Arial" w:cs="Arial"/>
                <w:sz w:val="17"/>
                <w:szCs w:val="17"/>
              </w:rPr>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23611785"/>
              <w:rPr>
                <w:rFonts w:ascii="Arial" w:eastAsia="Times New Roman" w:hAnsi="Arial" w:cs="Arial"/>
                <w:sz w:val="17"/>
                <w:szCs w:val="17"/>
              </w:rPr>
            </w:pPr>
            <w:r>
              <w:rPr>
                <w:rFonts w:ascii="Arial" w:eastAsia="Times New Roman" w:hAnsi="Arial" w:cs="Arial"/>
                <w:sz w:val="17"/>
                <w:szCs w:val="17"/>
              </w:rPr>
              <w:t xml:space="preserve">69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720E9C">
            <w:pPr>
              <w:rPr>
                <w:rFonts w:ascii="Arial" w:eastAsia="Times New Roman" w:hAnsi="Arial" w:cs="Arial"/>
                <w:sz w:val="17"/>
                <w:szCs w:val="17"/>
              </w:rPr>
            </w:pPr>
            <w:r>
              <w:rPr>
                <w:rFonts w:ascii="Arial" w:eastAsia="Times New Roman" w:hAnsi="Arial" w:cs="Arial"/>
                <w:sz w:val="17"/>
                <w:szCs w:val="17"/>
              </w:rPr>
              <w:t>QCM</w:t>
            </w:r>
          </w:p>
          <w:p w:rsidR="00720E9C" w:rsidRDefault="00720E9C">
            <w:pPr>
              <w:rPr>
                <w:rFonts w:ascii="Arial" w:eastAsia="Times New Roman" w:hAnsi="Arial" w:cs="Arial"/>
                <w:sz w:val="17"/>
                <w:szCs w:val="17"/>
              </w:rPr>
            </w:pPr>
            <w:r>
              <w:rPr>
                <w:rFonts w:ascii="Arial" w:eastAsia="Times New Roman" w:hAnsi="Arial" w:cs="Arial"/>
                <w:sz w:val="17"/>
                <w:szCs w:val="17"/>
              </w:rPr>
              <w:t>Section 26: Continuing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33772432"/>
              <w:rPr>
                <w:rFonts w:ascii="Arial" w:eastAsia="Times New Roman" w:hAnsi="Arial" w:cs="Arial"/>
                <w:sz w:val="17"/>
                <w:szCs w:val="17"/>
              </w:rPr>
            </w:pPr>
            <w:r>
              <w:rPr>
                <w:rFonts w:ascii="Arial" w:eastAsia="Times New Roman" w:hAnsi="Arial" w:cs="Arial"/>
                <w:sz w:val="17"/>
                <w:szCs w:val="17"/>
              </w:rPr>
              <w:t xml:space="preserve">71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720E9C" w:rsidRDefault="00720E9C" w:rsidP="00720E9C">
            <w:pPr>
              <w:rPr>
                <w:rFonts w:ascii="Arial" w:eastAsia="Times New Roman" w:hAnsi="Arial" w:cs="Arial"/>
                <w:sz w:val="17"/>
                <w:szCs w:val="17"/>
              </w:rPr>
            </w:pPr>
            <w:r>
              <w:rPr>
                <w:rFonts w:ascii="Arial" w:eastAsia="Times New Roman" w:hAnsi="Arial" w:cs="Arial"/>
                <w:sz w:val="17"/>
                <w:szCs w:val="17"/>
              </w:rPr>
              <w:t>QCM</w:t>
            </w:r>
          </w:p>
          <w:p w:rsidR="00B67FC0" w:rsidRDefault="00720E9C" w:rsidP="00720E9C">
            <w:pPr>
              <w:rPr>
                <w:rFonts w:ascii="Arial" w:eastAsia="Times New Roman" w:hAnsi="Arial" w:cs="Arial"/>
                <w:sz w:val="17"/>
                <w:szCs w:val="17"/>
              </w:rPr>
            </w:pPr>
            <w:r>
              <w:rPr>
                <w:rFonts w:ascii="Arial" w:eastAsia="Times New Roman" w:hAnsi="Arial" w:cs="Arial"/>
                <w:sz w:val="17"/>
                <w:szCs w:val="17"/>
              </w:rPr>
              <w:t>Section 26: Continuing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38974724"/>
              <w:rPr>
                <w:rFonts w:ascii="Arial" w:eastAsia="Times New Roman" w:hAnsi="Arial" w:cs="Arial"/>
                <w:sz w:val="17"/>
                <w:szCs w:val="17"/>
              </w:rPr>
            </w:pPr>
            <w:r>
              <w:rPr>
                <w:rFonts w:ascii="Arial" w:eastAsia="Times New Roman" w:hAnsi="Arial" w:cs="Arial"/>
                <w:sz w:val="17"/>
                <w:szCs w:val="17"/>
              </w:rPr>
              <w:t xml:space="preserve">73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720E9C">
            <w:pPr>
              <w:rPr>
                <w:rFonts w:ascii="Arial" w:eastAsia="Times New Roman" w:hAnsi="Arial" w:cs="Arial"/>
                <w:sz w:val="17"/>
                <w:szCs w:val="17"/>
              </w:rPr>
            </w:pPr>
            <w:r>
              <w:rPr>
                <w:rFonts w:ascii="Arial" w:eastAsia="Times New Roman" w:hAnsi="Arial" w:cs="Arial"/>
                <w:sz w:val="17"/>
                <w:szCs w:val="17"/>
              </w:rPr>
              <w:t>TPM</w:t>
            </w:r>
          </w:p>
          <w:p w:rsidR="00720E9C" w:rsidRDefault="00720E9C">
            <w:pPr>
              <w:rPr>
                <w:rFonts w:ascii="Arial" w:eastAsia="Times New Roman" w:hAnsi="Arial" w:cs="Arial"/>
                <w:sz w:val="17"/>
                <w:szCs w:val="17"/>
              </w:rPr>
            </w:pPr>
            <w:r>
              <w:rPr>
                <w:rFonts w:ascii="Arial" w:eastAsia="Times New Roman" w:hAnsi="Arial" w:cs="Arial"/>
                <w:sz w:val="17"/>
                <w:szCs w:val="17"/>
              </w:rPr>
              <w:t>Initial Training.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bl>
    <w:p w:rsidR="00B67FC0" w:rsidRDefault="00B67FC0">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lastRenderedPageBreak/>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Used workaround(s)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lastRenderedPageBreak/>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Unqualified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B67F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7FC0" w:rsidRDefault="00B67FC0">
            <w:pPr>
              <w:pStyle w:val="NormalWeb"/>
              <w:spacing w:before="0" w:beforeAutospacing="0" w:after="0" w:afterAutospacing="0" w:line="288" w:lineRule="auto"/>
              <w:jc w:val="center"/>
              <w:divId w:val="426392103"/>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B67FC0" w:rsidRDefault="00B67FC0">
            <w:pPr>
              <w:pStyle w:val="NormalWeb"/>
              <w:spacing w:before="0" w:beforeAutospacing="0" w:after="0" w:afterAutospacing="0" w:line="288" w:lineRule="auto"/>
              <w:jc w:val="center"/>
              <w:divId w:val="426392103"/>
              <w:rPr>
                <w:rFonts w:ascii="Arial" w:hAnsi="Arial" w:cs="Arial"/>
                <w:sz w:val="15"/>
                <w:szCs w:val="15"/>
              </w:rPr>
            </w:pPr>
            <w:r>
              <w:rPr>
                <w:rFonts w:ascii="Arial" w:hAnsi="Arial" w:cs="Arial"/>
                <w:b/>
                <w:bCs/>
                <w:sz w:val="15"/>
                <w:szCs w:val="15"/>
              </w:rPr>
              <w:t>FOR OFFICIAL USE ONLY - Public availability to be determined under 5 USC 552.</w:t>
            </w:r>
          </w:p>
          <w:p w:rsidR="00B67FC0" w:rsidRDefault="00B67FC0">
            <w:pPr>
              <w:divId w:val="426392103"/>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B67FC0" w:rsidRDefault="00B67FC0">
      <w:pPr>
        <w:rPr>
          <w:rFonts w:eastAsia="Times New Roman"/>
        </w:rPr>
      </w:pPr>
    </w:p>
    <w:sectPr w:rsidR="00B67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1C7" w:rsidRDefault="009101C7">
      <w:r>
        <w:separator/>
      </w:r>
    </w:p>
  </w:endnote>
  <w:endnote w:type="continuationSeparator" w:id="0">
    <w:p w:rsidR="009101C7" w:rsidRDefault="0091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1C7" w:rsidRDefault="009101C7">
      <w:r>
        <w:separator/>
      </w:r>
    </w:p>
  </w:footnote>
  <w:footnote w:type="continuationSeparator" w:id="0">
    <w:p w:rsidR="009101C7" w:rsidRDefault="00910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28"/>
    <w:rsid w:val="000F1328"/>
    <w:rsid w:val="0014007A"/>
    <w:rsid w:val="003A3576"/>
    <w:rsid w:val="003C138C"/>
    <w:rsid w:val="003E29AF"/>
    <w:rsid w:val="00480DB8"/>
    <w:rsid w:val="0048754F"/>
    <w:rsid w:val="00563D05"/>
    <w:rsid w:val="006C7473"/>
    <w:rsid w:val="006F3703"/>
    <w:rsid w:val="007100D3"/>
    <w:rsid w:val="00720E9C"/>
    <w:rsid w:val="007457A5"/>
    <w:rsid w:val="007F21BD"/>
    <w:rsid w:val="00816783"/>
    <w:rsid w:val="008A3675"/>
    <w:rsid w:val="009101C7"/>
    <w:rsid w:val="009B5207"/>
    <w:rsid w:val="00A10445"/>
    <w:rsid w:val="00B52ADE"/>
    <w:rsid w:val="00B67FC0"/>
    <w:rsid w:val="00C81266"/>
    <w:rsid w:val="00D268B7"/>
    <w:rsid w:val="00D85F63"/>
    <w:rsid w:val="00E0005F"/>
    <w:rsid w:val="00EC5046"/>
    <w:rsid w:val="00F3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F42491-0159-2849-8774-1BBE423B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1">
    <w:name w:val="Header1"/>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0">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034">
      <w:marLeft w:val="0"/>
      <w:marRight w:val="0"/>
      <w:marTop w:val="0"/>
      <w:marBottom w:val="0"/>
      <w:divBdr>
        <w:top w:val="none" w:sz="0" w:space="0" w:color="auto"/>
        <w:left w:val="none" w:sz="0" w:space="0" w:color="auto"/>
        <w:bottom w:val="none" w:sz="0" w:space="0" w:color="auto"/>
        <w:right w:val="none" w:sz="0" w:space="0" w:color="auto"/>
      </w:divBdr>
    </w:div>
    <w:div w:id="198905940">
      <w:marLeft w:val="0"/>
      <w:marRight w:val="0"/>
      <w:marTop w:val="0"/>
      <w:marBottom w:val="0"/>
      <w:divBdr>
        <w:top w:val="single" w:sz="6" w:space="0" w:color="000000"/>
        <w:left w:val="single" w:sz="6" w:space="0" w:color="000000"/>
        <w:bottom w:val="single" w:sz="6" w:space="0" w:color="000000"/>
        <w:right w:val="single" w:sz="6" w:space="0" w:color="000000"/>
      </w:divBdr>
    </w:div>
    <w:div w:id="418328871">
      <w:marLeft w:val="0"/>
      <w:marRight w:val="0"/>
      <w:marTop w:val="0"/>
      <w:marBottom w:val="0"/>
      <w:divBdr>
        <w:top w:val="single" w:sz="6" w:space="0" w:color="000000"/>
        <w:left w:val="single" w:sz="6" w:space="0" w:color="000000"/>
        <w:bottom w:val="single" w:sz="6" w:space="0" w:color="000000"/>
        <w:right w:val="single" w:sz="6" w:space="0" w:color="000000"/>
      </w:divBdr>
    </w:div>
    <w:div w:id="426392103">
      <w:marLeft w:val="0"/>
      <w:marRight w:val="0"/>
      <w:marTop w:val="0"/>
      <w:marBottom w:val="0"/>
      <w:divBdr>
        <w:top w:val="none" w:sz="0" w:space="0" w:color="auto"/>
        <w:left w:val="none" w:sz="0" w:space="0" w:color="auto"/>
        <w:bottom w:val="none" w:sz="0" w:space="0" w:color="auto"/>
        <w:right w:val="none" w:sz="0" w:space="0" w:color="auto"/>
      </w:divBdr>
    </w:div>
    <w:div w:id="490946254">
      <w:marLeft w:val="0"/>
      <w:marRight w:val="0"/>
      <w:marTop w:val="0"/>
      <w:marBottom w:val="0"/>
      <w:divBdr>
        <w:top w:val="none" w:sz="0" w:space="0" w:color="auto"/>
        <w:left w:val="none" w:sz="0" w:space="0" w:color="auto"/>
        <w:bottom w:val="none" w:sz="0" w:space="0" w:color="auto"/>
        <w:right w:val="none" w:sz="0" w:space="0" w:color="auto"/>
      </w:divBdr>
    </w:div>
    <w:div w:id="726611493">
      <w:marLeft w:val="0"/>
      <w:marRight w:val="0"/>
      <w:marTop w:val="0"/>
      <w:marBottom w:val="0"/>
      <w:divBdr>
        <w:top w:val="single" w:sz="6" w:space="0" w:color="000000"/>
        <w:left w:val="single" w:sz="6" w:space="0" w:color="000000"/>
        <w:bottom w:val="single" w:sz="6" w:space="0" w:color="000000"/>
        <w:right w:val="single" w:sz="6" w:space="0" w:color="000000"/>
      </w:divBdr>
    </w:div>
    <w:div w:id="898324491">
      <w:marLeft w:val="0"/>
      <w:marRight w:val="0"/>
      <w:marTop w:val="0"/>
      <w:marBottom w:val="0"/>
      <w:divBdr>
        <w:top w:val="single" w:sz="6" w:space="0" w:color="000000"/>
        <w:left w:val="single" w:sz="6" w:space="0" w:color="000000"/>
        <w:bottom w:val="single" w:sz="6" w:space="0" w:color="000000"/>
        <w:right w:val="single" w:sz="6" w:space="0" w:color="000000"/>
      </w:divBdr>
    </w:div>
    <w:div w:id="1009791143">
      <w:marLeft w:val="0"/>
      <w:marRight w:val="0"/>
      <w:marTop w:val="0"/>
      <w:marBottom w:val="0"/>
      <w:divBdr>
        <w:top w:val="none" w:sz="0" w:space="0" w:color="auto"/>
        <w:left w:val="none" w:sz="0" w:space="0" w:color="auto"/>
        <w:bottom w:val="none" w:sz="0" w:space="0" w:color="auto"/>
        <w:right w:val="none" w:sz="0" w:space="0" w:color="auto"/>
      </w:divBdr>
      <w:divsChild>
        <w:div w:id="865828702">
          <w:marLeft w:val="0"/>
          <w:marRight w:val="0"/>
          <w:marTop w:val="0"/>
          <w:marBottom w:val="0"/>
          <w:divBdr>
            <w:top w:val="none" w:sz="0" w:space="0" w:color="auto"/>
            <w:left w:val="none" w:sz="0" w:space="0" w:color="auto"/>
            <w:bottom w:val="none" w:sz="0" w:space="0" w:color="auto"/>
            <w:right w:val="none" w:sz="0" w:space="0" w:color="auto"/>
          </w:divBdr>
        </w:div>
        <w:div w:id="1049111718">
          <w:marLeft w:val="0"/>
          <w:marRight w:val="0"/>
          <w:marTop w:val="0"/>
          <w:marBottom w:val="0"/>
          <w:divBdr>
            <w:top w:val="none" w:sz="0" w:space="0" w:color="auto"/>
            <w:left w:val="none" w:sz="0" w:space="0" w:color="auto"/>
            <w:bottom w:val="none" w:sz="0" w:space="0" w:color="auto"/>
            <w:right w:val="none" w:sz="0" w:space="0" w:color="auto"/>
          </w:divBdr>
        </w:div>
        <w:div w:id="3896317">
          <w:marLeft w:val="0"/>
          <w:marRight w:val="0"/>
          <w:marTop w:val="0"/>
          <w:marBottom w:val="0"/>
          <w:divBdr>
            <w:top w:val="none" w:sz="0" w:space="0" w:color="auto"/>
            <w:left w:val="none" w:sz="0" w:space="0" w:color="auto"/>
            <w:bottom w:val="none" w:sz="0" w:space="0" w:color="auto"/>
            <w:right w:val="none" w:sz="0" w:space="0" w:color="auto"/>
          </w:divBdr>
        </w:div>
        <w:div w:id="517546584">
          <w:marLeft w:val="0"/>
          <w:marRight w:val="0"/>
          <w:marTop w:val="0"/>
          <w:marBottom w:val="0"/>
          <w:divBdr>
            <w:top w:val="none" w:sz="0" w:space="0" w:color="auto"/>
            <w:left w:val="none" w:sz="0" w:space="0" w:color="auto"/>
            <w:bottom w:val="none" w:sz="0" w:space="0" w:color="auto"/>
            <w:right w:val="none" w:sz="0" w:space="0" w:color="auto"/>
          </w:divBdr>
        </w:div>
        <w:div w:id="1953585589">
          <w:marLeft w:val="0"/>
          <w:marRight w:val="0"/>
          <w:marTop w:val="0"/>
          <w:marBottom w:val="0"/>
          <w:divBdr>
            <w:top w:val="none" w:sz="0" w:space="0" w:color="auto"/>
            <w:left w:val="none" w:sz="0" w:space="0" w:color="auto"/>
            <w:bottom w:val="none" w:sz="0" w:space="0" w:color="auto"/>
            <w:right w:val="none" w:sz="0" w:space="0" w:color="auto"/>
          </w:divBdr>
        </w:div>
        <w:div w:id="1875654938">
          <w:marLeft w:val="0"/>
          <w:marRight w:val="0"/>
          <w:marTop w:val="0"/>
          <w:marBottom w:val="0"/>
          <w:divBdr>
            <w:top w:val="none" w:sz="0" w:space="0" w:color="auto"/>
            <w:left w:val="none" w:sz="0" w:space="0" w:color="auto"/>
            <w:bottom w:val="none" w:sz="0" w:space="0" w:color="auto"/>
            <w:right w:val="none" w:sz="0" w:space="0" w:color="auto"/>
          </w:divBdr>
        </w:div>
        <w:div w:id="729961595">
          <w:marLeft w:val="0"/>
          <w:marRight w:val="0"/>
          <w:marTop w:val="0"/>
          <w:marBottom w:val="0"/>
          <w:divBdr>
            <w:top w:val="none" w:sz="0" w:space="0" w:color="auto"/>
            <w:left w:val="none" w:sz="0" w:space="0" w:color="auto"/>
            <w:bottom w:val="none" w:sz="0" w:space="0" w:color="auto"/>
            <w:right w:val="none" w:sz="0" w:space="0" w:color="auto"/>
          </w:divBdr>
        </w:div>
        <w:div w:id="1290549158">
          <w:marLeft w:val="0"/>
          <w:marRight w:val="0"/>
          <w:marTop w:val="0"/>
          <w:marBottom w:val="0"/>
          <w:divBdr>
            <w:top w:val="none" w:sz="0" w:space="0" w:color="auto"/>
            <w:left w:val="none" w:sz="0" w:space="0" w:color="auto"/>
            <w:bottom w:val="none" w:sz="0" w:space="0" w:color="auto"/>
            <w:right w:val="none" w:sz="0" w:space="0" w:color="auto"/>
          </w:divBdr>
        </w:div>
        <w:div w:id="1182551656">
          <w:marLeft w:val="0"/>
          <w:marRight w:val="0"/>
          <w:marTop w:val="0"/>
          <w:marBottom w:val="0"/>
          <w:divBdr>
            <w:top w:val="none" w:sz="0" w:space="0" w:color="auto"/>
            <w:left w:val="none" w:sz="0" w:space="0" w:color="auto"/>
            <w:bottom w:val="none" w:sz="0" w:space="0" w:color="auto"/>
            <w:right w:val="none" w:sz="0" w:space="0" w:color="auto"/>
          </w:divBdr>
        </w:div>
        <w:div w:id="1874146644">
          <w:marLeft w:val="0"/>
          <w:marRight w:val="0"/>
          <w:marTop w:val="0"/>
          <w:marBottom w:val="0"/>
          <w:divBdr>
            <w:top w:val="none" w:sz="0" w:space="0" w:color="auto"/>
            <w:left w:val="none" w:sz="0" w:space="0" w:color="auto"/>
            <w:bottom w:val="none" w:sz="0" w:space="0" w:color="auto"/>
            <w:right w:val="none" w:sz="0" w:space="0" w:color="auto"/>
          </w:divBdr>
        </w:div>
        <w:div w:id="541331887">
          <w:marLeft w:val="0"/>
          <w:marRight w:val="0"/>
          <w:marTop w:val="0"/>
          <w:marBottom w:val="0"/>
          <w:divBdr>
            <w:top w:val="none" w:sz="0" w:space="0" w:color="auto"/>
            <w:left w:val="none" w:sz="0" w:space="0" w:color="auto"/>
            <w:bottom w:val="none" w:sz="0" w:space="0" w:color="auto"/>
            <w:right w:val="none" w:sz="0" w:space="0" w:color="auto"/>
          </w:divBdr>
        </w:div>
        <w:div w:id="1384645781">
          <w:marLeft w:val="0"/>
          <w:marRight w:val="0"/>
          <w:marTop w:val="0"/>
          <w:marBottom w:val="0"/>
          <w:divBdr>
            <w:top w:val="none" w:sz="0" w:space="0" w:color="auto"/>
            <w:left w:val="none" w:sz="0" w:space="0" w:color="auto"/>
            <w:bottom w:val="none" w:sz="0" w:space="0" w:color="auto"/>
            <w:right w:val="none" w:sz="0" w:space="0" w:color="auto"/>
          </w:divBdr>
        </w:div>
        <w:div w:id="864637373">
          <w:marLeft w:val="0"/>
          <w:marRight w:val="0"/>
          <w:marTop w:val="0"/>
          <w:marBottom w:val="0"/>
          <w:divBdr>
            <w:top w:val="none" w:sz="0" w:space="0" w:color="auto"/>
            <w:left w:val="none" w:sz="0" w:space="0" w:color="auto"/>
            <w:bottom w:val="none" w:sz="0" w:space="0" w:color="auto"/>
            <w:right w:val="none" w:sz="0" w:space="0" w:color="auto"/>
          </w:divBdr>
        </w:div>
        <w:div w:id="1005130496">
          <w:marLeft w:val="0"/>
          <w:marRight w:val="0"/>
          <w:marTop w:val="0"/>
          <w:marBottom w:val="0"/>
          <w:divBdr>
            <w:top w:val="none" w:sz="0" w:space="0" w:color="auto"/>
            <w:left w:val="none" w:sz="0" w:space="0" w:color="auto"/>
            <w:bottom w:val="none" w:sz="0" w:space="0" w:color="auto"/>
            <w:right w:val="none" w:sz="0" w:space="0" w:color="auto"/>
          </w:divBdr>
        </w:div>
        <w:div w:id="987855948">
          <w:marLeft w:val="0"/>
          <w:marRight w:val="0"/>
          <w:marTop w:val="0"/>
          <w:marBottom w:val="0"/>
          <w:divBdr>
            <w:top w:val="none" w:sz="0" w:space="0" w:color="auto"/>
            <w:left w:val="none" w:sz="0" w:space="0" w:color="auto"/>
            <w:bottom w:val="none" w:sz="0" w:space="0" w:color="auto"/>
            <w:right w:val="none" w:sz="0" w:space="0" w:color="auto"/>
          </w:divBdr>
        </w:div>
        <w:div w:id="1138651004">
          <w:marLeft w:val="0"/>
          <w:marRight w:val="0"/>
          <w:marTop w:val="0"/>
          <w:marBottom w:val="0"/>
          <w:divBdr>
            <w:top w:val="none" w:sz="0" w:space="0" w:color="auto"/>
            <w:left w:val="none" w:sz="0" w:space="0" w:color="auto"/>
            <w:bottom w:val="none" w:sz="0" w:space="0" w:color="auto"/>
            <w:right w:val="none" w:sz="0" w:space="0" w:color="auto"/>
          </w:divBdr>
        </w:div>
        <w:div w:id="1996105651">
          <w:marLeft w:val="0"/>
          <w:marRight w:val="0"/>
          <w:marTop w:val="0"/>
          <w:marBottom w:val="0"/>
          <w:divBdr>
            <w:top w:val="none" w:sz="0" w:space="0" w:color="auto"/>
            <w:left w:val="none" w:sz="0" w:space="0" w:color="auto"/>
            <w:bottom w:val="none" w:sz="0" w:space="0" w:color="auto"/>
            <w:right w:val="none" w:sz="0" w:space="0" w:color="auto"/>
          </w:divBdr>
        </w:div>
        <w:div w:id="1860701159">
          <w:marLeft w:val="0"/>
          <w:marRight w:val="0"/>
          <w:marTop w:val="0"/>
          <w:marBottom w:val="0"/>
          <w:divBdr>
            <w:top w:val="none" w:sz="0" w:space="0" w:color="auto"/>
            <w:left w:val="none" w:sz="0" w:space="0" w:color="auto"/>
            <w:bottom w:val="none" w:sz="0" w:space="0" w:color="auto"/>
            <w:right w:val="none" w:sz="0" w:space="0" w:color="auto"/>
          </w:divBdr>
        </w:div>
        <w:div w:id="1514420262">
          <w:marLeft w:val="0"/>
          <w:marRight w:val="0"/>
          <w:marTop w:val="0"/>
          <w:marBottom w:val="0"/>
          <w:divBdr>
            <w:top w:val="none" w:sz="0" w:space="0" w:color="auto"/>
            <w:left w:val="none" w:sz="0" w:space="0" w:color="auto"/>
            <w:bottom w:val="none" w:sz="0" w:space="0" w:color="auto"/>
            <w:right w:val="none" w:sz="0" w:space="0" w:color="auto"/>
          </w:divBdr>
        </w:div>
        <w:div w:id="835807202">
          <w:marLeft w:val="0"/>
          <w:marRight w:val="0"/>
          <w:marTop w:val="0"/>
          <w:marBottom w:val="0"/>
          <w:divBdr>
            <w:top w:val="none" w:sz="0" w:space="0" w:color="auto"/>
            <w:left w:val="none" w:sz="0" w:space="0" w:color="auto"/>
            <w:bottom w:val="none" w:sz="0" w:space="0" w:color="auto"/>
            <w:right w:val="none" w:sz="0" w:space="0" w:color="auto"/>
          </w:divBdr>
        </w:div>
        <w:div w:id="518394843">
          <w:marLeft w:val="0"/>
          <w:marRight w:val="0"/>
          <w:marTop w:val="0"/>
          <w:marBottom w:val="0"/>
          <w:divBdr>
            <w:top w:val="none" w:sz="0" w:space="0" w:color="auto"/>
            <w:left w:val="none" w:sz="0" w:space="0" w:color="auto"/>
            <w:bottom w:val="none" w:sz="0" w:space="0" w:color="auto"/>
            <w:right w:val="none" w:sz="0" w:space="0" w:color="auto"/>
          </w:divBdr>
        </w:div>
        <w:div w:id="1283070286">
          <w:marLeft w:val="0"/>
          <w:marRight w:val="0"/>
          <w:marTop w:val="0"/>
          <w:marBottom w:val="0"/>
          <w:divBdr>
            <w:top w:val="none" w:sz="0" w:space="0" w:color="auto"/>
            <w:left w:val="none" w:sz="0" w:space="0" w:color="auto"/>
            <w:bottom w:val="none" w:sz="0" w:space="0" w:color="auto"/>
            <w:right w:val="none" w:sz="0" w:space="0" w:color="auto"/>
          </w:divBdr>
        </w:div>
        <w:div w:id="53041488">
          <w:marLeft w:val="0"/>
          <w:marRight w:val="0"/>
          <w:marTop w:val="0"/>
          <w:marBottom w:val="0"/>
          <w:divBdr>
            <w:top w:val="none" w:sz="0" w:space="0" w:color="auto"/>
            <w:left w:val="none" w:sz="0" w:space="0" w:color="auto"/>
            <w:bottom w:val="none" w:sz="0" w:space="0" w:color="auto"/>
            <w:right w:val="none" w:sz="0" w:space="0" w:color="auto"/>
          </w:divBdr>
        </w:div>
        <w:div w:id="1717193012">
          <w:marLeft w:val="0"/>
          <w:marRight w:val="0"/>
          <w:marTop w:val="0"/>
          <w:marBottom w:val="0"/>
          <w:divBdr>
            <w:top w:val="none" w:sz="0" w:space="0" w:color="auto"/>
            <w:left w:val="none" w:sz="0" w:space="0" w:color="auto"/>
            <w:bottom w:val="none" w:sz="0" w:space="0" w:color="auto"/>
            <w:right w:val="none" w:sz="0" w:space="0" w:color="auto"/>
          </w:divBdr>
        </w:div>
        <w:div w:id="215511971">
          <w:marLeft w:val="0"/>
          <w:marRight w:val="0"/>
          <w:marTop w:val="0"/>
          <w:marBottom w:val="0"/>
          <w:divBdr>
            <w:top w:val="none" w:sz="0" w:space="0" w:color="auto"/>
            <w:left w:val="none" w:sz="0" w:space="0" w:color="auto"/>
            <w:bottom w:val="none" w:sz="0" w:space="0" w:color="auto"/>
            <w:right w:val="none" w:sz="0" w:space="0" w:color="auto"/>
          </w:divBdr>
        </w:div>
        <w:div w:id="1610317137">
          <w:marLeft w:val="0"/>
          <w:marRight w:val="0"/>
          <w:marTop w:val="0"/>
          <w:marBottom w:val="0"/>
          <w:divBdr>
            <w:top w:val="none" w:sz="0" w:space="0" w:color="auto"/>
            <w:left w:val="none" w:sz="0" w:space="0" w:color="auto"/>
            <w:bottom w:val="none" w:sz="0" w:space="0" w:color="auto"/>
            <w:right w:val="none" w:sz="0" w:space="0" w:color="auto"/>
          </w:divBdr>
        </w:div>
        <w:div w:id="181553585">
          <w:marLeft w:val="0"/>
          <w:marRight w:val="0"/>
          <w:marTop w:val="0"/>
          <w:marBottom w:val="0"/>
          <w:divBdr>
            <w:top w:val="none" w:sz="0" w:space="0" w:color="auto"/>
            <w:left w:val="none" w:sz="0" w:space="0" w:color="auto"/>
            <w:bottom w:val="none" w:sz="0" w:space="0" w:color="auto"/>
            <w:right w:val="none" w:sz="0" w:space="0" w:color="auto"/>
          </w:divBdr>
        </w:div>
        <w:div w:id="1408071626">
          <w:marLeft w:val="0"/>
          <w:marRight w:val="0"/>
          <w:marTop w:val="0"/>
          <w:marBottom w:val="0"/>
          <w:divBdr>
            <w:top w:val="none" w:sz="0" w:space="0" w:color="auto"/>
            <w:left w:val="none" w:sz="0" w:space="0" w:color="auto"/>
            <w:bottom w:val="none" w:sz="0" w:space="0" w:color="auto"/>
            <w:right w:val="none" w:sz="0" w:space="0" w:color="auto"/>
          </w:divBdr>
        </w:div>
        <w:div w:id="976839573">
          <w:marLeft w:val="0"/>
          <w:marRight w:val="0"/>
          <w:marTop w:val="0"/>
          <w:marBottom w:val="0"/>
          <w:divBdr>
            <w:top w:val="none" w:sz="0" w:space="0" w:color="auto"/>
            <w:left w:val="none" w:sz="0" w:space="0" w:color="auto"/>
            <w:bottom w:val="none" w:sz="0" w:space="0" w:color="auto"/>
            <w:right w:val="none" w:sz="0" w:space="0" w:color="auto"/>
          </w:divBdr>
        </w:div>
        <w:div w:id="1531916674">
          <w:marLeft w:val="0"/>
          <w:marRight w:val="0"/>
          <w:marTop w:val="0"/>
          <w:marBottom w:val="0"/>
          <w:divBdr>
            <w:top w:val="none" w:sz="0" w:space="0" w:color="auto"/>
            <w:left w:val="none" w:sz="0" w:space="0" w:color="auto"/>
            <w:bottom w:val="none" w:sz="0" w:space="0" w:color="auto"/>
            <w:right w:val="none" w:sz="0" w:space="0" w:color="auto"/>
          </w:divBdr>
        </w:div>
        <w:div w:id="129595909">
          <w:marLeft w:val="0"/>
          <w:marRight w:val="0"/>
          <w:marTop w:val="0"/>
          <w:marBottom w:val="0"/>
          <w:divBdr>
            <w:top w:val="none" w:sz="0" w:space="0" w:color="auto"/>
            <w:left w:val="none" w:sz="0" w:space="0" w:color="auto"/>
            <w:bottom w:val="none" w:sz="0" w:space="0" w:color="auto"/>
            <w:right w:val="none" w:sz="0" w:space="0" w:color="auto"/>
          </w:divBdr>
        </w:div>
        <w:div w:id="1392999373">
          <w:marLeft w:val="0"/>
          <w:marRight w:val="0"/>
          <w:marTop w:val="0"/>
          <w:marBottom w:val="0"/>
          <w:divBdr>
            <w:top w:val="none" w:sz="0" w:space="0" w:color="auto"/>
            <w:left w:val="none" w:sz="0" w:space="0" w:color="auto"/>
            <w:bottom w:val="none" w:sz="0" w:space="0" w:color="auto"/>
            <w:right w:val="none" w:sz="0" w:space="0" w:color="auto"/>
          </w:divBdr>
        </w:div>
        <w:div w:id="346292741">
          <w:marLeft w:val="0"/>
          <w:marRight w:val="0"/>
          <w:marTop w:val="0"/>
          <w:marBottom w:val="0"/>
          <w:divBdr>
            <w:top w:val="none" w:sz="0" w:space="0" w:color="auto"/>
            <w:left w:val="none" w:sz="0" w:space="0" w:color="auto"/>
            <w:bottom w:val="none" w:sz="0" w:space="0" w:color="auto"/>
            <w:right w:val="none" w:sz="0" w:space="0" w:color="auto"/>
          </w:divBdr>
        </w:div>
        <w:div w:id="697896645">
          <w:marLeft w:val="0"/>
          <w:marRight w:val="0"/>
          <w:marTop w:val="0"/>
          <w:marBottom w:val="0"/>
          <w:divBdr>
            <w:top w:val="none" w:sz="0" w:space="0" w:color="auto"/>
            <w:left w:val="none" w:sz="0" w:space="0" w:color="auto"/>
            <w:bottom w:val="none" w:sz="0" w:space="0" w:color="auto"/>
            <w:right w:val="none" w:sz="0" w:space="0" w:color="auto"/>
          </w:divBdr>
        </w:div>
        <w:div w:id="1979187290">
          <w:marLeft w:val="0"/>
          <w:marRight w:val="0"/>
          <w:marTop w:val="0"/>
          <w:marBottom w:val="0"/>
          <w:divBdr>
            <w:top w:val="none" w:sz="0" w:space="0" w:color="auto"/>
            <w:left w:val="none" w:sz="0" w:space="0" w:color="auto"/>
            <w:bottom w:val="none" w:sz="0" w:space="0" w:color="auto"/>
            <w:right w:val="none" w:sz="0" w:space="0" w:color="auto"/>
          </w:divBdr>
        </w:div>
        <w:div w:id="2098087738">
          <w:marLeft w:val="0"/>
          <w:marRight w:val="0"/>
          <w:marTop w:val="0"/>
          <w:marBottom w:val="0"/>
          <w:divBdr>
            <w:top w:val="none" w:sz="0" w:space="0" w:color="auto"/>
            <w:left w:val="none" w:sz="0" w:space="0" w:color="auto"/>
            <w:bottom w:val="none" w:sz="0" w:space="0" w:color="auto"/>
            <w:right w:val="none" w:sz="0" w:space="0" w:color="auto"/>
          </w:divBdr>
        </w:div>
        <w:div w:id="555169685">
          <w:marLeft w:val="0"/>
          <w:marRight w:val="0"/>
          <w:marTop w:val="0"/>
          <w:marBottom w:val="0"/>
          <w:divBdr>
            <w:top w:val="none" w:sz="0" w:space="0" w:color="auto"/>
            <w:left w:val="none" w:sz="0" w:space="0" w:color="auto"/>
            <w:bottom w:val="none" w:sz="0" w:space="0" w:color="auto"/>
            <w:right w:val="none" w:sz="0" w:space="0" w:color="auto"/>
          </w:divBdr>
        </w:div>
        <w:div w:id="1587810008">
          <w:marLeft w:val="0"/>
          <w:marRight w:val="0"/>
          <w:marTop w:val="0"/>
          <w:marBottom w:val="0"/>
          <w:divBdr>
            <w:top w:val="none" w:sz="0" w:space="0" w:color="auto"/>
            <w:left w:val="none" w:sz="0" w:space="0" w:color="auto"/>
            <w:bottom w:val="none" w:sz="0" w:space="0" w:color="auto"/>
            <w:right w:val="none" w:sz="0" w:space="0" w:color="auto"/>
          </w:divBdr>
        </w:div>
        <w:div w:id="704066110">
          <w:marLeft w:val="0"/>
          <w:marRight w:val="0"/>
          <w:marTop w:val="0"/>
          <w:marBottom w:val="0"/>
          <w:divBdr>
            <w:top w:val="none" w:sz="0" w:space="0" w:color="auto"/>
            <w:left w:val="none" w:sz="0" w:space="0" w:color="auto"/>
            <w:bottom w:val="none" w:sz="0" w:space="0" w:color="auto"/>
            <w:right w:val="none" w:sz="0" w:space="0" w:color="auto"/>
          </w:divBdr>
        </w:div>
        <w:div w:id="1194810552">
          <w:marLeft w:val="0"/>
          <w:marRight w:val="0"/>
          <w:marTop w:val="0"/>
          <w:marBottom w:val="0"/>
          <w:divBdr>
            <w:top w:val="none" w:sz="0" w:space="0" w:color="auto"/>
            <w:left w:val="none" w:sz="0" w:space="0" w:color="auto"/>
            <w:bottom w:val="none" w:sz="0" w:space="0" w:color="auto"/>
            <w:right w:val="none" w:sz="0" w:space="0" w:color="auto"/>
          </w:divBdr>
        </w:div>
        <w:div w:id="1748847369">
          <w:marLeft w:val="0"/>
          <w:marRight w:val="0"/>
          <w:marTop w:val="0"/>
          <w:marBottom w:val="0"/>
          <w:divBdr>
            <w:top w:val="none" w:sz="0" w:space="0" w:color="auto"/>
            <w:left w:val="none" w:sz="0" w:space="0" w:color="auto"/>
            <w:bottom w:val="none" w:sz="0" w:space="0" w:color="auto"/>
            <w:right w:val="none" w:sz="0" w:space="0" w:color="auto"/>
          </w:divBdr>
        </w:div>
        <w:div w:id="537620553">
          <w:marLeft w:val="0"/>
          <w:marRight w:val="0"/>
          <w:marTop w:val="0"/>
          <w:marBottom w:val="0"/>
          <w:divBdr>
            <w:top w:val="none" w:sz="0" w:space="0" w:color="auto"/>
            <w:left w:val="none" w:sz="0" w:space="0" w:color="auto"/>
            <w:bottom w:val="none" w:sz="0" w:space="0" w:color="auto"/>
            <w:right w:val="none" w:sz="0" w:space="0" w:color="auto"/>
          </w:divBdr>
        </w:div>
        <w:div w:id="587542040">
          <w:marLeft w:val="0"/>
          <w:marRight w:val="0"/>
          <w:marTop w:val="0"/>
          <w:marBottom w:val="0"/>
          <w:divBdr>
            <w:top w:val="none" w:sz="0" w:space="0" w:color="auto"/>
            <w:left w:val="none" w:sz="0" w:space="0" w:color="auto"/>
            <w:bottom w:val="none" w:sz="0" w:space="0" w:color="auto"/>
            <w:right w:val="none" w:sz="0" w:space="0" w:color="auto"/>
          </w:divBdr>
        </w:div>
        <w:div w:id="995844361">
          <w:marLeft w:val="0"/>
          <w:marRight w:val="0"/>
          <w:marTop w:val="0"/>
          <w:marBottom w:val="0"/>
          <w:divBdr>
            <w:top w:val="none" w:sz="0" w:space="0" w:color="auto"/>
            <w:left w:val="none" w:sz="0" w:space="0" w:color="auto"/>
            <w:bottom w:val="none" w:sz="0" w:space="0" w:color="auto"/>
            <w:right w:val="none" w:sz="0" w:space="0" w:color="auto"/>
          </w:divBdr>
        </w:div>
        <w:div w:id="1975987866">
          <w:marLeft w:val="0"/>
          <w:marRight w:val="0"/>
          <w:marTop w:val="0"/>
          <w:marBottom w:val="0"/>
          <w:divBdr>
            <w:top w:val="none" w:sz="0" w:space="0" w:color="auto"/>
            <w:left w:val="none" w:sz="0" w:space="0" w:color="auto"/>
            <w:bottom w:val="none" w:sz="0" w:space="0" w:color="auto"/>
            <w:right w:val="none" w:sz="0" w:space="0" w:color="auto"/>
          </w:divBdr>
        </w:div>
        <w:div w:id="577979602">
          <w:marLeft w:val="0"/>
          <w:marRight w:val="0"/>
          <w:marTop w:val="0"/>
          <w:marBottom w:val="0"/>
          <w:divBdr>
            <w:top w:val="none" w:sz="0" w:space="0" w:color="auto"/>
            <w:left w:val="none" w:sz="0" w:space="0" w:color="auto"/>
            <w:bottom w:val="none" w:sz="0" w:space="0" w:color="auto"/>
            <w:right w:val="none" w:sz="0" w:space="0" w:color="auto"/>
          </w:divBdr>
        </w:div>
        <w:div w:id="2092268310">
          <w:marLeft w:val="0"/>
          <w:marRight w:val="0"/>
          <w:marTop w:val="0"/>
          <w:marBottom w:val="0"/>
          <w:divBdr>
            <w:top w:val="none" w:sz="0" w:space="0" w:color="auto"/>
            <w:left w:val="none" w:sz="0" w:space="0" w:color="auto"/>
            <w:bottom w:val="none" w:sz="0" w:space="0" w:color="auto"/>
            <w:right w:val="none" w:sz="0" w:space="0" w:color="auto"/>
          </w:divBdr>
        </w:div>
        <w:div w:id="641883582">
          <w:marLeft w:val="0"/>
          <w:marRight w:val="0"/>
          <w:marTop w:val="0"/>
          <w:marBottom w:val="0"/>
          <w:divBdr>
            <w:top w:val="none" w:sz="0" w:space="0" w:color="auto"/>
            <w:left w:val="none" w:sz="0" w:space="0" w:color="auto"/>
            <w:bottom w:val="none" w:sz="0" w:space="0" w:color="auto"/>
            <w:right w:val="none" w:sz="0" w:space="0" w:color="auto"/>
          </w:divBdr>
        </w:div>
        <w:div w:id="1448770860">
          <w:marLeft w:val="0"/>
          <w:marRight w:val="0"/>
          <w:marTop w:val="0"/>
          <w:marBottom w:val="0"/>
          <w:divBdr>
            <w:top w:val="none" w:sz="0" w:space="0" w:color="auto"/>
            <w:left w:val="none" w:sz="0" w:space="0" w:color="auto"/>
            <w:bottom w:val="none" w:sz="0" w:space="0" w:color="auto"/>
            <w:right w:val="none" w:sz="0" w:space="0" w:color="auto"/>
          </w:divBdr>
        </w:div>
        <w:div w:id="457262746">
          <w:marLeft w:val="0"/>
          <w:marRight w:val="0"/>
          <w:marTop w:val="0"/>
          <w:marBottom w:val="0"/>
          <w:divBdr>
            <w:top w:val="none" w:sz="0" w:space="0" w:color="auto"/>
            <w:left w:val="none" w:sz="0" w:space="0" w:color="auto"/>
            <w:bottom w:val="none" w:sz="0" w:space="0" w:color="auto"/>
            <w:right w:val="none" w:sz="0" w:space="0" w:color="auto"/>
          </w:divBdr>
        </w:div>
        <w:div w:id="1483347110">
          <w:marLeft w:val="0"/>
          <w:marRight w:val="0"/>
          <w:marTop w:val="0"/>
          <w:marBottom w:val="0"/>
          <w:divBdr>
            <w:top w:val="none" w:sz="0" w:space="0" w:color="auto"/>
            <w:left w:val="none" w:sz="0" w:space="0" w:color="auto"/>
            <w:bottom w:val="none" w:sz="0" w:space="0" w:color="auto"/>
            <w:right w:val="none" w:sz="0" w:space="0" w:color="auto"/>
          </w:divBdr>
        </w:div>
        <w:div w:id="203105428">
          <w:marLeft w:val="0"/>
          <w:marRight w:val="0"/>
          <w:marTop w:val="0"/>
          <w:marBottom w:val="0"/>
          <w:divBdr>
            <w:top w:val="none" w:sz="0" w:space="0" w:color="auto"/>
            <w:left w:val="none" w:sz="0" w:space="0" w:color="auto"/>
            <w:bottom w:val="none" w:sz="0" w:space="0" w:color="auto"/>
            <w:right w:val="none" w:sz="0" w:space="0" w:color="auto"/>
          </w:divBdr>
        </w:div>
        <w:div w:id="340670247">
          <w:marLeft w:val="0"/>
          <w:marRight w:val="0"/>
          <w:marTop w:val="0"/>
          <w:marBottom w:val="0"/>
          <w:divBdr>
            <w:top w:val="none" w:sz="0" w:space="0" w:color="auto"/>
            <w:left w:val="none" w:sz="0" w:space="0" w:color="auto"/>
            <w:bottom w:val="none" w:sz="0" w:space="0" w:color="auto"/>
            <w:right w:val="none" w:sz="0" w:space="0" w:color="auto"/>
          </w:divBdr>
        </w:div>
        <w:div w:id="612249266">
          <w:marLeft w:val="0"/>
          <w:marRight w:val="0"/>
          <w:marTop w:val="0"/>
          <w:marBottom w:val="0"/>
          <w:divBdr>
            <w:top w:val="none" w:sz="0" w:space="0" w:color="auto"/>
            <w:left w:val="none" w:sz="0" w:space="0" w:color="auto"/>
            <w:bottom w:val="none" w:sz="0" w:space="0" w:color="auto"/>
            <w:right w:val="none" w:sz="0" w:space="0" w:color="auto"/>
          </w:divBdr>
        </w:div>
        <w:div w:id="1272861285">
          <w:marLeft w:val="0"/>
          <w:marRight w:val="0"/>
          <w:marTop w:val="0"/>
          <w:marBottom w:val="0"/>
          <w:divBdr>
            <w:top w:val="none" w:sz="0" w:space="0" w:color="auto"/>
            <w:left w:val="none" w:sz="0" w:space="0" w:color="auto"/>
            <w:bottom w:val="none" w:sz="0" w:space="0" w:color="auto"/>
            <w:right w:val="none" w:sz="0" w:space="0" w:color="auto"/>
          </w:divBdr>
        </w:div>
        <w:div w:id="1726101343">
          <w:marLeft w:val="0"/>
          <w:marRight w:val="0"/>
          <w:marTop w:val="0"/>
          <w:marBottom w:val="0"/>
          <w:divBdr>
            <w:top w:val="none" w:sz="0" w:space="0" w:color="auto"/>
            <w:left w:val="none" w:sz="0" w:space="0" w:color="auto"/>
            <w:bottom w:val="none" w:sz="0" w:space="0" w:color="auto"/>
            <w:right w:val="none" w:sz="0" w:space="0" w:color="auto"/>
          </w:divBdr>
        </w:div>
        <w:div w:id="1750925787">
          <w:marLeft w:val="0"/>
          <w:marRight w:val="0"/>
          <w:marTop w:val="0"/>
          <w:marBottom w:val="0"/>
          <w:divBdr>
            <w:top w:val="none" w:sz="0" w:space="0" w:color="auto"/>
            <w:left w:val="none" w:sz="0" w:space="0" w:color="auto"/>
            <w:bottom w:val="none" w:sz="0" w:space="0" w:color="auto"/>
            <w:right w:val="none" w:sz="0" w:space="0" w:color="auto"/>
          </w:divBdr>
        </w:div>
        <w:div w:id="699748830">
          <w:marLeft w:val="0"/>
          <w:marRight w:val="0"/>
          <w:marTop w:val="0"/>
          <w:marBottom w:val="0"/>
          <w:divBdr>
            <w:top w:val="none" w:sz="0" w:space="0" w:color="auto"/>
            <w:left w:val="none" w:sz="0" w:space="0" w:color="auto"/>
            <w:bottom w:val="none" w:sz="0" w:space="0" w:color="auto"/>
            <w:right w:val="none" w:sz="0" w:space="0" w:color="auto"/>
          </w:divBdr>
        </w:div>
        <w:div w:id="223611785">
          <w:marLeft w:val="0"/>
          <w:marRight w:val="0"/>
          <w:marTop w:val="0"/>
          <w:marBottom w:val="0"/>
          <w:divBdr>
            <w:top w:val="none" w:sz="0" w:space="0" w:color="auto"/>
            <w:left w:val="none" w:sz="0" w:space="0" w:color="auto"/>
            <w:bottom w:val="none" w:sz="0" w:space="0" w:color="auto"/>
            <w:right w:val="none" w:sz="0" w:space="0" w:color="auto"/>
          </w:divBdr>
        </w:div>
        <w:div w:id="1033772432">
          <w:marLeft w:val="0"/>
          <w:marRight w:val="0"/>
          <w:marTop w:val="0"/>
          <w:marBottom w:val="0"/>
          <w:divBdr>
            <w:top w:val="none" w:sz="0" w:space="0" w:color="auto"/>
            <w:left w:val="none" w:sz="0" w:space="0" w:color="auto"/>
            <w:bottom w:val="none" w:sz="0" w:space="0" w:color="auto"/>
            <w:right w:val="none" w:sz="0" w:space="0" w:color="auto"/>
          </w:divBdr>
        </w:div>
        <w:div w:id="1938974724">
          <w:marLeft w:val="0"/>
          <w:marRight w:val="0"/>
          <w:marTop w:val="0"/>
          <w:marBottom w:val="0"/>
          <w:divBdr>
            <w:top w:val="none" w:sz="0" w:space="0" w:color="auto"/>
            <w:left w:val="none" w:sz="0" w:space="0" w:color="auto"/>
            <w:bottom w:val="none" w:sz="0" w:space="0" w:color="auto"/>
            <w:right w:val="none" w:sz="0" w:space="0" w:color="auto"/>
          </w:divBdr>
        </w:div>
      </w:divsChild>
    </w:div>
    <w:div w:id="12889279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11</cp:revision>
  <dcterms:created xsi:type="dcterms:W3CDTF">2021-06-15T22:47:00Z</dcterms:created>
  <dcterms:modified xsi:type="dcterms:W3CDTF">2021-06-21T18:57:00Z</dcterms:modified>
</cp:coreProperties>
</file>